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101D7308" w:rsidR="00572BC5" w:rsidRPr="00347CB3" w:rsidRDefault="00E27336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7017B4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44140676" w:rsidR="00572BC5" w:rsidRPr="00E27F8D" w:rsidRDefault="00572BC5" w:rsidP="009C5FE8">
      <w:pPr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ROZHODNUTÍ O POSKYTNUTÍ DOTACE č.</w:t>
      </w:r>
      <w:r w:rsidR="00C31C2C" w:rsidRPr="00E27F8D">
        <w:rPr>
          <w:b/>
          <w:sz w:val="24"/>
          <w:szCs w:val="24"/>
        </w:rPr>
        <w:t xml:space="preserve"> </w:t>
      </w:r>
      <w:r w:rsidR="00C31C2C" w:rsidRPr="00E27F8D">
        <w:rPr>
          <w:b/>
          <w:sz w:val="24"/>
          <w:szCs w:val="24"/>
          <w:highlight w:val="lightGray"/>
        </w:rPr>
        <w:t>…</w:t>
      </w:r>
    </w:p>
    <w:p w14:paraId="4F05E143" w14:textId="0834760D" w:rsidR="00572BC5" w:rsidRPr="00347CB3" w:rsidRDefault="00572BC5" w:rsidP="003A449D">
      <w:pPr>
        <w:spacing w:before="120"/>
        <w:jc w:val="center"/>
      </w:pPr>
      <w:r w:rsidRPr="00347CB3">
        <w:t>(dále jen „Rozhodnutí“)</w:t>
      </w:r>
    </w:p>
    <w:p w14:paraId="2B6E80B1" w14:textId="4EA91785" w:rsidR="00BF6D36" w:rsidRDefault="00572BC5" w:rsidP="003A449D">
      <w:pPr>
        <w:spacing w:before="120"/>
        <w:rPr>
          <w:b/>
        </w:rPr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976DD4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7869B5" w:rsidRPr="00074A38">
        <w:t>02_22_0</w:t>
      </w:r>
      <w:r w:rsidR="007869B5">
        <w:t>10</w:t>
      </w:r>
      <w:r w:rsidR="007869B5" w:rsidRPr="00074A38">
        <w:t xml:space="preserve"> </w:t>
      </w:r>
      <w:r w:rsidR="00797732">
        <w:t xml:space="preserve">s názvem </w:t>
      </w:r>
      <w:r w:rsidR="00B36045">
        <w:t xml:space="preserve">MSCA </w:t>
      </w:r>
      <w:proofErr w:type="spellStart"/>
      <w:r w:rsidR="00B36045">
        <w:t>Fellowship</w:t>
      </w:r>
      <w:r w:rsidR="00856849">
        <w:t>s</w:t>
      </w:r>
      <w:proofErr w:type="spellEnd"/>
      <w:r w:rsidR="00B36045">
        <w:t xml:space="preserve"> CZ</w:t>
      </w:r>
      <w:r w:rsidR="004733E9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7869B5" w:rsidRPr="00C12888">
        <w:t xml:space="preserve">1 </w:t>
      </w:r>
      <w:r w:rsidR="00874E4C">
        <w:t xml:space="preserve">– </w:t>
      </w:r>
      <w:r w:rsidR="007869B5" w:rsidRPr="00C12888">
        <w:t>Výzkum</w:t>
      </w:r>
      <w:r w:rsidR="00874E4C">
        <w:t xml:space="preserve"> </w:t>
      </w:r>
      <w:r w:rsidR="007869B5" w:rsidRPr="00C12888">
        <w:t>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="002B69E7" w:rsidRPr="00AD6E83">
        <w:rPr>
          <w:highlight w:val="lightGray"/>
        </w:rPr>
        <w:t>§ 14p,</w:t>
      </w:r>
      <w:r w:rsidR="002B69E7">
        <w:rPr>
          <w:rStyle w:val="Znakapoznpodarou"/>
          <w:highlight w:val="lightGray"/>
        </w:rPr>
        <w:footnoteReference w:id="2"/>
      </w:r>
      <w:r w:rsidR="002B69E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>a §</w:t>
      </w:r>
      <w:r w:rsidR="00976DD4">
        <w:t> </w:t>
      </w:r>
      <w:r w:rsidR="00C8370F">
        <w:t xml:space="preserve">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="00E51704">
        <w:rPr>
          <w:spacing w:val="-4"/>
        </w:rPr>
        <w:t xml:space="preserve"> a podle zákona č. 130/2002 Sb., o podpoře výzkumu</w:t>
      </w:r>
      <w:r w:rsidR="00AE4B66">
        <w:t>, experimentálního vývoje a inovací z veřejných prostředků a o změně některých souvisejících zákonů (zákon o podpoře výzkumu, experimentálního vývoje a inovací)</w:t>
      </w:r>
      <w:r w:rsidR="006E1ECB">
        <w:t>,</w:t>
      </w:r>
      <w:r w:rsidR="00AE4B66">
        <w:t xml:space="preserve"> </w:t>
      </w:r>
      <w:r w:rsidR="00E51704">
        <w:rPr>
          <w:spacing w:val="-4"/>
        </w:rPr>
        <w:t>ve znění pozdějších předpisů</w:t>
      </w:r>
      <w:r w:rsidR="00825987" w:rsidRPr="00F32406">
        <w:rPr>
          <w:rStyle w:val="Znakapoznpodarou"/>
          <w:highlight w:val="lightGray"/>
        </w:rPr>
        <w:footnoteReference w:id="3"/>
      </w:r>
      <w:r w:rsidR="002B69E7">
        <w:rPr>
          <w:spacing w:val="-4"/>
        </w:rPr>
        <w:t>,</w:t>
      </w:r>
      <w:r w:rsidR="006E1ECB">
        <w:rPr>
          <w:spacing w:val="-4"/>
        </w:rPr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7017B4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D2096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2580F5B2" w:rsidR="00BF6D36" w:rsidRPr="00347CB3" w:rsidRDefault="00BF6D36" w:rsidP="008D492A">
      <w:pPr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47CB3">
        <w:t>[...]</w:t>
      </w:r>
    </w:p>
    <w:p w14:paraId="7A60ACBD" w14:textId="5F5E743F" w:rsidR="00BF6D36" w:rsidRPr="003A449D" w:rsidRDefault="00BF6D36" w:rsidP="00BF6D36">
      <w:r w:rsidRPr="00347CB3">
        <w:t>Sídlo: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347CB3">
        <w:t>[...]</w:t>
      </w:r>
    </w:p>
    <w:p w14:paraId="69CFBA08" w14:textId="459E72C6" w:rsidR="00BF6D36" w:rsidRPr="00347CB3" w:rsidRDefault="00BF6D36" w:rsidP="00BF6D36">
      <w:r w:rsidRPr="00347CB3">
        <w:t>IČ</w:t>
      </w:r>
      <w:r>
        <w:t>O</w:t>
      </w:r>
      <w:r w:rsidRPr="00347CB3">
        <w:t xml:space="preserve">: </w:t>
      </w:r>
      <w:r>
        <w:tab/>
      </w:r>
      <w:r>
        <w:tab/>
      </w:r>
      <w:r>
        <w:tab/>
      </w:r>
      <w:r>
        <w:tab/>
      </w:r>
      <w:r w:rsidRPr="00347CB3">
        <w:t>[...]</w:t>
      </w:r>
    </w:p>
    <w:p w14:paraId="6120A9FC" w14:textId="78992501" w:rsidR="00BF6D36" w:rsidRDefault="00BF6D36" w:rsidP="00BF6D36">
      <w:r w:rsidRPr="00BE0171">
        <w:t>Bankovní účet:</w:t>
      </w:r>
      <w:r w:rsidRPr="00347CB3">
        <w:t xml:space="preserve"> </w:t>
      </w:r>
      <w:r>
        <w:tab/>
      </w:r>
      <w:r>
        <w:tab/>
      </w:r>
      <w:r>
        <w:tab/>
      </w:r>
      <w:r w:rsidRPr="00347CB3">
        <w:t>[...]</w:t>
      </w:r>
    </w:p>
    <w:p w14:paraId="3D2603A9" w14:textId="2BE3994B" w:rsidR="00BF6D36" w:rsidRDefault="00BF6D36" w:rsidP="00BF6D36">
      <w:pPr>
        <w:jc w:val="left"/>
      </w:pPr>
      <w:r w:rsidRPr="009C5FE8">
        <w:t>(dále jen „</w:t>
      </w:r>
      <w:r w:rsidR="00A81A8C">
        <w:t>p</w:t>
      </w:r>
      <w:r>
        <w:t>říjemce</w:t>
      </w:r>
      <w:r w:rsidRPr="009C5FE8">
        <w:t>“)</w:t>
      </w:r>
      <w:r w:rsidR="00786810" w:rsidRPr="00D231C7">
        <w:rPr>
          <w:rStyle w:val="Znakapoznpodarou"/>
          <w:highlight w:val="lightGray"/>
        </w:rPr>
        <w:footnoteReference w:id="4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95443D">
      <w:pPr>
        <w:spacing w:before="240" w:after="240"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961"/>
      </w:tblGrid>
      <w:tr w:rsidR="001D431C" w:rsidRPr="00825BCE" w14:paraId="4F05E14D" w14:textId="77777777" w:rsidTr="00DB7048">
        <w:trPr>
          <w:trHeight w:val="2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74DF5536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5"/>
            </w:r>
            <w:r w:rsidR="000C09D7">
              <w:rPr>
                <w:color w:val="080808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B704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2B0A31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</w:t>
            </w:r>
            <w:r w:rsidR="005F38B0">
              <w:rPr>
                <w:color w:val="080808"/>
              </w:rPr>
              <w:t> </w:t>
            </w:r>
            <w:r w:rsidRPr="00825BCE">
              <w:rPr>
                <w:color w:val="080808"/>
              </w:rPr>
              <w:t>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1B36EB06" w:rsidR="001D431C" w:rsidRDefault="009C5FE8" w:rsidP="001C6DCE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E27F8D" w:rsidRDefault="006B2014" w:rsidP="00C15104">
      <w:pPr>
        <w:contextualSpacing/>
        <w:jc w:val="center"/>
        <w:rPr>
          <w:sz w:val="24"/>
          <w:szCs w:val="24"/>
        </w:rPr>
      </w:pPr>
      <w:r w:rsidRPr="00E27F8D">
        <w:rPr>
          <w:b/>
          <w:sz w:val="24"/>
          <w:szCs w:val="24"/>
        </w:rPr>
        <w:t>Část I</w:t>
      </w:r>
    </w:p>
    <w:p w14:paraId="71979CDA" w14:textId="77777777" w:rsidR="00E2594F" w:rsidRPr="00E27F8D" w:rsidRDefault="00E30894" w:rsidP="00C15104">
      <w:pPr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E27F8D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7DF9959F" w14:textId="32770D5D" w:rsidR="001C6DCE" w:rsidRDefault="000E114A" w:rsidP="00B2337E">
      <w:r>
        <w:t>Účelem dotace je</w:t>
      </w:r>
      <w:r w:rsidR="001C6DCE">
        <w:t xml:space="preserve"> r</w:t>
      </w:r>
      <w:r w:rsidR="001C6DCE" w:rsidRPr="00C12888">
        <w:t>ozvoj a posilování výzkumných a inovačních kapacit</w:t>
      </w:r>
      <w:r w:rsidR="00483A06">
        <w:t xml:space="preserve"> příjemce</w:t>
      </w:r>
      <w:r w:rsidR="00DA181D" w:rsidRPr="00D40AE2">
        <w:rPr>
          <w:rFonts w:asciiTheme="minorHAnsi" w:hAnsiTheme="minorHAnsi" w:cstheme="minorHAnsi"/>
        </w:rPr>
        <w:t xml:space="preserve">, a to prostřednictvím podpory projektů Marie </w:t>
      </w:r>
      <w:proofErr w:type="spellStart"/>
      <w:r w:rsidR="00DA181D" w:rsidRPr="00D40AE2">
        <w:rPr>
          <w:rFonts w:asciiTheme="minorHAnsi" w:hAnsiTheme="minorHAnsi" w:cstheme="minorHAnsi"/>
        </w:rPr>
        <w:t>Skłodowska</w:t>
      </w:r>
      <w:proofErr w:type="spellEnd"/>
      <w:r w:rsidR="00DA181D" w:rsidRPr="00D40AE2">
        <w:rPr>
          <w:rFonts w:asciiTheme="minorHAnsi" w:hAnsiTheme="minorHAnsi" w:cstheme="minorHAnsi"/>
        </w:rPr>
        <w:t xml:space="preserve">-Curie </w:t>
      </w:r>
      <w:proofErr w:type="spellStart"/>
      <w:r w:rsidR="00DA181D" w:rsidRPr="00D40AE2">
        <w:rPr>
          <w:rFonts w:asciiTheme="minorHAnsi" w:hAnsiTheme="minorHAnsi" w:cstheme="minorHAnsi"/>
        </w:rPr>
        <w:t>Actions</w:t>
      </w:r>
      <w:proofErr w:type="spellEnd"/>
      <w:r w:rsidR="00DA181D" w:rsidRPr="00D40AE2">
        <w:rPr>
          <w:rFonts w:asciiTheme="minorHAnsi" w:hAnsiTheme="minorHAnsi" w:cstheme="minorHAnsi"/>
        </w:rPr>
        <w:t xml:space="preserve"> typu „</w:t>
      </w:r>
      <w:proofErr w:type="spellStart"/>
      <w:r w:rsidR="00DA181D" w:rsidRPr="00D40AE2">
        <w:rPr>
          <w:rFonts w:asciiTheme="minorHAnsi" w:hAnsiTheme="minorHAnsi" w:cstheme="minorHAnsi"/>
        </w:rPr>
        <w:t>fellowship</w:t>
      </w:r>
      <w:proofErr w:type="spellEnd"/>
      <w:r w:rsidR="00DA181D" w:rsidRPr="00D40AE2">
        <w:rPr>
          <w:rFonts w:asciiTheme="minorHAnsi" w:hAnsiTheme="minorHAnsi" w:cstheme="minorHAnsi"/>
        </w:rPr>
        <w:t>“</w:t>
      </w:r>
      <w:r w:rsidR="00DA181D">
        <w:rPr>
          <w:rFonts w:asciiTheme="minorHAnsi" w:hAnsiTheme="minorHAnsi" w:cstheme="minorHAnsi"/>
        </w:rPr>
        <w:t>,</w:t>
      </w:r>
      <w:r w:rsidR="00DA181D" w:rsidRPr="00DA181D">
        <w:rPr>
          <w:rFonts w:asciiTheme="minorHAnsi" w:hAnsiTheme="minorHAnsi" w:cstheme="minorHAnsi"/>
        </w:rPr>
        <w:t xml:space="preserve"> </w:t>
      </w:r>
      <w:r w:rsidR="00DA181D" w:rsidRPr="00D40AE2">
        <w:rPr>
          <w:rFonts w:asciiTheme="minorHAnsi" w:hAnsiTheme="minorHAnsi" w:cstheme="minorHAnsi"/>
        </w:rPr>
        <w:t>které v hodnocení programů Horizont 2020</w:t>
      </w:r>
      <w:r w:rsidR="00DA181D">
        <w:rPr>
          <w:rFonts w:asciiTheme="minorHAnsi" w:hAnsiTheme="minorHAnsi" w:cstheme="minorHAnsi"/>
        </w:rPr>
        <w:t xml:space="preserve"> / Horizont Evropa</w:t>
      </w:r>
      <w:r w:rsidR="00DA181D" w:rsidRPr="00D40AE2" w:rsidDel="00740907">
        <w:rPr>
          <w:rFonts w:asciiTheme="minorHAnsi" w:hAnsiTheme="minorHAnsi" w:cstheme="minorHAnsi"/>
        </w:rPr>
        <w:t xml:space="preserve"> </w:t>
      </w:r>
      <w:r w:rsidR="00DA181D" w:rsidRPr="00D40AE2">
        <w:rPr>
          <w:rFonts w:asciiTheme="minorHAnsi" w:hAnsiTheme="minorHAnsi" w:cstheme="minorHAnsi"/>
        </w:rPr>
        <w:t>dosáhly hodnocení alespoň 70 %</w:t>
      </w:r>
      <w:r w:rsidR="00DA181D">
        <w:rPr>
          <w:rFonts w:asciiTheme="minorHAnsi" w:hAnsiTheme="minorHAnsi" w:cstheme="minorHAnsi"/>
        </w:rPr>
        <w:t xml:space="preserve"> celkového počtu bodů, </w:t>
      </w:r>
      <w:r w:rsidR="00DA181D" w:rsidRPr="00D40AE2">
        <w:rPr>
          <w:rFonts w:asciiTheme="minorHAnsi" w:hAnsiTheme="minorHAnsi" w:cstheme="minorHAnsi"/>
        </w:rPr>
        <w:t xml:space="preserve">ale </w:t>
      </w:r>
      <w:r w:rsidR="009959A8">
        <w:rPr>
          <w:rFonts w:asciiTheme="minorHAnsi" w:hAnsiTheme="minorHAnsi" w:cstheme="minorHAnsi"/>
        </w:rPr>
        <w:t xml:space="preserve">nebyly vzhledem k omezené alokaci </w:t>
      </w:r>
      <w:r w:rsidR="00DA181D">
        <w:rPr>
          <w:rFonts w:asciiTheme="minorHAnsi" w:hAnsiTheme="minorHAnsi" w:cstheme="minorHAnsi"/>
        </w:rPr>
        <w:t>z</w:t>
      </w:r>
      <w:r w:rsidR="009959A8">
        <w:rPr>
          <w:rFonts w:asciiTheme="minorHAnsi" w:hAnsiTheme="minorHAnsi" w:cstheme="minorHAnsi"/>
        </w:rPr>
        <w:t> </w:t>
      </w:r>
      <w:r w:rsidR="00DA181D">
        <w:rPr>
          <w:rFonts w:asciiTheme="minorHAnsi" w:hAnsiTheme="minorHAnsi" w:cstheme="minorHAnsi"/>
        </w:rPr>
        <w:t>programů</w:t>
      </w:r>
      <w:r w:rsidR="009959A8">
        <w:rPr>
          <w:rFonts w:asciiTheme="minorHAnsi" w:hAnsiTheme="minorHAnsi" w:cstheme="minorHAnsi"/>
        </w:rPr>
        <w:t xml:space="preserve"> Horizont 2020 / Horizont Evropa</w:t>
      </w:r>
      <w:r w:rsidR="00DA181D">
        <w:rPr>
          <w:rFonts w:asciiTheme="minorHAnsi" w:hAnsiTheme="minorHAnsi" w:cstheme="minorHAnsi"/>
        </w:rPr>
        <w:t xml:space="preserve"> financovány</w:t>
      </w:r>
      <w:r w:rsidR="001C6DCE">
        <w:t>.</w:t>
      </w:r>
      <w:r w:rsidR="001C6DCE" w:rsidRPr="00C12888">
        <w:t xml:space="preserve"> </w:t>
      </w:r>
    </w:p>
    <w:p w14:paraId="51E421B6" w14:textId="113D768C" w:rsidR="001C0B54" w:rsidRDefault="001C0B54" w:rsidP="00B2337E">
      <w:r>
        <w:t xml:space="preserve">(dále jen „účel dotace“). </w:t>
      </w:r>
    </w:p>
    <w:p w14:paraId="25EBF5D9" w14:textId="0F033082" w:rsidR="001C0B54" w:rsidRDefault="001C0B54" w:rsidP="00216F48">
      <w:pPr>
        <w:pStyle w:val="Headline2proTP"/>
        <w:numPr>
          <w:ilvl w:val="0"/>
          <w:numId w:val="12"/>
        </w:numPr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97345E">
      <w:pPr>
        <w:pStyle w:val="Zhlav"/>
        <w:keepNext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1C0B54" w:rsidRDefault="001C0B54" w:rsidP="0097345E">
      <w:pPr>
        <w:keepNext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64D11001" w14:textId="77777777" w:rsidR="001C0B54" w:rsidRDefault="001C0B54" w:rsidP="0097345E">
      <w:pPr>
        <w:keepNext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246758D8" w14:textId="2BC80D3E" w:rsidR="00411F3A" w:rsidRPr="00943462" w:rsidRDefault="001C0B54" w:rsidP="002D2EDD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162F4C">
        <w:rPr>
          <w:highlight w:val="lightGray"/>
        </w:rPr>
        <w:t>…</w:t>
      </w:r>
      <w:r w:rsidR="00162F4C" w:rsidRPr="00561C9E">
        <w:t xml:space="preserve"> </w:t>
      </w:r>
      <w:r w:rsidRPr="00561C9E">
        <w:t>měsíců</w:t>
      </w:r>
    </w:p>
    <w:p w14:paraId="4F05E160" w14:textId="1B2EE5CE" w:rsidR="00A23A66" w:rsidRPr="0041292C" w:rsidRDefault="00BF6D36" w:rsidP="00411F3A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193"/>
      </w:tblGrid>
      <w:tr w:rsidR="00CB16B7" w:rsidRPr="00347CB3" w14:paraId="4F05E165" w14:textId="77777777" w:rsidTr="00621194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162F4C" w:rsidRDefault="00BF6D36" w:rsidP="008D492A">
            <w:pPr>
              <w:pStyle w:val="Tabulkatext"/>
              <w:ind w:left="-146"/>
              <w:jc w:val="center"/>
            </w:pPr>
            <w:r w:rsidRPr="00162F4C"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Částka</w:t>
            </w:r>
            <w:r w:rsidR="00CB24B8" w:rsidRPr="00162F4C">
              <w:t xml:space="preserve"> </w:t>
            </w:r>
          </w:p>
          <w:p w14:paraId="4F05E163" w14:textId="3A63862A" w:rsidR="00293D8C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(v Kč)</w:t>
            </w:r>
          </w:p>
        </w:tc>
        <w:tc>
          <w:tcPr>
            <w:tcW w:w="2193" w:type="dxa"/>
            <w:shd w:val="clear" w:color="auto" w:fill="D9D9D9" w:themeFill="background1" w:themeFillShade="D9"/>
            <w:vAlign w:val="center"/>
          </w:tcPr>
          <w:p w14:paraId="4F05E164" w14:textId="69AD29FC" w:rsidR="00293D8C" w:rsidRPr="00162F4C" w:rsidRDefault="00293D8C" w:rsidP="00CB24B8">
            <w:pPr>
              <w:pStyle w:val="Tabulkatext"/>
              <w:jc w:val="center"/>
            </w:pPr>
            <w:r w:rsidRPr="00162F4C">
              <w:t xml:space="preserve">Podíl na </w:t>
            </w:r>
            <w:r w:rsidR="001F74A8" w:rsidRPr="00162F4C">
              <w:t>celkových způsobilých výdajích očištěných o příjmy</w:t>
            </w:r>
            <w:r w:rsidR="001F74A8" w:rsidRPr="003A449D">
              <w:rPr>
                <w:rStyle w:val="Znakapoznpodarou"/>
                <w:highlight w:val="lightGray"/>
              </w:rPr>
              <w:footnoteReference w:id="6"/>
            </w:r>
            <w:r w:rsidR="001F74A8" w:rsidRPr="00162F4C" w:rsidDel="001F74A8">
              <w:t xml:space="preserve"> </w:t>
            </w:r>
          </w:p>
        </w:tc>
      </w:tr>
      <w:tr w:rsidR="00293D8C" w:rsidRPr="00347CB3" w14:paraId="4F05E169" w14:textId="77777777" w:rsidTr="00E27F8D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193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E27F8D">
        <w:tc>
          <w:tcPr>
            <w:tcW w:w="5103" w:type="dxa"/>
            <w:vAlign w:val="center"/>
          </w:tcPr>
          <w:p w14:paraId="4F05E16A" w14:textId="34E72043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93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E27F8D">
        <w:tc>
          <w:tcPr>
            <w:tcW w:w="5103" w:type="dxa"/>
            <w:vAlign w:val="center"/>
          </w:tcPr>
          <w:p w14:paraId="4F05E16E" w14:textId="00401A43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  <w:r w:rsidR="005349D5" w:rsidRPr="006A33BD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93" w:type="dxa"/>
            <w:vAlign w:val="center"/>
          </w:tcPr>
          <w:p w14:paraId="4F05E170" w14:textId="7C17C0A8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2B69E7">
              <w:t>,00</w:t>
            </w:r>
            <w:r w:rsidRPr="004847F3">
              <w:t xml:space="preserve"> %</w:t>
            </w:r>
          </w:p>
        </w:tc>
      </w:tr>
      <w:tr w:rsidR="00BC1529" w:rsidRPr="00347CB3" w14:paraId="4F05E175" w14:textId="77777777" w:rsidTr="00E27F8D">
        <w:tc>
          <w:tcPr>
            <w:tcW w:w="5103" w:type="dxa"/>
            <w:vAlign w:val="center"/>
          </w:tcPr>
          <w:p w14:paraId="4F05E172" w14:textId="0015865D" w:rsidR="00BC1529" w:rsidRPr="00347CB3" w:rsidRDefault="00BC1529" w:rsidP="00BC1529">
            <w:pPr>
              <w:pStyle w:val="Tabulkatext"/>
            </w:pPr>
            <w:r w:rsidRPr="003A449D">
              <w:rPr>
                <w:highlight w:val="lightGray"/>
              </w:rPr>
              <w:t>d)</w:t>
            </w:r>
            <w:r w:rsidR="005349D5" w:rsidRPr="003A449D">
              <w:rPr>
                <w:rStyle w:val="Znakapoznpodarou"/>
                <w:highlight w:val="lightGray"/>
              </w:rPr>
              <w:footnoteReference w:id="8"/>
            </w:r>
            <w:r>
              <w:t xml:space="preserve"> </w:t>
            </w:r>
            <w:r w:rsidRPr="00347CB3">
              <w:t xml:space="preserve">Vlastní financování způsobilých výdajů </w:t>
            </w:r>
            <w:r>
              <w:t xml:space="preserve">projektu uvedených v bodu </w:t>
            </w:r>
            <w:r w:rsidRPr="003A449D">
              <w:rPr>
                <w:highlight w:val="lightGray"/>
              </w:rPr>
              <w:t>c)</w:t>
            </w:r>
            <w:r w:rsidR="005349D5" w:rsidRPr="003A449D">
              <w:rPr>
                <w:rStyle w:val="Znakapoznpodarou"/>
                <w:highlight w:val="lightGray"/>
              </w:rPr>
              <w:footnoteReference w:id="9"/>
            </w:r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4F05E173" w14:textId="77777777" w:rsidR="00BC1529" w:rsidRPr="004847F3" w:rsidRDefault="00BC1529" w:rsidP="00BC1529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93" w:type="dxa"/>
            <w:vAlign w:val="center"/>
          </w:tcPr>
          <w:p w14:paraId="4F05E174" w14:textId="300D366F" w:rsidR="00BC1529" w:rsidRPr="004847F3" w:rsidRDefault="00BC1529" w:rsidP="00BC1529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0" w14:textId="77777777" w:rsidTr="00E27F8D">
        <w:trPr>
          <w:trHeight w:val="283"/>
        </w:trPr>
        <w:tc>
          <w:tcPr>
            <w:tcW w:w="5103" w:type="dxa"/>
            <w:vAlign w:val="center"/>
          </w:tcPr>
          <w:p w14:paraId="4F05E17D" w14:textId="1D5B5AA0" w:rsidR="005E4F44" w:rsidRPr="00347CB3" w:rsidRDefault="005E4F44" w:rsidP="005E4F44">
            <w:pPr>
              <w:pStyle w:val="Tabulkatext"/>
            </w:pPr>
            <w:r w:rsidRPr="003A449D">
              <w:rPr>
                <w:highlight w:val="lightGray"/>
              </w:rPr>
              <w:t>e)</w:t>
            </w:r>
            <w:r w:rsidR="00C26511" w:rsidRPr="00B96464">
              <w:rPr>
                <w:rStyle w:val="Znakapoznpodarou"/>
                <w:highlight w:val="lightGray"/>
              </w:rPr>
              <w:footnoteReference w:id="10"/>
            </w:r>
            <w:r>
              <w:t xml:space="preserve"> </w:t>
            </w:r>
            <w:r w:rsidRPr="00347CB3">
              <w:t>Dotace</w:t>
            </w:r>
            <w:r>
              <w:t xml:space="preserve"> </w:t>
            </w:r>
            <w:r w:rsidRPr="003A449D">
              <w:rPr>
                <w:highlight w:val="lightGray"/>
              </w:rPr>
              <w:t>e = c – d</w:t>
            </w:r>
            <w:r w:rsidRPr="003A449D">
              <w:rPr>
                <w:rStyle w:val="Znakapoznpodarou"/>
                <w:highlight w:val="lightGray"/>
              </w:rPr>
              <w:footnoteReference w:id="11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93" w:type="dxa"/>
            <w:vAlign w:val="center"/>
          </w:tcPr>
          <w:p w14:paraId="4F05E17F" w14:textId="64700BCC" w:rsidR="005E4F44" w:rsidRPr="004847F3" w:rsidRDefault="00D231C7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E27F8D">
        <w:tc>
          <w:tcPr>
            <w:tcW w:w="5103" w:type="dxa"/>
            <w:vAlign w:val="center"/>
          </w:tcPr>
          <w:p w14:paraId="4F05E182" w14:textId="6B26B67F" w:rsidR="005E4F44" w:rsidRPr="00347CB3" w:rsidRDefault="005E4F44" w:rsidP="00F55FE9">
            <w:pPr>
              <w:pStyle w:val="Tabulkatext"/>
            </w:pPr>
            <w:r w:rsidRPr="00F55E52">
              <w:t xml:space="preserve">z toho z Evropského </w:t>
            </w:r>
            <w:r w:rsidR="00CD1666">
              <w:t>fondu pro regionální rozvoj</w:t>
            </w:r>
            <w:r w:rsidR="006C5D36" w:rsidRPr="00F55E52">
              <w:t xml:space="preserve"> (dále jen „</w:t>
            </w:r>
            <w:r w:rsidR="00CD1666">
              <w:t>EFRR</w:t>
            </w:r>
            <w:r w:rsidR="006C5D36" w:rsidRPr="00F55E52">
              <w:t>“)</w:t>
            </w:r>
            <w:r w:rsidRPr="00F55E52">
              <w:t>,</w:t>
            </w:r>
            <w:r w:rsidR="00E51704" w:rsidRPr="006C361D">
              <w:rPr>
                <w:rStyle w:val="Znakapoznpodarou"/>
                <w:highlight w:val="lightGray"/>
              </w:rPr>
              <w:footnoteReference w:id="12"/>
            </w:r>
          </w:p>
          <w:p w14:paraId="4F05E183" w14:textId="0E150559" w:rsidR="005E4F44" w:rsidRPr="00347CB3" w:rsidRDefault="005E4F44" w:rsidP="003D2A71">
            <w:pPr>
              <w:pStyle w:val="Tabulkatext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3D2A7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3F8BF9BD" w14:textId="77777777" w:rsidR="00162F4C" w:rsidRDefault="00162F4C" w:rsidP="00162F4C">
            <w:pPr>
              <w:pStyle w:val="Tabulkatext"/>
              <w:jc w:val="center"/>
            </w:pPr>
          </w:p>
          <w:p w14:paraId="4F05E184" w14:textId="45E6BA75" w:rsidR="005E4F44" w:rsidRPr="004847F3" w:rsidRDefault="005E4F44" w:rsidP="00162F4C">
            <w:pPr>
              <w:pStyle w:val="Tabulkatext"/>
              <w:jc w:val="center"/>
            </w:pPr>
            <w:r w:rsidRPr="004847F3">
              <w:t>[…]</w:t>
            </w:r>
          </w:p>
          <w:p w14:paraId="4F05E185" w14:textId="1EF7493C" w:rsidR="005E4F44" w:rsidRDefault="005E4F44" w:rsidP="00162F4C">
            <w:pPr>
              <w:pStyle w:val="Tabulkatext"/>
              <w:jc w:val="center"/>
              <w:rPr>
                <w:sz w:val="16"/>
                <w:szCs w:val="16"/>
              </w:rPr>
            </w:pPr>
          </w:p>
          <w:p w14:paraId="4F05E186" w14:textId="1301A5EE" w:rsidR="005E4F44" w:rsidRPr="004847F3" w:rsidRDefault="005E4F44" w:rsidP="00162F4C">
            <w:pPr>
              <w:pStyle w:val="Tabulkatext"/>
              <w:jc w:val="center"/>
            </w:pPr>
          </w:p>
        </w:tc>
        <w:tc>
          <w:tcPr>
            <w:tcW w:w="2193" w:type="dxa"/>
          </w:tcPr>
          <w:p w14:paraId="1F2EFFBB" w14:textId="77777777" w:rsidR="00162F4C" w:rsidRDefault="00162F4C" w:rsidP="00162F4C">
            <w:pPr>
              <w:pStyle w:val="Tabulkatext"/>
              <w:jc w:val="center"/>
            </w:pPr>
          </w:p>
          <w:p w14:paraId="4F05E187" w14:textId="2A4B0F3C" w:rsidR="005E4F44" w:rsidRPr="004847F3" w:rsidRDefault="00724EEA" w:rsidP="00162F4C">
            <w:pPr>
              <w:pStyle w:val="Tabulkatext"/>
              <w:jc w:val="center"/>
            </w:pPr>
            <w:r>
              <w:t>-</w:t>
            </w:r>
          </w:p>
          <w:p w14:paraId="4F05E188" w14:textId="77777777" w:rsidR="005E4F44" w:rsidRPr="00162F4C" w:rsidRDefault="005E4F44" w:rsidP="00162F4C">
            <w:pPr>
              <w:pStyle w:val="Tabulkatext"/>
              <w:jc w:val="center"/>
              <w:rPr>
                <w:sz w:val="16"/>
                <w:szCs w:val="16"/>
              </w:rPr>
            </w:pPr>
          </w:p>
          <w:p w14:paraId="4F05E189" w14:textId="4147645E" w:rsidR="005E4F44" w:rsidRPr="004847F3" w:rsidRDefault="005E4F44" w:rsidP="00162F4C">
            <w:pPr>
              <w:pStyle w:val="Tabulkatext"/>
              <w:jc w:val="center"/>
            </w:pPr>
          </w:p>
        </w:tc>
      </w:tr>
      <w:tr w:rsidR="005E4F44" w:rsidRPr="00347CB3" w14:paraId="4F05E18E" w14:textId="77777777" w:rsidTr="00E27F8D">
        <w:tc>
          <w:tcPr>
            <w:tcW w:w="5103" w:type="dxa"/>
            <w:vAlign w:val="center"/>
          </w:tcPr>
          <w:p w14:paraId="4F05E18B" w14:textId="082F3B8D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95BBD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724EEA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3D2A71" w:rsidRPr="006C361D">
              <w:rPr>
                <w:rStyle w:val="Znakapoznpodarou"/>
                <w:highlight w:val="lightGray"/>
              </w:rPr>
              <w:footnoteReference w:id="13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193" w:type="dxa"/>
            <w:vAlign w:val="center"/>
          </w:tcPr>
          <w:p w14:paraId="4F05E18D" w14:textId="009353FB" w:rsidR="005E4F44" w:rsidRPr="00347CB3" w:rsidRDefault="00724EEA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E324FF" w:rsidRPr="00347CB3" w14:paraId="59FA3769" w14:textId="77777777" w:rsidTr="00E27F8D">
        <w:tc>
          <w:tcPr>
            <w:tcW w:w="5103" w:type="dxa"/>
            <w:vAlign w:val="center"/>
          </w:tcPr>
          <w:p w14:paraId="17B640BF" w14:textId="0819410E" w:rsidR="00E324FF" w:rsidRPr="00347CB3" w:rsidRDefault="00E324FF" w:rsidP="00E324FF">
            <w:pPr>
              <w:pStyle w:val="Tabulkatext"/>
            </w:pPr>
            <w:r w:rsidRPr="00EB75DE">
              <w:rPr>
                <w:highlight w:val="lightGray"/>
              </w:rPr>
              <w:t>Prostředky poskytnuté dle Nařízení Komise (EU) č.</w:t>
            </w:r>
            <w:r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>651/2014</w:t>
            </w:r>
            <w:r w:rsidRPr="00B57453">
              <w:rPr>
                <w:highlight w:val="lightGray"/>
                <w:vertAlign w:val="superscript"/>
              </w:rPr>
              <w:footnoteReference w:id="14"/>
            </w:r>
          </w:p>
        </w:tc>
        <w:tc>
          <w:tcPr>
            <w:tcW w:w="1701" w:type="dxa"/>
            <w:vAlign w:val="center"/>
          </w:tcPr>
          <w:p w14:paraId="45DE9855" w14:textId="1F42C604" w:rsidR="00E324FF" w:rsidRPr="00347CB3" w:rsidRDefault="00E324FF" w:rsidP="00E324FF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193" w:type="dxa"/>
            <w:vAlign w:val="center"/>
          </w:tcPr>
          <w:p w14:paraId="0786D085" w14:textId="2F097D81" w:rsidR="00E324FF" w:rsidRPr="00347CB3" w:rsidRDefault="00724EEA" w:rsidP="00E324FF">
            <w:pPr>
              <w:pStyle w:val="Tabulkatext"/>
              <w:jc w:val="center"/>
            </w:pPr>
            <w:r>
              <w:t>-</w:t>
            </w:r>
          </w:p>
        </w:tc>
      </w:tr>
    </w:tbl>
    <w:p w14:paraId="4F05E1A2" w14:textId="2A4B1B86" w:rsidR="00432FF9" w:rsidRPr="00D231C7" w:rsidRDefault="00293D8C" w:rsidP="00196073">
      <w:pPr>
        <w:pStyle w:val="Headline2proTP"/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 xml:space="preserve">bodu </w:t>
      </w:r>
      <w:r w:rsidR="001F74A8" w:rsidRPr="003A449D">
        <w:rPr>
          <w:b w:val="0"/>
          <w:highlight w:val="lightGray"/>
        </w:rPr>
        <w:t>d)</w:t>
      </w:r>
      <w:r w:rsidR="00C26511">
        <w:rPr>
          <w:rStyle w:val="Znakapoznpodarou"/>
          <w:b w:val="0"/>
          <w:highlight w:val="lightGray"/>
        </w:rPr>
        <w:footnoteReference w:id="15"/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302156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</w:t>
      </w:r>
      <w:r w:rsidR="00302156">
        <w:rPr>
          <w:b w:val="0"/>
        </w:rPr>
        <w:t xml:space="preserve"> </w:t>
      </w:r>
      <w:r w:rsidR="0029541C" w:rsidRPr="00FF10C5">
        <w:rPr>
          <w:b w:val="0"/>
        </w:rPr>
        <w:t>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0610D">
        <w:rPr>
          <w:rFonts w:eastAsiaTheme="minorHAnsi" w:cstheme="minorBidi"/>
          <w:b w:val="0"/>
          <w:color w:val="080808"/>
          <w:szCs w:val="22"/>
          <w:lang w:eastAsia="en-US"/>
        </w:rPr>
        <w:t>EFRR</w:t>
      </w:r>
      <w:r w:rsidR="00C64D51" w:rsidRPr="00F55E5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</w:t>
      </w:r>
      <w:r w:rsidR="00C64D51">
        <w:rPr>
          <w:b w:val="0"/>
        </w:rPr>
        <w:t> </w:t>
      </w:r>
      <w:r w:rsidR="0029541C" w:rsidRPr="00FF10C5">
        <w:rPr>
          <w:b w:val="0"/>
        </w:rPr>
        <w:t>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E425A6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97345E">
        <w:rPr>
          <w:b w:val="0"/>
          <w:bCs/>
        </w:rPr>
        <w:t xml:space="preserve">. </w:t>
      </w:r>
    </w:p>
    <w:p w14:paraId="4538279A" w14:textId="49E538C6" w:rsidR="00724EEA" w:rsidRPr="001B102B" w:rsidRDefault="00724EEA" w:rsidP="00D231C7">
      <w:pPr>
        <w:pStyle w:val="Headline2proTP"/>
        <w:keepNext w:val="0"/>
        <w:widowControl w:val="0"/>
        <w:spacing w:before="120" w:after="0"/>
        <w:ind w:left="425" w:hanging="425"/>
      </w:pPr>
      <w:r>
        <w:rPr>
          <w:b w:val="0"/>
          <w:bCs/>
        </w:rPr>
        <w:t xml:space="preserve">Poměr </w:t>
      </w:r>
      <w:r w:rsidRPr="003C522A">
        <w:rPr>
          <w:b w:val="0"/>
        </w:rPr>
        <w:t xml:space="preserve">prostředků poskytnutých ze SR na předfinancování výdajů, které mají být kryty prostředky z Národního fondu [§ 44 odst. 2 písm. f) rozpočtových pravidel] a prostředků poskytnutých ze SR </w:t>
      </w:r>
      <w:r w:rsidRPr="003C522A">
        <w:rPr>
          <w:b w:val="0"/>
        </w:rPr>
        <w:lastRenderedPageBreak/>
        <w:t>na část národního spolufinancování [§ 44 odst. 2 písm. k) rozpočtových pravidel] dle výše uvedené tabulky</w:t>
      </w:r>
      <w:r w:rsidR="00775DAD">
        <w:rPr>
          <w:b w:val="0"/>
        </w:rPr>
        <w:t>,</w:t>
      </w:r>
      <w:r w:rsidRPr="003C522A">
        <w:rPr>
          <w:b w:val="0"/>
        </w:rPr>
        <w:t xml:space="preserve"> je zachován po celou dobu realizace projektu, a to s přípustnou odchylkou</w:t>
      </w:r>
      <w:r w:rsidR="005313B2">
        <w:rPr>
          <w:b w:val="0"/>
        </w:rPr>
        <w:t xml:space="preserve"> </w:t>
      </w:r>
      <w:r w:rsidRPr="003C522A">
        <w:rPr>
          <w:b w:val="0"/>
        </w:rPr>
        <w:t>v</w:t>
      </w:r>
      <w:r w:rsidR="00F07B70">
        <w:rPr>
          <w:b w:val="0"/>
        </w:rPr>
        <w:t> </w:t>
      </w:r>
      <w:r w:rsidRPr="003C522A">
        <w:rPr>
          <w:b w:val="0"/>
        </w:rPr>
        <w:t>žádostech</w:t>
      </w:r>
      <w:r w:rsidR="00F07B70">
        <w:rPr>
          <w:b w:val="0"/>
        </w:rPr>
        <w:t xml:space="preserve"> o</w:t>
      </w:r>
      <w:r w:rsidR="00E27F8D">
        <w:rPr>
          <w:b w:val="0"/>
        </w:rPr>
        <w:t> </w:t>
      </w:r>
      <w:r w:rsidR="00F07B70">
        <w:rPr>
          <w:b w:val="0"/>
        </w:rPr>
        <w:t>platbu způsobenou zaokrouhlením v informačním systému MS2021+</w:t>
      </w:r>
      <w:r w:rsidRPr="003C522A">
        <w:rPr>
          <w:b w:val="0"/>
          <w:lang w:val="en-US"/>
        </w:rPr>
        <w:t>.</w:t>
      </w:r>
    </w:p>
    <w:p w14:paraId="3FAA4A55" w14:textId="50013889" w:rsidR="00E27F8D" w:rsidRPr="006C427B" w:rsidRDefault="00432FF9" w:rsidP="006C427B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143156">
        <w:rPr>
          <w:b w:val="0"/>
        </w:rPr>
        <w:t>: ex-ante</w:t>
      </w:r>
      <w:r w:rsidRPr="0041292C">
        <w:rPr>
          <w:b w:val="0"/>
        </w:rPr>
        <w:t>.</w:t>
      </w:r>
    </w:p>
    <w:p w14:paraId="4F05E1B9" w14:textId="77777777" w:rsidR="00DE44DD" w:rsidRPr="00E27F8D" w:rsidRDefault="00DE44DD" w:rsidP="006C427B">
      <w:pPr>
        <w:spacing w:before="360"/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Část II</w:t>
      </w:r>
    </w:p>
    <w:p w14:paraId="4F05E1BA" w14:textId="77777777" w:rsidR="00DE44DD" w:rsidRPr="00E27F8D" w:rsidRDefault="00DE44DD" w:rsidP="00E27F8D">
      <w:pPr>
        <w:spacing w:after="0"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E27F8D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1F2D1226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</w:t>
      </w:r>
      <w:r w:rsidR="004578E2">
        <w:t xml:space="preserve"> </w:t>
      </w:r>
      <w:r w:rsidRPr="00DB2743">
        <w:t>souladu s</w:t>
      </w:r>
      <w:r w:rsidR="004578E2">
        <w:t xml:space="preserve"> </w:t>
      </w:r>
      <w:r w:rsidR="00BA6620" w:rsidRPr="00DB2743">
        <w:t xml:space="preserve">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 xml:space="preserve">Pravidly pro žadatele a příjemce </w:t>
      </w:r>
      <w:r w:rsidR="001A48C2">
        <w:t xml:space="preserve">– obecná </w:t>
      </w:r>
      <w:r w:rsidR="00C10470">
        <w:t xml:space="preserve">a specifická </w:t>
      </w:r>
      <w:r w:rsidR="001A48C2">
        <w:t>část</w:t>
      </w:r>
      <w:r w:rsidR="00CA68A2" w:rsidRPr="00DB2743">
        <w:t xml:space="preserve">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B77F21">
        <w:t xml:space="preserve">, </w:t>
      </w:r>
      <w:r w:rsidR="003A393A">
        <w:t>pro specifickou část též</w:t>
      </w:r>
      <w:r w:rsidR="00B77F21">
        <w:t xml:space="preserve"> „</w:t>
      </w:r>
      <w:proofErr w:type="spellStart"/>
      <w:r w:rsidR="00B77F21">
        <w:t>SPpŽP</w:t>
      </w:r>
      <w:proofErr w:type="spellEnd"/>
      <w:r w:rsidR="00B77F21">
        <w:t>“</w:t>
      </w:r>
      <w:r w:rsidR="00CA68A2" w:rsidRPr="00DB2743">
        <w:t>)</w:t>
      </w:r>
      <w:r w:rsidR="00302156">
        <w:t xml:space="preserve"> a</w:t>
      </w:r>
      <w:r w:rsidR="00675145">
        <w:t xml:space="preserve"> 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675145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29234B15" w:rsidR="00004B68" w:rsidRPr="00004B68" w:rsidRDefault="0022460C" w:rsidP="00FB13FE">
      <w:pPr>
        <w:pStyle w:val="Headline1proTP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675145" w:rsidRPr="00B348B1">
        <w:rPr>
          <w:b w:val="0"/>
          <w:bCs/>
        </w:rPr>
        <w:t xml:space="preserve">, </w:t>
      </w:r>
      <w:r w:rsidR="00675145" w:rsidRPr="00B348B1">
        <w:rPr>
          <w:b w:val="0"/>
        </w:rPr>
        <w:t>která je nedílnou součástí tohoto Rozhodnutí</w:t>
      </w:r>
      <w:r w:rsidR="00675145">
        <w:rPr>
          <w:b w:val="0"/>
        </w:rPr>
        <w:t>,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</w:t>
      </w:r>
      <w:r w:rsidR="007B5DD4" w:rsidRPr="00B348B1">
        <w:rPr>
          <w:b w:val="0"/>
        </w:rPr>
        <w:t xml:space="preserve"> tohoto Rozhodnutí</w:t>
      </w:r>
      <w:r w:rsidR="005877CF" w:rsidRPr="00B348B1">
        <w:rPr>
          <w:b w:val="0"/>
        </w:rPr>
        <w:t>.</w:t>
      </w:r>
    </w:p>
    <w:p w14:paraId="2AC74065" w14:textId="0782CEF6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 xml:space="preserve">+ 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2BB0700C" w:rsidR="00903BBB" w:rsidRPr="003A449D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01FA6F17" w14:textId="75960835" w:rsidR="00B77F21" w:rsidRPr="003A449D" w:rsidRDefault="00B77F21" w:rsidP="00337F86">
      <w:pPr>
        <w:pStyle w:val="Headline1proTP"/>
        <w:numPr>
          <w:ilvl w:val="1"/>
          <w:numId w:val="53"/>
        </w:numPr>
        <w:ind w:left="425" w:hanging="425"/>
        <w:jc w:val="both"/>
      </w:pPr>
      <w:bookmarkStart w:id="1" w:name="_Hlk163127896"/>
      <w:r>
        <w:rPr>
          <w:b w:val="0"/>
        </w:rPr>
        <w:t xml:space="preserve">Příjemce je povinen vyplácet přiznaný příspěvek na rodinu </w:t>
      </w:r>
      <w:r w:rsidR="003A393A">
        <w:rPr>
          <w:b w:val="0"/>
        </w:rPr>
        <w:t xml:space="preserve">za každou produktivní hodinu </w:t>
      </w:r>
      <w:r>
        <w:rPr>
          <w:b w:val="0"/>
        </w:rPr>
        <w:t>dle</w:t>
      </w:r>
      <w:r w:rsidR="003A449D">
        <w:rPr>
          <w:b w:val="0"/>
        </w:rPr>
        <w:t> </w:t>
      </w:r>
      <w:r w:rsidR="003A393A">
        <w:rPr>
          <w:b w:val="0"/>
        </w:rPr>
        <w:t>podmínek uvedených v</w:t>
      </w:r>
      <w:r>
        <w:rPr>
          <w:b w:val="0"/>
        </w:rPr>
        <w:t xml:space="preserve"> kap. </w:t>
      </w:r>
      <w:r w:rsidR="0053679C">
        <w:rPr>
          <w:b w:val="0"/>
        </w:rPr>
        <w:t>7.4.2.2</w:t>
      </w:r>
      <w:r>
        <w:rPr>
          <w:b w:val="0"/>
        </w:rPr>
        <w:t xml:space="preserve"> </w:t>
      </w:r>
      <w:proofErr w:type="spellStart"/>
      <w:r>
        <w:rPr>
          <w:b w:val="0"/>
        </w:rPr>
        <w:t>SPpŽP</w:t>
      </w:r>
      <w:proofErr w:type="spellEnd"/>
      <w:r w:rsidR="003A393A">
        <w:rPr>
          <w:b w:val="0"/>
        </w:rPr>
        <w:t xml:space="preserve">, resp. Metodického dopisu </w:t>
      </w:r>
      <w:r w:rsidR="001F3EBB">
        <w:rPr>
          <w:b w:val="0"/>
        </w:rPr>
        <w:t xml:space="preserve">k </w:t>
      </w:r>
      <w:proofErr w:type="spellStart"/>
      <w:r w:rsidR="003A393A">
        <w:rPr>
          <w:b w:val="0"/>
        </w:rPr>
        <w:t>SPpŽP</w:t>
      </w:r>
      <w:proofErr w:type="spellEnd"/>
      <w:r>
        <w:rPr>
          <w:b w:val="0"/>
        </w:rPr>
        <w:t>.</w:t>
      </w:r>
      <w:bookmarkEnd w:id="1"/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66A3CB7F" w14:textId="645318EF" w:rsidR="00B8281E" w:rsidRPr="00FA1CE2" w:rsidRDefault="00DE44DD" w:rsidP="00F55E52">
      <w:pPr>
        <w:pStyle w:val="Headline1proTP"/>
        <w:numPr>
          <w:ilvl w:val="0"/>
          <w:numId w:val="0"/>
        </w:numPr>
        <w:jc w:val="both"/>
        <w:rPr>
          <w:b w:val="0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4578E2">
        <w:rPr>
          <w:b w:val="0"/>
        </w:rPr>
        <w:t xml:space="preserve"> 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C64D51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  <w:bookmarkStart w:id="2" w:name="_Hlk109810496"/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3" w:name="_Ref465174852"/>
    </w:p>
    <w:bookmarkEnd w:id="3"/>
    <w:p w14:paraId="161D9370" w14:textId="6A9278EF" w:rsidR="008D35FA" w:rsidRDefault="004B0911" w:rsidP="00E324FF">
      <w:pPr>
        <w:pStyle w:val="Headline2proTP"/>
        <w:keepNext w:val="0"/>
        <w:numPr>
          <w:ilvl w:val="0"/>
          <w:numId w:val="0"/>
        </w:numPr>
        <w:spacing w:before="120" w:after="0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 xml:space="preserve">povinen vykazovat výdaje v souladu </w:t>
      </w:r>
      <w:r w:rsidR="00BB29E8">
        <w:rPr>
          <w:b w:val="0"/>
        </w:rPr>
        <w:t>s</w:t>
      </w:r>
      <w:r w:rsidR="00CA272A">
        <w:rPr>
          <w:b w:val="0"/>
        </w:rPr>
        <w:t>e stanovenou</w:t>
      </w:r>
      <w:r w:rsidR="00C7019D">
        <w:rPr>
          <w:b w:val="0"/>
        </w:rPr>
        <w:t xml:space="preserve"> </w:t>
      </w:r>
      <w:r w:rsidR="00BB29E8">
        <w:rPr>
          <w:b w:val="0"/>
        </w:rPr>
        <w:t>metod</w:t>
      </w:r>
      <w:r w:rsidR="00C525D9">
        <w:rPr>
          <w:b w:val="0"/>
        </w:rPr>
        <w:t>ou</w:t>
      </w:r>
      <w:r w:rsidR="00BB29E8">
        <w:rPr>
          <w:b w:val="0"/>
        </w:rPr>
        <w:t xml:space="preserve"> vykazování výdajů</w:t>
      </w:r>
      <w:r w:rsidR="00C7019D">
        <w:rPr>
          <w:b w:val="0"/>
        </w:rPr>
        <w:t xml:space="preserve"> uvedenou v </w:t>
      </w:r>
      <w:proofErr w:type="spellStart"/>
      <w:r w:rsidR="00C7019D">
        <w:rPr>
          <w:b w:val="0"/>
        </w:rPr>
        <w:t>PpŽP</w:t>
      </w:r>
      <w:proofErr w:type="spellEnd"/>
      <w:r w:rsidR="00BB29E8">
        <w:rPr>
          <w:b w:val="0"/>
        </w:rPr>
        <w:t xml:space="preserve"> a dále v</w:t>
      </w:r>
      <w:r w:rsidR="004578E2">
        <w:rPr>
          <w:b w:val="0"/>
        </w:rPr>
        <w:t xml:space="preserve"> </w:t>
      </w:r>
      <w:r w:rsidR="00BB29E8">
        <w:rPr>
          <w:b w:val="0"/>
        </w:rPr>
        <w:t xml:space="preserve">souladu </w:t>
      </w:r>
      <w:r w:rsidR="003656C8">
        <w:rPr>
          <w:b w:val="0"/>
        </w:rPr>
        <w:t>s</w:t>
      </w:r>
      <w:r w:rsidR="004578E2">
        <w:rPr>
          <w:b w:val="0"/>
        </w:rPr>
        <w:t xml:space="preserve"> </w:t>
      </w:r>
      <w:r w:rsidR="00133066">
        <w:rPr>
          <w:b w:val="0"/>
        </w:rPr>
        <w:t>jednotlivými položkami uvedenými</w:t>
      </w:r>
      <w:r w:rsidR="008C250C">
        <w:rPr>
          <w:b w:val="0"/>
        </w:rPr>
        <w:t xml:space="preserve"> </w:t>
      </w:r>
      <w:r w:rsidR="00133066">
        <w:rPr>
          <w:b w:val="0"/>
        </w:rPr>
        <w:t>v</w:t>
      </w:r>
      <w:r w:rsidR="004578E2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</w:t>
      </w:r>
      <w:r w:rsidR="004578E2">
        <w:rPr>
          <w:b w:val="0"/>
        </w:rPr>
        <w:t xml:space="preserve"> </w:t>
      </w:r>
      <w:r w:rsidR="008E0B89">
        <w:rPr>
          <w:b w:val="0"/>
        </w:rPr>
        <w:t>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A26D39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</w:t>
      </w:r>
      <w:r w:rsidR="004578E2">
        <w:rPr>
          <w:b w:val="0"/>
        </w:rPr>
        <w:t xml:space="preserve"> </w:t>
      </w:r>
      <w:r w:rsidR="00133066">
        <w:rPr>
          <w:b w:val="0"/>
        </w:rPr>
        <w:t>souladu s</w:t>
      </w:r>
      <w:r w:rsidR="004578E2">
        <w:rPr>
          <w:b w:val="0"/>
        </w:rPr>
        <w:t xml:space="preserve"> 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bookmarkEnd w:id="2"/>
    <w:p w14:paraId="4F05E1D7" w14:textId="5F11B18A" w:rsidR="001E71C1" w:rsidRPr="00347CB3" w:rsidRDefault="001E71C1" w:rsidP="00F55E52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A" w14:textId="057A07A3" w:rsidR="002B173C" w:rsidRDefault="00D273DB" w:rsidP="00CC25AD">
      <w:pPr>
        <w:pStyle w:val="Headline2proTP"/>
        <w:keepNext w:val="0"/>
        <w:keepLines/>
        <w:numPr>
          <w:ilvl w:val="0"/>
          <w:numId w:val="0"/>
        </w:numPr>
        <w:rPr>
          <w:b w:val="0"/>
        </w:rPr>
      </w:pPr>
      <w:r w:rsidRPr="002A1BDE">
        <w:rPr>
          <w:b w:val="0"/>
        </w:rPr>
        <w:t xml:space="preserve">Příjemce je povinen zajistit úhradu veškerých výdajů projektu, které nejsou kryty dotací (zejména </w:t>
      </w:r>
      <w:r w:rsidRPr="00D231C7">
        <w:rPr>
          <w:b w:val="0"/>
        </w:rPr>
        <w:t>výdaje na spolufinancování</w:t>
      </w:r>
      <w:r w:rsidRPr="002A1BDE">
        <w:rPr>
          <w:b w:val="0"/>
        </w:rPr>
        <w:t>) z vlastních zdrojů tak, aby byl dodržen účel dotace</w:t>
      </w:r>
      <w:r w:rsidR="00721C94" w:rsidRPr="007227C2">
        <w:rPr>
          <w:b w:val="0"/>
        </w:rPr>
        <w:t>.</w:t>
      </w:r>
    </w:p>
    <w:p w14:paraId="4F05E1DC" w14:textId="66A58179" w:rsidR="00D273DB" w:rsidRDefault="00D273DB" w:rsidP="003A449D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6AE239DF" w:rsidR="00242BC8" w:rsidRDefault="00072726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b w:val="0"/>
        </w:rPr>
      </w:pPr>
      <w:bookmarkStart w:id="4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68388C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4"/>
    </w:p>
    <w:p w14:paraId="263C2A4E" w14:textId="6BCA2672" w:rsidR="005D1B51" w:rsidRPr="00514182" w:rsidRDefault="00480809" w:rsidP="00411F3A">
      <w:pPr>
        <w:pStyle w:val="Headline2proTP"/>
        <w:keepNext w:val="0"/>
        <w:widowControl w:val="0"/>
        <w:numPr>
          <w:ilvl w:val="0"/>
          <w:numId w:val="60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4A042597" w:rsidR="005D1B51" w:rsidRPr="00F21443" w:rsidRDefault="00480809" w:rsidP="007E2F73">
      <w:pPr>
        <w:pStyle w:val="Headline2proTP"/>
        <w:keepNext w:val="0"/>
        <w:numPr>
          <w:ilvl w:val="0"/>
          <w:numId w:val="38"/>
        </w:numPr>
        <w:spacing w:before="60" w:after="60"/>
        <w:ind w:hanging="295"/>
        <w:rPr>
          <w:b w:val="0"/>
        </w:rPr>
      </w:pPr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</w:t>
      </w:r>
      <w:r w:rsidR="00675145">
        <w:rPr>
          <w:b w:val="0"/>
        </w:rPr>
        <w:t xml:space="preserve"> </w:t>
      </w:r>
      <w:r w:rsidRPr="00F21443">
        <w:rPr>
          <w:b w:val="0"/>
        </w:rPr>
        <w:t>průměru minimálně na</w:t>
      </w:r>
      <w:r w:rsidR="00C23A6E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273E1766" w:rsidR="00480809" w:rsidRDefault="00480809" w:rsidP="003A449D">
      <w:pPr>
        <w:pStyle w:val="Headline2proTP"/>
        <w:keepNext w:val="0"/>
        <w:numPr>
          <w:ilvl w:val="0"/>
          <w:numId w:val="38"/>
        </w:numPr>
        <w:spacing w:before="60" w:after="60"/>
        <w:ind w:hanging="295"/>
        <w:rPr>
          <w:b w:val="0"/>
        </w:rPr>
      </w:pPr>
      <w:r w:rsidRPr="00F21443">
        <w:rPr>
          <w:b w:val="0"/>
        </w:rPr>
        <w:lastRenderedPageBreak/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60F04357" w:rsidR="00937527" w:rsidRPr="00B124B8" w:rsidRDefault="00937527" w:rsidP="00D231C7">
      <w:pPr>
        <w:pStyle w:val="Odstavecseseznamem"/>
        <w:spacing w:before="120"/>
        <w:ind w:left="426"/>
        <w:rPr>
          <w:strike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dle části IV</w:t>
      </w:r>
      <w:r w:rsidR="00E415FB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A62E38" w:rsidRPr="0023207E">
        <w:rPr>
          <w:rFonts w:cs="Arial"/>
        </w:rPr>
        <w:t>5</w:t>
      </w:r>
      <w:r w:rsidR="005160A1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1C22FE34" w:rsidR="001E71C1" w:rsidRDefault="001E71C1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rFonts w:eastAsiaTheme="minorHAnsi" w:cs="Arial"/>
          <w:b w:val="0"/>
          <w:szCs w:val="22"/>
          <w:lang w:eastAsia="en-US"/>
        </w:rPr>
      </w:pPr>
      <w:bookmarkStart w:id="5" w:name="_Ref456100505"/>
      <w:r w:rsidRPr="00561C9E">
        <w:rPr>
          <w:rFonts w:eastAsiaTheme="minorHAnsi" w:cs="Arial"/>
          <w:b w:val="0"/>
          <w:szCs w:val="22"/>
          <w:lang w:eastAsia="en-US"/>
        </w:rPr>
        <w:t>Příjemce je povinen předávat Poskytovateli dotace údaje nezbytné k</w:t>
      </w:r>
      <w:r w:rsidR="004578E2">
        <w:rPr>
          <w:rFonts w:eastAsiaTheme="minorHAnsi" w:cs="Arial"/>
          <w:b w:val="0"/>
          <w:szCs w:val="22"/>
          <w:lang w:eastAsia="en-US"/>
        </w:rPr>
        <w:t xml:space="preserve"> </w:t>
      </w:r>
      <w:r w:rsidRPr="00F22851">
        <w:rPr>
          <w:rFonts w:eastAsiaTheme="minorHAnsi" w:cs="Arial"/>
          <w:b w:val="0"/>
          <w:szCs w:val="22"/>
          <w:lang w:eastAsia="en-US"/>
        </w:rPr>
        <w:t>monitorování projektu, a to zejména prostřednictvím předkládání zpráv</w:t>
      </w:r>
      <w:r w:rsidR="00DB2743" w:rsidRPr="00F22851">
        <w:rPr>
          <w:rFonts w:eastAsiaTheme="minorHAnsi" w:cs="Arial"/>
          <w:b w:val="0"/>
          <w:szCs w:val="22"/>
          <w:lang w:eastAsia="en-US"/>
        </w:rPr>
        <w:t xml:space="preserve"> </w:t>
      </w:r>
      <w:r w:rsidR="00D04EC4" w:rsidRPr="00F22851">
        <w:rPr>
          <w:rFonts w:eastAsiaTheme="minorHAnsi" w:cs="Arial"/>
          <w:b w:val="0"/>
          <w:szCs w:val="22"/>
          <w:lang w:eastAsia="en-US"/>
        </w:rPr>
        <w:t xml:space="preserve">o </w:t>
      </w:r>
      <w:r w:rsidR="005F38B0" w:rsidRPr="00F22851">
        <w:rPr>
          <w:rFonts w:eastAsiaTheme="minorHAnsi" w:cs="Arial"/>
          <w:b w:val="0"/>
          <w:szCs w:val="22"/>
          <w:lang w:eastAsia="en-US"/>
        </w:rPr>
        <w:t xml:space="preserve">realizaci </w:t>
      </w:r>
      <w:r w:rsidR="00D04EC4" w:rsidRPr="00F22851">
        <w:rPr>
          <w:rFonts w:eastAsiaTheme="minorHAnsi" w:cs="Arial"/>
          <w:b w:val="0"/>
          <w:szCs w:val="22"/>
          <w:lang w:eastAsia="en-US"/>
        </w:rPr>
        <w:t>projektu</w:t>
      </w:r>
      <w:r w:rsidR="008F4BB5" w:rsidRPr="00561C9E">
        <w:rPr>
          <w:rFonts w:eastAsiaTheme="minorHAnsi" w:cs="Arial"/>
        </w:rPr>
        <w:t xml:space="preserve"> </w:t>
      </w:r>
      <w:r w:rsidR="003F57EE">
        <w:rPr>
          <w:rFonts w:eastAsiaTheme="minorHAnsi" w:cs="Arial"/>
          <w:b w:val="0"/>
          <w:bCs/>
        </w:rPr>
        <w:t xml:space="preserve">a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žádostí o</w:t>
      </w:r>
      <w:r w:rsidR="008F4BB5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747BE9" w:rsidRPr="00561C9E">
        <w:rPr>
          <w:rFonts w:eastAsiaTheme="minorHAnsi" w:cs="Arial"/>
          <w:b w:val="0"/>
          <w:szCs w:val="22"/>
          <w:lang w:eastAsia="en-US"/>
        </w:rPr>
        <w:t>platbu</w:t>
      </w:r>
      <w:r w:rsidR="00DB2743" w:rsidRPr="00561C9E">
        <w:rPr>
          <w:rFonts w:eastAsiaTheme="minorHAnsi" w:cs="Arial"/>
          <w:b w:val="0"/>
          <w:szCs w:val="22"/>
          <w:lang w:eastAsia="en-US"/>
        </w:rPr>
        <w:t>, včetně všech nezbytných příloh</w:t>
      </w:r>
      <w:r w:rsidRPr="00561C9E">
        <w:rPr>
          <w:rFonts w:eastAsiaTheme="minorHAnsi" w:cs="Arial"/>
          <w:b w:val="0"/>
          <w:szCs w:val="22"/>
          <w:lang w:eastAsia="en-US"/>
        </w:rPr>
        <w:t>.</w:t>
      </w:r>
      <w:bookmarkEnd w:id="5"/>
      <w:r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27292F" w:rsidRPr="00561C9E">
        <w:rPr>
          <w:rFonts w:eastAsiaTheme="minorHAnsi" w:cs="Arial"/>
          <w:b w:val="0"/>
          <w:szCs w:val="22"/>
          <w:lang w:eastAsia="en-US"/>
        </w:rPr>
        <w:t>Z</w:t>
      </w:r>
      <w:r w:rsidR="00EE189E" w:rsidRPr="00561C9E">
        <w:rPr>
          <w:rFonts w:eastAsiaTheme="minorHAnsi" w:cs="Arial"/>
          <w:b w:val="0"/>
          <w:szCs w:val="22"/>
          <w:lang w:eastAsia="en-US"/>
        </w:rPr>
        <w:t>právy</w:t>
      </w:r>
      <w:r w:rsidR="0027292F" w:rsidRPr="00561C9E">
        <w:rPr>
          <w:rFonts w:eastAsiaTheme="minorHAnsi" w:cs="Arial"/>
          <w:b w:val="0"/>
          <w:szCs w:val="22"/>
          <w:lang w:eastAsia="en-US"/>
        </w:rPr>
        <w:t xml:space="preserve"> o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realizaci projektu a</w:t>
      </w:r>
      <w:r w:rsidR="004578E2">
        <w:rPr>
          <w:rFonts w:eastAsiaTheme="minorHAnsi" w:cs="Arial"/>
          <w:b w:val="0"/>
          <w:szCs w:val="22"/>
          <w:lang w:eastAsia="en-US"/>
        </w:rPr>
        <w:t xml:space="preserve"> </w:t>
      </w:r>
      <w:r w:rsidR="00DB2743" w:rsidRPr="00561C9E">
        <w:rPr>
          <w:rFonts w:eastAsiaTheme="minorHAnsi" w:cs="Arial"/>
          <w:b w:val="0"/>
          <w:szCs w:val="22"/>
          <w:lang w:eastAsia="en-US"/>
        </w:rPr>
        <w:t xml:space="preserve">žádosti o platbu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je </w:t>
      </w:r>
      <w:r w:rsidR="00A81A8C">
        <w:rPr>
          <w:rFonts w:eastAsiaTheme="minorHAnsi" w:cs="Arial"/>
          <w:b w:val="0"/>
          <w:szCs w:val="22"/>
          <w:lang w:eastAsia="en-US"/>
        </w:rPr>
        <w:t>p</w:t>
      </w:r>
      <w:r w:rsidR="00555CB4"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předložit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v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>termínech</w:t>
      </w:r>
      <w:r w:rsidR="00417433" w:rsidRPr="00561C9E">
        <w:rPr>
          <w:rFonts w:eastAsiaTheme="minorHAnsi" w:cs="Arial"/>
          <w:b w:val="0"/>
          <w:szCs w:val="22"/>
          <w:lang w:eastAsia="en-US"/>
        </w:rPr>
        <w:t>, formě a způsobem</w:t>
      </w:r>
      <w:r w:rsidR="00064A50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480809" w:rsidRPr="00561C9E">
        <w:rPr>
          <w:rFonts w:eastAsiaTheme="minorHAnsi" w:cs="Arial"/>
          <w:b w:val="0"/>
          <w:szCs w:val="22"/>
          <w:lang w:eastAsia="en-US"/>
        </w:rPr>
        <w:t>dle</w:t>
      </w:r>
      <w:r w:rsidR="004578E2">
        <w:rPr>
          <w:rFonts w:eastAsiaTheme="minorHAnsi" w:cs="Arial"/>
          <w:b w:val="0"/>
          <w:szCs w:val="22"/>
          <w:lang w:eastAsia="en-US"/>
        </w:rPr>
        <w:t xml:space="preserve"> </w:t>
      </w:r>
      <w:proofErr w:type="spellStart"/>
      <w:r w:rsidR="00064A50" w:rsidRPr="00561C9E">
        <w:rPr>
          <w:rFonts w:eastAsiaTheme="minorHAnsi" w:cs="Arial"/>
          <w:b w:val="0"/>
          <w:szCs w:val="22"/>
          <w:lang w:eastAsia="en-US"/>
        </w:rPr>
        <w:t>PpŽP</w:t>
      </w:r>
      <w:proofErr w:type="spellEnd"/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. </w:t>
      </w:r>
    </w:p>
    <w:p w14:paraId="6A1C25FB" w14:textId="0F1B2EA9" w:rsidR="00904570" w:rsidRDefault="00242BC8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rFonts w:eastAsiaTheme="minorHAnsi" w:cs="Arial"/>
          <w:b w:val="0"/>
          <w:szCs w:val="22"/>
          <w:lang w:eastAsia="en-US"/>
        </w:rPr>
      </w:pPr>
      <w:bookmarkStart w:id="6" w:name="_Ref456101629"/>
      <w:r w:rsidRPr="00561C9E">
        <w:rPr>
          <w:rFonts w:eastAsiaTheme="minorHAnsi" w:cs="Arial"/>
          <w:b w:val="0"/>
          <w:szCs w:val="22"/>
          <w:lang w:eastAsia="en-US"/>
        </w:rPr>
        <w:t xml:space="preserve">Pokud Poskytovatel dotace zjistí, že předložená zpráva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o realizaci</w:t>
      </w:r>
      <w:r w:rsidR="00E10B1F" w:rsidRPr="00561C9E">
        <w:rPr>
          <w:rFonts w:eastAsiaTheme="minorHAnsi" w:cs="Arial"/>
          <w:b w:val="0"/>
          <w:szCs w:val="22"/>
          <w:lang w:eastAsia="en-US"/>
        </w:rPr>
        <w:t xml:space="preserve"> projektu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 či žádost o</w:t>
      </w:r>
      <w:r w:rsidR="004578E2">
        <w:rPr>
          <w:rFonts w:eastAsiaTheme="minorHAnsi" w:cs="Arial"/>
          <w:b w:val="0"/>
          <w:szCs w:val="22"/>
          <w:lang w:eastAsia="en-US"/>
        </w:rPr>
        <w:t xml:space="preserve"> 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platbu jsou neúplné nebo obsahují formální nedostatky, je </w:t>
      </w:r>
      <w:r w:rsidR="00A81A8C">
        <w:rPr>
          <w:rFonts w:eastAsiaTheme="minorHAnsi" w:cs="Arial"/>
          <w:b w:val="0"/>
          <w:szCs w:val="22"/>
          <w:lang w:eastAsia="en-US"/>
        </w:rPr>
        <w:t>p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904570">
        <w:rPr>
          <w:rFonts w:eastAsiaTheme="minorHAnsi" w:cs="Arial"/>
          <w:b w:val="0"/>
          <w:szCs w:val="22"/>
          <w:lang w:eastAsia="en-US"/>
        </w:rPr>
        <w:t xml:space="preserve">ji 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doplnit nebo opravit </w:t>
      </w:r>
      <w:r w:rsidR="00904570">
        <w:rPr>
          <w:b w:val="0"/>
        </w:rPr>
        <w:t>dle pokynů a</w:t>
      </w:r>
      <w:r w:rsidR="004578E2">
        <w:rPr>
          <w:b w:val="0"/>
        </w:rPr>
        <w:t xml:space="preserve"> </w:t>
      </w:r>
      <w:r w:rsidRPr="00561C9E">
        <w:rPr>
          <w:rFonts w:eastAsiaTheme="minorHAnsi" w:cs="Arial"/>
          <w:b w:val="0"/>
          <w:szCs w:val="22"/>
          <w:lang w:eastAsia="en-US"/>
        </w:rPr>
        <w:t>ve</w:t>
      </w:r>
      <w:r w:rsidR="004578E2">
        <w:rPr>
          <w:rFonts w:eastAsiaTheme="minorHAnsi" w:cs="Arial"/>
          <w:b w:val="0"/>
          <w:szCs w:val="22"/>
          <w:lang w:eastAsia="en-US"/>
        </w:rPr>
        <w:t xml:space="preserve"> 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lhůtě </w:t>
      </w:r>
      <w:r w:rsidR="005B5FD9" w:rsidRPr="00561C9E">
        <w:rPr>
          <w:rFonts w:eastAsiaTheme="minorHAnsi" w:cs="Arial"/>
          <w:b w:val="0"/>
          <w:szCs w:val="22"/>
          <w:lang w:eastAsia="en-US"/>
        </w:rPr>
        <w:t>stanoven</w:t>
      </w:r>
      <w:r w:rsidR="005B5FD9">
        <w:rPr>
          <w:rFonts w:eastAsiaTheme="minorHAnsi" w:cs="Arial"/>
          <w:b w:val="0"/>
          <w:szCs w:val="22"/>
          <w:lang w:eastAsia="en-US"/>
        </w:rPr>
        <w:t>é</w:t>
      </w:r>
      <w:r w:rsidR="005B5FD9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Pr="00561C9E">
        <w:rPr>
          <w:rFonts w:eastAsiaTheme="minorHAnsi" w:cs="Arial"/>
          <w:b w:val="0"/>
          <w:szCs w:val="22"/>
          <w:lang w:eastAsia="en-US"/>
        </w:rPr>
        <w:t>Poskytovatelem dotace.</w:t>
      </w:r>
      <w:bookmarkEnd w:id="6"/>
    </w:p>
    <w:p w14:paraId="4D73A63A" w14:textId="50971470" w:rsidR="00904570" w:rsidRDefault="00904570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b w:val="0"/>
        </w:rPr>
      </w:pPr>
      <w:bookmarkStart w:id="7" w:name="_Ref464622509"/>
      <w:r w:rsidRPr="002826D8">
        <w:rPr>
          <w:b w:val="0"/>
        </w:rPr>
        <w:t xml:space="preserve">Poskytovatel dotace </w:t>
      </w:r>
      <w:r>
        <w:rPr>
          <w:b w:val="0"/>
        </w:rPr>
        <w:t xml:space="preserve">je </w:t>
      </w:r>
      <w:r w:rsidRPr="002826D8">
        <w:rPr>
          <w:b w:val="0"/>
        </w:rPr>
        <w:t xml:space="preserve">v případě, kdy identifikuje zásadní nedostatky nebo hrozby zabraňující plynulé realizaci aktivit projektu, </w:t>
      </w:r>
      <w:r>
        <w:rPr>
          <w:b w:val="0"/>
        </w:rPr>
        <w:t>oprávněn</w:t>
      </w:r>
      <w:r w:rsidRPr="002826D8">
        <w:rPr>
          <w:b w:val="0"/>
        </w:rPr>
        <w:t xml:space="preserve"> kdykoliv v průběhu realizace projektu </w:t>
      </w:r>
      <w:r w:rsidR="007246F4">
        <w:rPr>
          <w:b w:val="0"/>
        </w:rPr>
        <w:t>vyzvat</w:t>
      </w:r>
      <w:r w:rsidRPr="002826D8">
        <w:rPr>
          <w:b w:val="0"/>
        </w:rPr>
        <w:t xml:space="preserve"> </w:t>
      </w:r>
      <w:r w:rsidR="00A81A8C">
        <w:rPr>
          <w:b w:val="0"/>
        </w:rPr>
        <w:t>p</w:t>
      </w:r>
      <w:r w:rsidRPr="002826D8">
        <w:rPr>
          <w:b w:val="0"/>
        </w:rPr>
        <w:t xml:space="preserve">říjemce </w:t>
      </w:r>
      <w:r w:rsidR="007246F4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>
        <w:rPr>
          <w:b w:val="0"/>
        </w:rPr>
        <w:t>projektu“</w:t>
      </w:r>
      <w:r w:rsidRPr="002826D8">
        <w:rPr>
          <w:b w:val="0"/>
        </w:rPr>
        <w:t>. Příjemce j</w:t>
      </w:r>
      <w:r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>
        <w:rPr>
          <w:b w:val="0"/>
        </w:rPr>
        <w:t xml:space="preserve"> </w:t>
      </w:r>
      <w:bookmarkEnd w:id="7"/>
    </w:p>
    <w:p w14:paraId="4F05E1DF" w14:textId="723E681A" w:rsidR="00242BC8" w:rsidRPr="00904570" w:rsidRDefault="00541898" w:rsidP="0023207E">
      <w:pPr>
        <w:pStyle w:val="Headline2proTP"/>
        <w:keepNext w:val="0"/>
        <w:numPr>
          <w:ilvl w:val="0"/>
          <w:numId w:val="60"/>
        </w:numPr>
        <w:ind w:left="426" w:hanging="426"/>
        <w:rPr>
          <w:rFonts w:eastAsiaTheme="minorHAnsi" w:cs="Arial"/>
          <w:b w:val="0"/>
          <w:szCs w:val="22"/>
          <w:lang w:eastAsia="en-US"/>
        </w:rPr>
      </w:pPr>
      <w:r w:rsidRPr="00904570">
        <w:rPr>
          <w:rFonts w:eastAsiaTheme="minorHAnsi" w:cs="Arial"/>
          <w:b w:val="0"/>
          <w:szCs w:val="22"/>
          <w:lang w:eastAsia="en-US"/>
        </w:rPr>
        <w:t>Příjemce je povinen mít nejpozději do 30 dnů od proplacení první žádosti o platbu sídlo nebo alespoň pobočku či provozovnu na území ČR.</w:t>
      </w:r>
    </w:p>
    <w:p w14:paraId="4F05E1E2" w14:textId="34AAE087" w:rsidR="00A82302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8" w:name="_Ref456101660"/>
      <w:bookmarkStart w:id="9" w:name="_Ref456101688"/>
      <w:bookmarkEnd w:id="8"/>
      <w:r w:rsidRPr="00347CB3">
        <w:t>Oznamovací povinnost</w:t>
      </w:r>
      <w:bookmarkEnd w:id="9"/>
    </w:p>
    <w:p w14:paraId="0719CCA9" w14:textId="6973A0EF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</w:t>
      </w:r>
      <w:r w:rsidR="007D7BED">
        <w:rPr>
          <w:b w:val="0"/>
        </w:rPr>
        <w:t> </w:t>
      </w:r>
      <w:r>
        <w:rPr>
          <w:b w:val="0"/>
        </w:rPr>
        <w:t>realizací projektu, a to ve lhůtě stanovené Poskytovatelem dotace.</w:t>
      </w:r>
    </w:p>
    <w:p w14:paraId="5B68DA61" w14:textId="13F1D83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</w:t>
      </w:r>
      <w:r w:rsidR="007D7BED">
        <w:rPr>
          <w:b w:val="0"/>
        </w:rPr>
        <w:t> </w:t>
      </w:r>
      <w:r>
        <w:rPr>
          <w:b w:val="0"/>
        </w:rPr>
        <w:t>trestním řízení.</w:t>
      </w:r>
    </w:p>
    <w:p w14:paraId="7D8CCBA3" w14:textId="2A201378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7D7BED">
        <w:rPr>
          <w:b w:val="0"/>
        </w:rPr>
        <w:t> 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</w:t>
      </w:r>
      <w:r w:rsidR="007D7BED">
        <w:rPr>
          <w:b w:val="0"/>
        </w:rPr>
        <w:t> </w:t>
      </w:r>
      <w:r>
        <w:rPr>
          <w:b w:val="0"/>
        </w:rPr>
        <w:t xml:space="preserve">projektu, je </w:t>
      </w:r>
      <w:r w:rsidR="00A81A8C">
        <w:rPr>
          <w:b w:val="0"/>
        </w:rPr>
        <w:t>p</w:t>
      </w:r>
      <w:r>
        <w:rPr>
          <w:b w:val="0"/>
        </w:rPr>
        <w:t>říjemce povinen oznámit Poskytovateli dotace prostřednictvím zprávy o realizaci v</w:t>
      </w:r>
      <w:r w:rsidR="007D7BED">
        <w:rPr>
          <w:b w:val="0"/>
        </w:rPr>
        <w:t> </w:t>
      </w:r>
      <w:r>
        <w:rPr>
          <w:b w:val="0"/>
        </w:rPr>
        <w:t>souladu s</w:t>
      </w:r>
      <w:r w:rsidR="007D7BED">
        <w:rPr>
          <w:b w:val="0"/>
        </w:rPr>
        <w:t>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1B225F36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</w:t>
      </w:r>
      <w:r w:rsidR="002F093F" w:rsidRPr="00DC1954">
        <w:rPr>
          <w:b w:val="0"/>
        </w:rPr>
        <w:t xml:space="preserve"> </w:t>
      </w:r>
      <w:r w:rsidRPr="00DC1954">
        <w:rPr>
          <w:b w:val="0"/>
        </w:rPr>
        <w:t>projektu</w:t>
      </w:r>
      <w:r w:rsidR="002F093F">
        <w:rPr>
          <w:b w:val="0"/>
        </w:rPr>
        <w:t>,</w:t>
      </w:r>
      <w:r w:rsidR="002F093F" w:rsidRPr="00DC1954">
        <w:rPr>
          <w:b w:val="0"/>
        </w:rPr>
        <w:t xml:space="preserve"> které provedl v</w:t>
      </w:r>
      <w:r w:rsidR="009539A1">
        <w:rPr>
          <w:b w:val="0"/>
        </w:rPr>
        <w:t> </w:t>
      </w:r>
      <w:r w:rsidR="002F093F" w:rsidRPr="00DC1954">
        <w:rPr>
          <w:b w:val="0"/>
        </w:rPr>
        <w:t>souladu s</w:t>
      </w:r>
      <w:r w:rsidR="009539A1">
        <w:rPr>
          <w:b w:val="0"/>
        </w:rPr>
        <w:t xml:space="preserve"> </w:t>
      </w:r>
      <w:proofErr w:type="spellStart"/>
      <w:r w:rsidR="002F093F" w:rsidRPr="00DC1954">
        <w:rPr>
          <w:b w:val="0"/>
        </w:rPr>
        <w:t>PpŽP</w:t>
      </w:r>
      <w:proofErr w:type="spellEnd"/>
      <w:r w:rsidR="002F093F" w:rsidRPr="00DC1954">
        <w:rPr>
          <w:b w:val="0"/>
        </w:rPr>
        <w:t xml:space="preserve"> bez předchozího souhlasu Poskytovatele dotace</w:t>
      </w:r>
      <w:r w:rsidR="002F093F">
        <w:rPr>
          <w:b w:val="0"/>
        </w:rPr>
        <w:t>,</w:t>
      </w:r>
      <w:r w:rsidRPr="00DC1954">
        <w:rPr>
          <w:b w:val="0"/>
        </w:rPr>
        <w:t xml:space="preserve"> formou změnového řízení </w:t>
      </w:r>
      <w:r w:rsidR="00913338" w:rsidRPr="00DC1954">
        <w:rPr>
          <w:b w:val="0"/>
        </w:rPr>
        <w:t>v</w:t>
      </w:r>
      <w:r w:rsidR="002F093F">
        <w:rPr>
          <w:b w:val="0"/>
        </w:rPr>
        <w:t> </w:t>
      </w:r>
      <w:r w:rsidR="00913338" w:rsidRPr="00DC1954">
        <w:rPr>
          <w:b w:val="0"/>
        </w:rPr>
        <w:t>ISKP21+</w:t>
      </w:r>
      <w:r w:rsidR="00E50F1F" w:rsidRPr="00DC1954">
        <w:rPr>
          <w:b w:val="0"/>
        </w:rPr>
        <w:t>.</w:t>
      </w:r>
    </w:p>
    <w:p w14:paraId="4F05E1E6" w14:textId="617A55A6" w:rsidR="00DD1C68" w:rsidRDefault="00A82302" w:rsidP="003A449D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10" w:name="_Ref456101718"/>
    </w:p>
    <w:bookmarkEnd w:id="10"/>
    <w:p w14:paraId="4F05E1E7" w14:textId="520C1140" w:rsidR="00A35253" w:rsidRPr="005B7CAB" w:rsidRDefault="00A82302" w:rsidP="003A449D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3A449D">
        <w:rPr>
          <w:b w:val="0"/>
          <w:highlight w:val="lightGray"/>
        </w:rPr>
        <w:t>Příjemce je povinen řádně účtovat o veškerých příjmech a výdajích, resp. výnosech a</w:t>
      </w:r>
      <w:r w:rsidR="00E179CC" w:rsidRPr="003A449D">
        <w:rPr>
          <w:b w:val="0"/>
          <w:highlight w:val="lightGray"/>
        </w:rPr>
        <w:t> </w:t>
      </w:r>
      <w:r w:rsidRPr="003A449D">
        <w:rPr>
          <w:b w:val="0"/>
          <w:highlight w:val="lightGray"/>
        </w:rPr>
        <w:t>nákladech</w:t>
      </w:r>
      <w:r w:rsidR="00F3343B" w:rsidRPr="003A449D">
        <w:rPr>
          <w:b w:val="0"/>
          <w:highlight w:val="lightGray"/>
        </w:rPr>
        <w:t xml:space="preserve"> projektu</w:t>
      </w:r>
      <w:r w:rsidRPr="003A449D">
        <w:rPr>
          <w:b w:val="0"/>
          <w:highlight w:val="lightGray"/>
        </w:rPr>
        <w:t>.</w:t>
      </w:r>
      <w:r w:rsidR="00800DEF" w:rsidRPr="003A449D">
        <w:rPr>
          <w:rStyle w:val="Znakapoznpodarou"/>
          <w:b w:val="0"/>
          <w:highlight w:val="lightGray"/>
        </w:rPr>
        <w:footnoteReference w:id="16"/>
      </w:r>
      <w:r w:rsidRPr="0087440D">
        <w:rPr>
          <w:b w:val="0"/>
        </w:rPr>
        <w:t xml:space="preserve"> </w:t>
      </w:r>
      <w:r w:rsidRPr="005B7CAB">
        <w:rPr>
          <w:b w:val="0"/>
        </w:rPr>
        <w:t>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bookmarkStart w:id="11" w:name="_Hlk161139661"/>
      <w:r w:rsidR="002F093F">
        <w:rPr>
          <w:rStyle w:val="Znakapoznpodarou"/>
          <w:b w:val="0"/>
        </w:rPr>
        <w:footnoteReference w:id="17"/>
      </w:r>
      <w:bookmarkEnd w:id="11"/>
      <w:r w:rsidRPr="005B7CAB">
        <w:rPr>
          <w:b w:val="0"/>
        </w:rPr>
        <w:t xml:space="preserve">. </w:t>
      </w:r>
    </w:p>
    <w:p w14:paraId="779B7C6E" w14:textId="793771E4" w:rsidR="000139EF" w:rsidRPr="003A449D" w:rsidRDefault="001C7EEC" w:rsidP="003A449D">
      <w:pPr>
        <w:pStyle w:val="Headline1proTP"/>
        <w:keepNext/>
        <w:numPr>
          <w:ilvl w:val="0"/>
          <w:numId w:val="55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2" w:name="_Ref456361390"/>
      <w:bookmarkStart w:id="13" w:name="_Ref211584199"/>
    </w:p>
    <w:p w14:paraId="4F05E1F1" w14:textId="5C6AEDDC" w:rsidR="009315AC" w:rsidRDefault="009315AC" w:rsidP="00F30DB6">
      <w:pPr>
        <w:pStyle w:val="Headline1proTP"/>
        <w:numPr>
          <w:ilvl w:val="0"/>
          <w:numId w:val="62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8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12"/>
    </w:p>
    <w:p w14:paraId="0DD98D75" w14:textId="33FEB8C4" w:rsidR="006533B2" w:rsidRPr="005E09F4" w:rsidRDefault="006533B2" w:rsidP="007E2F73">
      <w:pPr>
        <w:pStyle w:val="Default"/>
        <w:numPr>
          <w:ilvl w:val="0"/>
          <w:numId w:val="62"/>
        </w:numPr>
        <w:tabs>
          <w:tab w:val="left" w:pos="426"/>
        </w:tabs>
        <w:spacing w:after="120"/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5E09F4" w:rsidRDefault="006533B2" w:rsidP="006C427B">
      <w:pPr>
        <w:pStyle w:val="Default"/>
        <w:keepNext/>
        <w:numPr>
          <w:ilvl w:val="7"/>
          <w:numId w:val="51"/>
        </w:numPr>
        <w:spacing w:before="60" w:after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lastRenderedPageBreak/>
        <w:t>všech dodavatelích, včetně jména a identifikačního čísla pro účely DPH nebo daňového identifikačního čísla dodavatele (dodavatelů),</w:t>
      </w:r>
    </w:p>
    <w:p w14:paraId="201B06E7" w14:textId="725D5B21" w:rsidR="006533B2" w:rsidRPr="005E09F4" w:rsidRDefault="006533B2" w:rsidP="003A449D">
      <w:pPr>
        <w:pStyle w:val="Default"/>
        <w:numPr>
          <w:ilvl w:val="7"/>
          <w:numId w:val="51"/>
        </w:numPr>
        <w:spacing w:before="60" w:after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64D51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2AC8F3F8" w:rsidR="006533B2" w:rsidRDefault="006533B2" w:rsidP="003A449D">
      <w:pPr>
        <w:pStyle w:val="Headline1proTP"/>
        <w:numPr>
          <w:ilvl w:val="7"/>
          <w:numId w:val="51"/>
        </w:numPr>
        <w:spacing w:before="60" w:after="6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 w:rsidR="00515024"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D11CD4">
        <w:rPr>
          <w:b w:val="0"/>
        </w:rPr>
        <w:t>,</w:t>
      </w:r>
    </w:p>
    <w:p w14:paraId="4E8D8C5F" w14:textId="2025C568" w:rsidR="00D11CD4" w:rsidRPr="00CA3189" w:rsidRDefault="00D11CD4" w:rsidP="00C12203">
      <w:pPr>
        <w:pStyle w:val="Headline1proTP"/>
        <w:numPr>
          <w:ilvl w:val="7"/>
          <w:numId w:val="51"/>
        </w:numPr>
        <w:spacing w:before="60" w:after="60"/>
        <w:ind w:left="709" w:hanging="284"/>
        <w:jc w:val="both"/>
        <w:rPr>
          <w:b w:val="0"/>
        </w:rPr>
      </w:pPr>
      <w:r>
        <w:rPr>
          <w:b w:val="0"/>
        </w:rPr>
        <w:t xml:space="preserve">jménu a identifikačním číslu pro účely DPH nebo daňovém identifikačním číslu poddodavatele první úrovně </w:t>
      </w:r>
      <w:r w:rsidRPr="005D503A">
        <w:rPr>
          <w:b w:val="0"/>
          <w:bCs/>
        </w:rPr>
        <w:t>u poddodávek ve výši nad 50 000 E</w:t>
      </w:r>
      <w:r>
        <w:rPr>
          <w:b w:val="0"/>
          <w:bCs/>
        </w:rPr>
        <w:t>UR</w:t>
      </w:r>
      <w:r w:rsidRPr="005D503A">
        <w:rPr>
          <w:rStyle w:val="Znakapoznpodarou"/>
          <w:b w:val="0"/>
          <w:bCs/>
        </w:rPr>
        <w:footnoteReference w:id="19"/>
      </w:r>
      <w:r w:rsidRPr="005D503A">
        <w:rPr>
          <w:b w:val="0"/>
          <w:bCs/>
        </w:rPr>
        <w:t xml:space="preserve"> a o poddodavatelské smlouvě (datum smlouvy, název, referenční číslo a smluvní částka)</w:t>
      </w:r>
      <w:r>
        <w:rPr>
          <w:b w:val="0"/>
          <w:bCs/>
        </w:rPr>
        <w:t>.</w:t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4" w:name="_Ref456361668"/>
      <w:bookmarkEnd w:id="13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14"/>
    </w:p>
    <w:p w14:paraId="4F05E1F4" w14:textId="737BAA27" w:rsidR="00A82302" w:rsidRDefault="00A82302" w:rsidP="00A82302">
      <w:r w:rsidRPr="00347CB3">
        <w:t xml:space="preserve">Při realizaci projektu je </w:t>
      </w:r>
      <w:r w:rsidR="00A81A8C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64D51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5" w:name="_Ref211589877"/>
      <w:bookmarkStart w:id="16" w:name="_Ref456101762"/>
      <w:r w:rsidRPr="00347CB3">
        <w:t>Kontrola</w:t>
      </w:r>
      <w:bookmarkEnd w:id="15"/>
      <w:r w:rsidRPr="00347CB3">
        <w:t>/audit</w:t>
      </w:r>
      <w:bookmarkEnd w:id="16"/>
    </w:p>
    <w:p w14:paraId="4F05E1F6" w14:textId="6A3277CC" w:rsidR="00B52BD8" w:rsidRPr="00794D28" w:rsidRDefault="0000065B" w:rsidP="00561C9E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17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</w:t>
      </w:r>
      <w:r w:rsidR="007D7BED">
        <w:rPr>
          <w:b w:val="0"/>
        </w:rPr>
        <w:t> </w:t>
      </w:r>
      <w:r w:rsidR="00B52BD8" w:rsidRPr="00794D28">
        <w:rPr>
          <w:b w:val="0"/>
        </w:rPr>
        <w:t>souvislosti s</w:t>
      </w:r>
      <w:r w:rsidR="007D7BED">
        <w:rPr>
          <w:b w:val="0"/>
        </w:rPr>
        <w:t> </w:t>
      </w:r>
      <w:r w:rsidR="00B52BD8" w:rsidRPr="00794D28">
        <w:rPr>
          <w:b w:val="0"/>
        </w:rPr>
        <w:t>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20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67F757BA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>je povinen za účelem ověření plnění povinností vyplývajících z</w:t>
      </w:r>
      <w:r w:rsidR="007D7BED">
        <w:rPr>
          <w:b w:val="0"/>
        </w:rPr>
        <w:t> </w:t>
      </w:r>
      <w:r w:rsidRPr="000D79E5">
        <w:rPr>
          <w:b w:val="0"/>
        </w:rPr>
        <w:t xml:space="preserve">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</w:t>
      </w:r>
      <w:r w:rsidR="004578E2">
        <w:rPr>
          <w:b w:val="0"/>
        </w:rPr>
        <w:t xml:space="preserve"> </w:t>
      </w:r>
      <w:r w:rsidRPr="000D79E5">
        <w:rPr>
          <w:b w:val="0"/>
        </w:rPr>
        <w:t>provedení kontroly, resp. auditu vztahujících se k</w:t>
      </w:r>
      <w:r w:rsidR="007D7BED">
        <w:rPr>
          <w:b w:val="0"/>
        </w:rPr>
        <w:t> </w:t>
      </w:r>
      <w:r w:rsidRPr="000D79E5">
        <w:rPr>
          <w:b w:val="0"/>
        </w:rPr>
        <w:t>realizaci projektu, poskytnout veškeré doklady vážící se k</w:t>
      </w:r>
      <w:r w:rsidR="007D7BED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0D79E5">
        <w:rPr>
          <w:b w:val="0"/>
        </w:rPr>
        <w:t>se</w:t>
      </w:r>
      <w:r w:rsidR="00216F48">
        <w:rPr>
          <w:b w:val="0"/>
        </w:rPr>
        <w:t> </w:t>
      </w:r>
      <w:r w:rsidRPr="000D79E5">
        <w:rPr>
          <w:b w:val="0"/>
        </w:rPr>
        <w:t>skutečným stavem v</w:t>
      </w:r>
      <w:r w:rsidR="004578E2">
        <w:rPr>
          <w:b w:val="0"/>
        </w:rPr>
        <w:t xml:space="preserve"> </w:t>
      </w:r>
      <w:r w:rsidRPr="000D79E5">
        <w:rPr>
          <w:b w:val="0"/>
        </w:rPr>
        <w:t>místě jeho realizace a poskytnout součinnost všem orgánům oprávněným k</w:t>
      </w:r>
      <w:r w:rsidR="004578E2">
        <w:rPr>
          <w:b w:val="0"/>
        </w:rPr>
        <w:t xml:space="preserve"> 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</w:t>
      </w:r>
      <w:r w:rsidR="007D7BED">
        <w:rPr>
          <w:b w:val="0"/>
        </w:rPr>
        <w:t> </w:t>
      </w:r>
      <w:r w:rsidRPr="000D79E5">
        <w:rPr>
          <w:b w:val="0"/>
        </w:rPr>
        <w:t>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17"/>
    </w:p>
    <w:p w14:paraId="4F05E1F9" w14:textId="258CF8F7" w:rsidR="00503494" w:rsidRPr="00503494" w:rsidRDefault="00A82302" w:rsidP="00EE0DB3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2F093F">
        <w:rPr>
          <w:b w:val="0"/>
        </w:rPr>
        <w:t>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>protokolů</w:t>
      </w:r>
      <w:r w:rsidR="00204373">
        <w:rPr>
          <w:b w:val="0"/>
        </w:rPr>
        <w:t xml:space="preserve"> o</w:t>
      </w:r>
      <w:r w:rsidR="007D7BED">
        <w:rPr>
          <w:b w:val="0"/>
        </w:rPr>
        <w:t> </w:t>
      </w:r>
      <w:r w:rsidRPr="000D79E5">
        <w:rPr>
          <w:b w:val="0"/>
        </w:rPr>
        <w:t>kontrol</w:t>
      </w:r>
      <w:r w:rsidR="00204373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 o</w:t>
      </w:r>
      <w:r w:rsidR="00204373">
        <w:rPr>
          <w:b w:val="0"/>
        </w:rPr>
        <w:t> 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</w:t>
      </w:r>
      <w:r w:rsidR="00204373">
        <w:rPr>
          <w:b w:val="0"/>
        </w:rPr>
        <w:t xml:space="preserve"> </w:t>
      </w:r>
      <w:r w:rsidR="00FB6994">
        <w:rPr>
          <w:b w:val="0"/>
        </w:rPr>
        <w:t>o</w:t>
      </w:r>
      <w:r w:rsidR="00204373">
        <w:rPr>
          <w:b w:val="0"/>
        </w:rPr>
        <w:t xml:space="preserve"> 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na záložku „</w:t>
      </w:r>
      <w:r w:rsidR="001A4E3B">
        <w:rPr>
          <w:b w:val="0"/>
        </w:rPr>
        <w:t>K</w:t>
      </w:r>
      <w:r w:rsidR="00502997">
        <w:rPr>
          <w:b w:val="0"/>
        </w:rPr>
        <w:t>ontroly“ v</w:t>
      </w:r>
      <w:r w:rsidR="007D7BED">
        <w:rPr>
          <w:b w:val="0"/>
        </w:rPr>
        <w:t> </w:t>
      </w:r>
      <w:r w:rsidR="00502997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  <w:r w:rsidR="00EE0DB3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3A449D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18" w:name="_Ref211606163"/>
      <w:r w:rsidRPr="00347CB3">
        <w:t>Publicita</w:t>
      </w:r>
      <w:bookmarkEnd w:id="18"/>
    </w:p>
    <w:p w14:paraId="4F05E1FB" w14:textId="626DDD8D" w:rsidR="00A82302" w:rsidRDefault="00A82302" w:rsidP="00A82302">
      <w:r w:rsidRPr="00E50E75">
        <w:rPr>
          <w:spacing w:val="-4"/>
        </w:rPr>
        <w:t>Příjemce je povinen provádět propagaci projektu v</w:t>
      </w:r>
      <w:r w:rsidR="004578E2">
        <w:rPr>
          <w:spacing w:val="-4"/>
        </w:rPr>
        <w:t xml:space="preserve"> </w:t>
      </w:r>
      <w:r w:rsidRPr="00E50E75">
        <w:rPr>
          <w:spacing w:val="-4"/>
        </w:rPr>
        <w:t>souladu s</w:t>
      </w:r>
      <w:r w:rsidR="004578E2">
        <w:rPr>
          <w:spacing w:val="-4"/>
        </w:rPr>
        <w:t xml:space="preserve"> </w:t>
      </w:r>
      <w:proofErr w:type="spellStart"/>
      <w:r w:rsidRPr="00E50E75">
        <w:rPr>
          <w:spacing w:val="-4"/>
        </w:rPr>
        <w:t>P</w:t>
      </w:r>
      <w:bookmarkStart w:id="19" w:name="_Ref211606165"/>
      <w:r w:rsidR="0068612D">
        <w:rPr>
          <w:spacing w:val="-4"/>
        </w:rPr>
        <w:t>pŽP</w:t>
      </w:r>
      <w:proofErr w:type="spellEnd"/>
      <w:r w:rsidRPr="00347CB3">
        <w:t>.</w:t>
      </w:r>
    </w:p>
    <w:bookmarkEnd w:id="19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4B33463E" w:rsidR="00A82302" w:rsidRPr="00347CB3" w:rsidRDefault="00C4721F" w:rsidP="001312A6">
      <w:pPr>
        <w:widowControl w:val="0"/>
      </w:pPr>
      <w:r w:rsidRPr="00C4721F">
        <w:t>Příjemce nesmí na výdaje projektu uhrazené z prostředků této dotace čerpat prostředky z</w:t>
      </w:r>
      <w:r w:rsidR="004578E2">
        <w:t xml:space="preserve"> </w:t>
      </w:r>
      <w:r w:rsidRPr="00C4721F">
        <w:t>jiných fondů</w:t>
      </w:r>
      <w:r w:rsidR="004578E2">
        <w:t xml:space="preserve"> </w:t>
      </w:r>
      <w:r w:rsidR="009E706E">
        <w:t>a</w:t>
      </w:r>
      <w:r w:rsidRPr="00C4721F">
        <w:t xml:space="preserve"> nástrojů EU, z téhož fondu v 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3A449D">
      <w:pPr>
        <w:pStyle w:val="Headline1proTP"/>
        <w:keepNext/>
        <w:widowControl w:val="0"/>
        <w:numPr>
          <w:ilvl w:val="0"/>
          <w:numId w:val="55"/>
        </w:numPr>
        <w:spacing w:before="240"/>
        <w:ind w:left="567" w:hanging="425"/>
      </w:pPr>
      <w:bookmarkStart w:id="20" w:name="_Ref211606175"/>
      <w:r w:rsidRPr="00347CB3">
        <w:lastRenderedPageBreak/>
        <w:t>Vypořádání projektu</w:t>
      </w:r>
      <w:bookmarkEnd w:id="20"/>
    </w:p>
    <w:p w14:paraId="397DD312" w14:textId="75BE8362" w:rsidR="001C0B54" w:rsidRDefault="00A82302" w:rsidP="00E27F8D">
      <w:pPr>
        <w:widowControl w:val="0"/>
        <w:spacing w:after="0"/>
        <w:rPr>
          <w:spacing w:val="-4"/>
        </w:rPr>
      </w:pPr>
      <w:r w:rsidRPr="00C12203">
        <w:rPr>
          <w:highlight w:val="lightGray"/>
        </w:rPr>
        <w:t>Příjemce je povinen dotaci finančně vypořádat v</w:t>
      </w:r>
      <w:r w:rsidR="004578E2" w:rsidRPr="00C12203">
        <w:rPr>
          <w:highlight w:val="lightGray"/>
        </w:rPr>
        <w:t xml:space="preserve"> </w:t>
      </w:r>
      <w:r w:rsidRPr="00C12203">
        <w:rPr>
          <w:highlight w:val="lightGray"/>
        </w:rPr>
        <w:t>souladu s</w:t>
      </w:r>
      <w:r w:rsidR="00204373" w:rsidRPr="00C12203">
        <w:rPr>
          <w:highlight w:val="lightGray"/>
        </w:rPr>
        <w:t xml:space="preserve"> </w:t>
      </w:r>
      <w:r w:rsidR="001312A6" w:rsidRPr="00C12203">
        <w:rPr>
          <w:spacing w:val="-4"/>
          <w:highlight w:val="lightGray"/>
        </w:rPr>
        <w:t>platnými právními předpisy</w:t>
      </w:r>
      <w:r w:rsidRPr="00C12203">
        <w:rPr>
          <w:spacing w:val="-4"/>
          <w:highlight w:val="lightGray"/>
        </w:rPr>
        <w:t>.</w:t>
      </w:r>
      <w:r w:rsidR="001312A6" w:rsidRPr="00C12203">
        <w:rPr>
          <w:rStyle w:val="Znakapoznpodarou"/>
          <w:spacing w:val="-4"/>
          <w:highlight w:val="lightGray"/>
        </w:rPr>
        <w:footnoteReference w:id="21"/>
      </w:r>
      <w:r w:rsidR="001C0B54">
        <w:rPr>
          <w:spacing w:val="-4"/>
        </w:rPr>
        <w:t xml:space="preserve"> Vratku </w:t>
      </w:r>
      <w:r w:rsidR="005F7223" w:rsidRPr="00564C60">
        <w:rPr>
          <w:spacing w:val="-4"/>
        </w:rPr>
        <w:t>nevyužitých</w:t>
      </w:r>
      <w:r w:rsidR="005F7223">
        <w:rPr>
          <w:spacing w:val="-4"/>
        </w:rPr>
        <w:t xml:space="preserve"> </w:t>
      </w:r>
      <w:r w:rsidR="001C0B54">
        <w:rPr>
          <w:spacing w:val="-4"/>
        </w:rPr>
        <w:t xml:space="preserve">finančních prostředků </w:t>
      </w:r>
      <w:r w:rsidR="005F7223">
        <w:rPr>
          <w:spacing w:val="-4"/>
        </w:rPr>
        <w:t xml:space="preserve">dotace </w:t>
      </w:r>
      <w:r w:rsidR="001C0B54">
        <w:rPr>
          <w:spacing w:val="-4"/>
        </w:rPr>
        <w:t>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22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9E706E">
        <w:rPr>
          <w:spacing w:val="-4"/>
        </w:rPr>
        <w:t>na</w:t>
      </w:r>
      <w:r w:rsidR="00CB45DD">
        <w:rPr>
          <w:spacing w:val="-4"/>
        </w:rPr>
        <w:t xml:space="preserve">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3"/>
      </w:r>
      <w:r w:rsidR="001C0B54">
        <w:rPr>
          <w:spacing w:val="-4"/>
        </w:rPr>
        <w:t>: 6015-821001/0710.</w:t>
      </w:r>
      <w:r w:rsidR="00D72137">
        <w:rPr>
          <w:spacing w:val="-4"/>
        </w:rPr>
        <w:t xml:space="preserve"> Finanční prostředky se považují za použité v rozsahu nákladů na jednotky aktivit, u nichž došlo ke splnění podmínek způsobilosti. Pokud výše použitých prostředků převyšuje skutečnou výši výdajů, příjemce tento rozdíl nevrací.</w:t>
      </w:r>
    </w:p>
    <w:p w14:paraId="4F05E200" w14:textId="445FCD03" w:rsidR="00A82302" w:rsidRPr="00347CB3" w:rsidRDefault="00A82302" w:rsidP="00E27F8D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1" w:name="_Ref211606682"/>
      <w:r w:rsidRPr="00347CB3">
        <w:t>Uchovávání dokumentů</w:t>
      </w:r>
      <w:bookmarkEnd w:id="21"/>
    </w:p>
    <w:p w14:paraId="4F05E201" w14:textId="567E6305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204373">
        <w:t xml:space="preserve"> </w:t>
      </w:r>
      <w:r>
        <w:t>realizací projektu</w:t>
      </w:r>
      <w:r w:rsidR="00486C39">
        <w:t xml:space="preserve"> </w:t>
      </w:r>
      <w:r>
        <w:t>v</w:t>
      </w:r>
      <w:r w:rsidR="00204373">
        <w:t xml:space="preserve"> </w:t>
      </w:r>
      <w:r>
        <w:t xml:space="preserve">souladu </w:t>
      </w:r>
      <w:r w:rsidRPr="00347CB3">
        <w:t>s</w:t>
      </w:r>
      <w:r w:rsidR="00E179CC">
        <w:t> </w:t>
      </w:r>
      <w:r w:rsidRPr="00347CB3">
        <w:t>platnými</w:t>
      </w:r>
      <w:r w:rsidR="004578E2">
        <w:t xml:space="preserve"> </w:t>
      </w:r>
      <w:r w:rsidRPr="00347CB3">
        <w:t>právními předpisy ČR a EU</w:t>
      </w:r>
      <w:r>
        <w:t xml:space="preserve"> a v</w:t>
      </w:r>
      <w:r w:rsidR="004578E2">
        <w:t xml:space="preserve"> </w:t>
      </w:r>
      <w:r>
        <w:t>souladu s</w:t>
      </w:r>
      <w:r w:rsidR="004578E2">
        <w:t xml:space="preserve"> 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2C37F19A" w:rsidR="00A82302" w:rsidRPr="003A449D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  <w:rPr>
          <w:highlight w:val="lightGray"/>
        </w:rPr>
      </w:pPr>
      <w:r w:rsidRPr="003A449D">
        <w:rPr>
          <w:highlight w:val="lightGray"/>
        </w:rPr>
        <w:t>Odečtení příjmů</w:t>
      </w:r>
      <w:r w:rsidR="005041DC" w:rsidRPr="00C12203">
        <w:rPr>
          <w:rStyle w:val="Znakapoznpodarou"/>
          <w:b w:val="0"/>
          <w:bCs/>
          <w:highlight w:val="lightGray"/>
        </w:rPr>
        <w:footnoteReference w:id="24"/>
      </w:r>
    </w:p>
    <w:p w14:paraId="4F05E203" w14:textId="1B6B3A4E" w:rsidR="00626231" w:rsidRDefault="00150409" w:rsidP="005B5041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3A449D">
        <w:rPr>
          <w:b w:val="0"/>
          <w:highlight w:val="lightGray"/>
        </w:rPr>
        <w:t xml:space="preserve">Příjemce je povinen </w:t>
      </w:r>
      <w:r w:rsidR="000E7D94" w:rsidRPr="003A449D">
        <w:rPr>
          <w:b w:val="0"/>
          <w:highlight w:val="lightGray"/>
        </w:rPr>
        <w:t>v</w:t>
      </w:r>
      <w:r w:rsidR="000E44CB">
        <w:rPr>
          <w:b w:val="0"/>
          <w:highlight w:val="lightGray"/>
        </w:rPr>
        <w:t xml:space="preserve"> </w:t>
      </w:r>
      <w:r w:rsidR="000E7D94" w:rsidRPr="003A449D">
        <w:rPr>
          <w:b w:val="0"/>
          <w:highlight w:val="lightGray"/>
        </w:rPr>
        <w:t>souladu s</w:t>
      </w:r>
      <w:r w:rsidR="000E44CB">
        <w:rPr>
          <w:b w:val="0"/>
          <w:highlight w:val="lightGray"/>
        </w:rPr>
        <w:t xml:space="preserve"> </w:t>
      </w:r>
      <w:proofErr w:type="spellStart"/>
      <w:r w:rsidR="000E7D94" w:rsidRPr="003A449D">
        <w:rPr>
          <w:b w:val="0"/>
          <w:highlight w:val="lightGray"/>
        </w:rPr>
        <w:t>PpŽP</w:t>
      </w:r>
      <w:proofErr w:type="spellEnd"/>
      <w:r w:rsidR="000E7D94" w:rsidRPr="003A449D">
        <w:rPr>
          <w:b w:val="0"/>
          <w:highlight w:val="lightGray"/>
        </w:rPr>
        <w:t xml:space="preserve"> </w:t>
      </w:r>
      <w:r w:rsidRPr="003A449D">
        <w:rPr>
          <w:b w:val="0"/>
          <w:highlight w:val="lightGray"/>
        </w:rPr>
        <w:t>nejpozději v okamžiku</w:t>
      </w:r>
      <w:r w:rsidR="003E64D6" w:rsidRPr="003A449D">
        <w:rPr>
          <w:b w:val="0"/>
          <w:highlight w:val="lightGray"/>
        </w:rPr>
        <w:t xml:space="preserve"> předložení závěrečné žádosti o </w:t>
      </w:r>
      <w:r w:rsidRPr="003A449D">
        <w:rPr>
          <w:b w:val="0"/>
          <w:highlight w:val="lightGray"/>
        </w:rPr>
        <w:t>platbu odečíst od celkových způsobilých výdajů čisté jiné peněžní příjmy projektu, které získal v průběhu realizace projektu, pokud tyto příjmy nebyly zohledněny již při</w:t>
      </w:r>
      <w:r w:rsidR="00417433" w:rsidRPr="003A449D">
        <w:rPr>
          <w:b w:val="0"/>
          <w:highlight w:val="lightGray"/>
        </w:rPr>
        <w:t> </w:t>
      </w:r>
      <w:r w:rsidR="00AF0227" w:rsidRPr="003A449D">
        <w:rPr>
          <w:b w:val="0"/>
          <w:highlight w:val="lightGray"/>
        </w:rPr>
        <w:t xml:space="preserve">vydání </w:t>
      </w:r>
      <w:r w:rsidRPr="003A449D">
        <w:rPr>
          <w:b w:val="0"/>
          <w:highlight w:val="lightGray"/>
        </w:rPr>
        <w:t>tohoto Rozhodnutí.</w:t>
      </w:r>
      <w:r w:rsidRPr="009105F0">
        <w:rPr>
          <w:b w:val="0"/>
        </w:rPr>
        <w:t xml:space="preserve"> 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2" w:name="_Ref261511254"/>
      <w:bookmarkStart w:id="23" w:name="_Hlk97304745"/>
      <w:r w:rsidRPr="00347CB3">
        <w:t>Péče o majetek</w:t>
      </w:r>
      <w:bookmarkEnd w:id="22"/>
      <w:r w:rsidRPr="00347CB3">
        <w:t xml:space="preserve"> </w:t>
      </w:r>
    </w:p>
    <w:p w14:paraId="2287A292" w14:textId="38F7EF29" w:rsidR="00D77D60" w:rsidRDefault="00495B2F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204373">
        <w:t xml:space="preserve"> </w:t>
      </w:r>
      <w:r w:rsidRPr="00347CB3">
        <w:t>majetkem spolufinancovaným z</w:t>
      </w:r>
      <w:r w:rsidR="00204373">
        <w:t xml:space="preserve"> </w:t>
      </w:r>
      <w:r w:rsidRPr="00347CB3">
        <w:t>dotace s</w:t>
      </w:r>
      <w:r w:rsidR="00204373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5609D732" w:rsidR="00D77D60" w:rsidRDefault="00204373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>o dobu realizace projektu majetek spolufinancovaný byť i částečně z</w:t>
      </w:r>
      <w:r w:rsidR="0029107F">
        <w:t> 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r w:rsidR="0029107F">
        <w:rPr>
          <w:rStyle w:val="Znakapoznpodarou"/>
        </w:rPr>
        <w:footnoteReference w:id="25"/>
      </w:r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8250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2C6CBDC3" w:rsidR="00495B2F" w:rsidRDefault="0029107F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0D0A6D50" w:rsidR="007B1792" w:rsidRPr="00CA3189" w:rsidRDefault="007B1792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</w:rPr>
        <w:t>V</w:t>
      </w:r>
      <w:r w:rsidR="004578E2">
        <w:rPr>
          <w:rFonts w:asciiTheme="minorHAnsi" w:hAnsiTheme="minorHAnsi" w:cstheme="minorHAnsi"/>
        </w:rPr>
        <w:t xml:space="preserve"> </w:t>
      </w:r>
      <w:r w:rsidRPr="00CA3189">
        <w:rPr>
          <w:rFonts w:asciiTheme="minorHAnsi" w:hAnsiTheme="minorHAnsi" w:cstheme="minorHAnsi"/>
        </w:rPr>
        <w:t xml:space="preserve">případě </w:t>
      </w:r>
      <w:r w:rsidRPr="00CA3189">
        <w:rPr>
          <w:rFonts w:asciiTheme="minorHAnsi" w:hAnsiTheme="minorHAnsi" w:cstheme="minorHAnsi"/>
          <w:lang w:val="x-none"/>
        </w:rPr>
        <w:t>pronájmu</w:t>
      </w:r>
      <w:r w:rsidRPr="00CA3189">
        <w:rPr>
          <w:rFonts w:asciiTheme="minorHAnsi" w:hAnsiTheme="minorHAnsi" w:cstheme="minorHAnsi"/>
        </w:rPr>
        <w:t>/výpůjčky</w:t>
      </w:r>
      <w:r w:rsidRPr="00CA3189">
        <w:rPr>
          <w:rFonts w:asciiTheme="minorHAnsi" w:hAnsiTheme="minorHAnsi" w:cstheme="minorHAnsi"/>
          <w:lang w:val="x-none"/>
        </w:rPr>
        <w:t xml:space="preserve"> přístrojů</w:t>
      </w:r>
      <w:r w:rsidRPr="00CA3189">
        <w:rPr>
          <w:rFonts w:asciiTheme="minorHAnsi" w:hAnsiTheme="minorHAnsi" w:cstheme="minorHAnsi"/>
        </w:rPr>
        <w:t xml:space="preserve"> je </w:t>
      </w:r>
      <w:r w:rsidR="00A81A8C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 xml:space="preserve">vést </w:t>
      </w:r>
      <w:r w:rsidRPr="00CA3189">
        <w:rPr>
          <w:rFonts w:asciiTheme="minorHAnsi" w:hAnsiTheme="minorHAnsi" w:cstheme="minorHAnsi"/>
          <w:lang w:val="x-none"/>
        </w:rPr>
        <w:t>u přístroje, který chce doplňkově pronajmout</w:t>
      </w:r>
      <w:r w:rsidRPr="00CA3189">
        <w:rPr>
          <w:rFonts w:asciiTheme="minorHAnsi" w:hAnsiTheme="minorHAnsi" w:cstheme="minorHAnsi"/>
        </w:rPr>
        <w:t>/vypůjčit</w:t>
      </w:r>
      <w:r w:rsidRPr="00CA3189">
        <w:rPr>
          <w:rFonts w:asciiTheme="minorHAnsi" w:hAnsiTheme="minorHAnsi" w:cstheme="minorHAnsi"/>
          <w:lang w:val="x-none"/>
        </w:rPr>
        <w:t>, přístrojový deník</w:t>
      </w:r>
      <w:r w:rsidRPr="00CA3189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A81A8C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říjemcem. V</w:t>
      </w:r>
      <w:r w:rsidR="004578E2">
        <w:rPr>
          <w:rFonts w:asciiTheme="minorHAnsi" w:hAnsiTheme="minorHAnsi" w:cstheme="minorHAnsi"/>
        </w:rPr>
        <w:t xml:space="preserve"> </w:t>
      </w:r>
      <w:r w:rsidRPr="00CA3189">
        <w:rPr>
          <w:rFonts w:asciiTheme="minorHAnsi" w:hAnsiTheme="minorHAnsi" w:cstheme="minorHAnsi"/>
        </w:rPr>
        <w:t xml:space="preserve">případě pronájmu/výpůjčky nemovitostí je </w:t>
      </w:r>
      <w:r w:rsidR="00022E95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obdobně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>vést deník ploch</w:t>
      </w:r>
      <w:r w:rsidR="00726349">
        <w:rPr>
          <w:rFonts w:asciiTheme="minorHAnsi" w:hAnsiTheme="minorHAnsi" w:cstheme="minorHAnsi"/>
        </w:rPr>
        <w:t>y</w:t>
      </w:r>
      <w:r w:rsidRPr="00CA3189">
        <w:rPr>
          <w:rFonts w:asciiTheme="minorHAnsi" w:hAnsiTheme="minorHAnsi" w:cstheme="minorHAnsi"/>
        </w:rPr>
        <w:t xml:space="preserve">, </w:t>
      </w:r>
      <w:r w:rsidRPr="00CA3189">
        <w:rPr>
          <w:rFonts w:asciiTheme="minorHAnsi" w:hAnsiTheme="minorHAnsi" w:cstheme="minorHAnsi"/>
          <w:bCs/>
        </w:rPr>
        <w:t>který umožní odlišit pronájem/výpůjčk</w:t>
      </w:r>
      <w:r w:rsidR="00726349">
        <w:rPr>
          <w:rFonts w:asciiTheme="minorHAnsi" w:hAnsiTheme="minorHAnsi" w:cstheme="minorHAnsi"/>
          <w:bCs/>
        </w:rPr>
        <w:t>u</w:t>
      </w:r>
      <w:r w:rsidRPr="00CA3189">
        <w:rPr>
          <w:rFonts w:asciiTheme="minorHAnsi" w:hAnsiTheme="minorHAnsi" w:cstheme="minorHAnsi"/>
          <w:bCs/>
        </w:rPr>
        <w:t xml:space="preserve"> nemovitost</w:t>
      </w:r>
      <w:r w:rsidR="00726349">
        <w:rPr>
          <w:rFonts w:asciiTheme="minorHAnsi" w:hAnsiTheme="minorHAnsi" w:cstheme="minorHAnsi"/>
          <w:bCs/>
        </w:rPr>
        <w:t>i</w:t>
      </w:r>
      <w:r w:rsidRPr="00CA3189">
        <w:rPr>
          <w:rFonts w:asciiTheme="minorHAnsi" w:hAnsiTheme="minorHAnsi" w:cstheme="minorHAnsi"/>
          <w:bCs/>
        </w:rPr>
        <w:t xml:space="preserve"> či její části od ostatního využití </w:t>
      </w:r>
      <w:r w:rsidR="00022E95">
        <w:rPr>
          <w:rFonts w:asciiTheme="minorHAnsi" w:hAnsiTheme="minorHAnsi" w:cstheme="minorHAnsi"/>
          <w:bCs/>
        </w:rPr>
        <w:t>p</w:t>
      </w:r>
      <w:r w:rsidRPr="00CA3189">
        <w:rPr>
          <w:rFonts w:asciiTheme="minorHAnsi" w:hAnsiTheme="minorHAnsi" w:cstheme="minorHAnsi"/>
          <w:bCs/>
        </w:rPr>
        <w:t>říjemcem</w:t>
      </w:r>
      <w:r w:rsidRPr="00CA3189">
        <w:rPr>
          <w:rFonts w:asciiTheme="minorHAnsi" w:hAnsiTheme="minorHAnsi" w:cstheme="minorHAnsi"/>
        </w:rPr>
        <w:t>.</w:t>
      </w:r>
      <w:r w:rsidR="00055868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26"/>
      </w:r>
    </w:p>
    <w:p w14:paraId="73FB776F" w14:textId="09C4F257" w:rsidR="005113DD" w:rsidRDefault="005113DD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</w:rPr>
        <w:t xml:space="preserve">Příjemce je povinen </w:t>
      </w:r>
      <w:r w:rsidR="00C274EF" w:rsidRPr="00CA3189">
        <w:rPr>
          <w:rFonts w:asciiTheme="minorHAnsi" w:hAnsiTheme="minorHAnsi" w:cstheme="minorHAnsi"/>
        </w:rPr>
        <w:t>o pronájmech</w:t>
      </w:r>
      <w:r w:rsidR="0036371F" w:rsidRPr="00CA3189">
        <w:rPr>
          <w:rFonts w:asciiTheme="minorHAnsi" w:hAnsiTheme="minorHAnsi" w:cstheme="minorHAnsi"/>
        </w:rPr>
        <w:t xml:space="preserve"> nebo výpůjčkách</w:t>
      </w:r>
      <w:r w:rsidR="00C274EF" w:rsidRPr="00CA3189">
        <w:rPr>
          <w:rFonts w:asciiTheme="minorHAnsi" w:hAnsiTheme="minorHAnsi" w:cstheme="minorHAnsi"/>
        </w:rPr>
        <w:t xml:space="preserve"> </w:t>
      </w:r>
      <w:r w:rsidR="00F82E09">
        <w:rPr>
          <w:rFonts w:asciiTheme="minorHAnsi" w:hAnsiTheme="minorHAnsi" w:cstheme="minorHAnsi"/>
        </w:rPr>
        <w:t xml:space="preserve">majetku spolufinancovaného byť i částečně z prostředků dotace </w:t>
      </w:r>
      <w:r w:rsidR="00C274EF" w:rsidRPr="00CA3189">
        <w:rPr>
          <w:rFonts w:asciiTheme="minorHAnsi" w:hAnsiTheme="minorHAnsi" w:cstheme="minorHAnsi"/>
        </w:rPr>
        <w:t>realizovaných v daném období informovat Ř</w:t>
      </w:r>
      <w:r w:rsidR="00003533" w:rsidRPr="00CA3189">
        <w:rPr>
          <w:rFonts w:asciiTheme="minorHAnsi" w:hAnsiTheme="minorHAnsi" w:cstheme="minorHAnsi"/>
        </w:rPr>
        <w:t>ídicí orgán</w:t>
      </w:r>
      <w:r w:rsidR="00C274EF" w:rsidRPr="00CA3189">
        <w:rPr>
          <w:rFonts w:asciiTheme="minorHAnsi" w:hAnsiTheme="minorHAnsi" w:cstheme="minorHAnsi"/>
        </w:rPr>
        <w:t xml:space="preserve"> OP JAK v příslušné </w:t>
      </w:r>
      <w:r w:rsidR="004C4BC3" w:rsidRPr="00CA3189">
        <w:rPr>
          <w:rFonts w:asciiTheme="minorHAnsi" w:hAnsiTheme="minorHAnsi" w:cstheme="minorHAnsi"/>
        </w:rPr>
        <w:t>zpráv</w:t>
      </w:r>
      <w:r w:rsidR="002B0FEE">
        <w:rPr>
          <w:rFonts w:asciiTheme="minorHAnsi" w:hAnsiTheme="minorHAnsi" w:cstheme="minorHAnsi"/>
        </w:rPr>
        <w:t>ě</w:t>
      </w:r>
      <w:r w:rsidR="0097388B">
        <w:rPr>
          <w:rFonts w:asciiTheme="minorHAnsi" w:hAnsiTheme="minorHAnsi" w:cstheme="minorHAnsi"/>
        </w:rPr>
        <w:t xml:space="preserve"> o </w:t>
      </w:r>
      <w:r w:rsidR="009E706E">
        <w:rPr>
          <w:rFonts w:asciiTheme="minorHAnsi" w:hAnsiTheme="minorHAnsi" w:cstheme="minorHAnsi"/>
        </w:rPr>
        <w:t>realizaci</w:t>
      </w:r>
      <w:r w:rsidR="0097388B">
        <w:rPr>
          <w:rFonts w:asciiTheme="minorHAnsi" w:hAnsiTheme="minorHAnsi" w:cstheme="minorHAnsi"/>
        </w:rPr>
        <w:t xml:space="preserve"> projektu</w:t>
      </w:r>
      <w:r w:rsidR="00C274EF" w:rsidRPr="00CA3189">
        <w:rPr>
          <w:rFonts w:asciiTheme="minorHAnsi" w:hAnsiTheme="minorHAnsi" w:cstheme="minorHAnsi"/>
        </w:rPr>
        <w:t>.</w:t>
      </w:r>
      <w:bookmarkEnd w:id="23"/>
    </w:p>
    <w:p w14:paraId="23DB1A54" w14:textId="09FA6079" w:rsidR="00591868" w:rsidRPr="00591868" w:rsidRDefault="00591868" w:rsidP="0027251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591868">
        <w:rPr>
          <w:rFonts w:asciiTheme="minorHAnsi" w:hAnsiTheme="minorHAnsi" w:cstheme="minorHAnsi"/>
        </w:rPr>
        <w:t xml:space="preserve">Příjemce </w:t>
      </w:r>
      <w:r>
        <w:rPr>
          <w:rFonts w:asciiTheme="minorHAnsi" w:hAnsiTheme="minorHAnsi" w:cstheme="minorHAnsi"/>
        </w:rPr>
        <w:t>je povinen</w:t>
      </w:r>
      <w:r w:rsidRPr="00591868">
        <w:rPr>
          <w:rFonts w:asciiTheme="minorHAnsi" w:hAnsiTheme="minorHAnsi" w:cstheme="minorHAnsi"/>
        </w:rPr>
        <w:t xml:space="preserve"> postupovat v souladu s </w:t>
      </w:r>
      <w:r w:rsidRPr="00621194">
        <w:rPr>
          <w:rFonts w:asciiTheme="minorHAnsi" w:hAnsiTheme="minorHAnsi" w:cstheme="minorHAnsi"/>
          <w:iCs/>
        </w:rPr>
        <w:t>Metodikou pro nakládání s majetkem spolufinancovaným z OP JAK,</w:t>
      </w:r>
      <w:r w:rsidRPr="005918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která je k dispozici na </w:t>
      </w:r>
      <w:r w:rsidR="000B56C8" w:rsidRPr="003A449D">
        <w:t>www.opjak.cz</w:t>
      </w:r>
      <w:r w:rsidR="003A4B7F" w:rsidRPr="0051287D">
        <w:rPr>
          <w:rFonts w:asciiTheme="minorHAnsi" w:hAnsiTheme="minorHAnsi" w:cstheme="minorHAnsi"/>
          <w:highlight w:val="lightGray"/>
        </w:rPr>
        <w:t xml:space="preserve">, </w:t>
      </w:r>
      <w:r w:rsidR="00E11E7E" w:rsidRPr="00E11E7E">
        <w:rPr>
          <w:rFonts w:asciiTheme="minorHAnsi" w:hAnsiTheme="minorHAnsi" w:cstheme="minorHAnsi"/>
          <w:highlight w:val="lightGray"/>
        </w:rPr>
        <w:t xml:space="preserve">a to po celou dobu životnosti </w:t>
      </w:r>
      <w:r w:rsidR="00E11E7E" w:rsidRPr="00E11E7E">
        <w:rPr>
          <w:rFonts w:asciiTheme="minorHAnsi" w:hAnsiTheme="minorHAnsi" w:cstheme="minorHAnsi"/>
          <w:highlight w:val="lightGray"/>
        </w:rPr>
        <w:lastRenderedPageBreak/>
        <w:t>podpořeného majetku, resp. odpisování podpořeného majetku (tzn.</w:t>
      </w:r>
      <w:r w:rsidR="00E11E7E" w:rsidRPr="0051287D">
        <w:rPr>
          <w:rFonts w:asciiTheme="minorHAnsi" w:hAnsiTheme="minorHAnsi" w:cstheme="minorHAnsi"/>
          <w:highlight w:val="lightGray"/>
        </w:rPr>
        <w:t xml:space="preserve"> </w:t>
      </w:r>
      <w:r w:rsidR="00E11E7E">
        <w:rPr>
          <w:rFonts w:asciiTheme="minorHAnsi" w:hAnsiTheme="minorHAnsi" w:cstheme="minorHAnsi"/>
          <w:highlight w:val="lightGray"/>
        </w:rPr>
        <w:t xml:space="preserve">případně </w:t>
      </w:r>
      <w:r w:rsidR="003A4B7F" w:rsidRPr="0051287D">
        <w:rPr>
          <w:rFonts w:asciiTheme="minorHAnsi" w:hAnsiTheme="minorHAnsi" w:cstheme="minorHAnsi"/>
          <w:highlight w:val="lightGray"/>
        </w:rPr>
        <w:t>i po ukončení realizace projektu</w:t>
      </w:r>
      <w:r w:rsidR="00433998">
        <w:rPr>
          <w:rFonts w:asciiTheme="minorHAnsi" w:hAnsiTheme="minorHAnsi" w:cstheme="minorHAnsi"/>
          <w:highlight w:val="lightGray"/>
        </w:rPr>
        <w:t>)</w:t>
      </w:r>
      <w:r w:rsidR="003A4B7F">
        <w:rPr>
          <w:rStyle w:val="Znakapoznpodarou"/>
          <w:rFonts w:asciiTheme="minorHAnsi" w:hAnsiTheme="minorHAnsi" w:cstheme="minorHAnsi"/>
          <w:highlight w:val="lightGray"/>
        </w:rPr>
        <w:footnoteReference w:id="27"/>
      </w:r>
      <w:r>
        <w:rPr>
          <w:rFonts w:asciiTheme="minorHAnsi" w:hAnsiTheme="minorHAnsi" w:cstheme="minorHAnsi"/>
        </w:rPr>
        <w:t>.</w:t>
      </w:r>
    </w:p>
    <w:p w14:paraId="4F05E208" w14:textId="207AF027" w:rsidR="00495B2F" w:rsidRPr="00347CB3" w:rsidRDefault="002908CC" w:rsidP="002C65A4">
      <w:pPr>
        <w:pStyle w:val="Headline1proTP"/>
        <w:numPr>
          <w:ilvl w:val="0"/>
          <w:numId w:val="0"/>
        </w:numPr>
        <w:ind w:left="567" w:hanging="425"/>
      </w:pPr>
      <w:r>
        <w:t xml:space="preserve">18. </w:t>
      </w:r>
      <w:r>
        <w:tab/>
      </w:r>
      <w:r w:rsidR="00D50137"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1EB32DAD" w:rsidR="00BF0EDD" w:rsidRPr="00BF0EDD" w:rsidRDefault="00BF0EDD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D52D90">
        <w:rPr>
          <w:b w:val="0"/>
        </w:rPr>
        <w:t>v</w:t>
      </w:r>
      <w:r w:rsidR="009A4B48">
        <w:rPr>
          <w:b w:val="0"/>
        </w:rPr>
        <w:t xml:space="preserve"> </w:t>
      </w:r>
      <w:r w:rsidR="00D52D90">
        <w:rPr>
          <w:b w:val="0"/>
        </w:rPr>
        <w:t xml:space="preserve">termínu dle </w:t>
      </w:r>
      <w:proofErr w:type="spellStart"/>
      <w:r w:rsidR="00D52D90">
        <w:rPr>
          <w:b w:val="0"/>
        </w:rPr>
        <w:t>PpŽP</w:t>
      </w:r>
      <w:proofErr w:type="spellEnd"/>
      <w:r w:rsidR="00D52D90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5635F0">
        <w:rPr>
          <w:b w:val="0"/>
        </w:rPr>
        <w:t> 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4F05E20A" w14:textId="6553C671" w:rsidR="00750094" w:rsidRDefault="0075009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916D13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417433">
        <w:rPr>
          <w:b w:val="0"/>
        </w:rPr>
        <w:t> 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022E95">
        <w:rPr>
          <w:b w:val="0"/>
        </w:rPr>
        <w:t>p</w:t>
      </w:r>
      <w:r w:rsidRPr="00BF0EDD">
        <w:rPr>
          <w:b w:val="0"/>
        </w:rPr>
        <w:t>říjemce povinen v</w:t>
      </w:r>
      <w:r w:rsidR="00595133">
        <w:rPr>
          <w:b w:val="0"/>
        </w:rPr>
        <w:t> 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578E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 s 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 použitím prostředků této dotace, třetí osoba odlišná od</w:t>
      </w:r>
      <w:r w:rsidR="00C64D51">
        <w:rPr>
          <w:b w:val="0"/>
        </w:rPr>
        <w:t> </w:t>
      </w:r>
      <w:r w:rsidR="00022E95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022E95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022E95">
        <w:rPr>
          <w:b w:val="0"/>
        </w:rPr>
        <w:t>p</w:t>
      </w:r>
      <w:r w:rsidRPr="00BF0EDD">
        <w:rPr>
          <w:b w:val="0"/>
        </w:rPr>
        <w:t>říjemce.</w:t>
      </w:r>
    </w:p>
    <w:p w14:paraId="716789D1" w14:textId="2C2FF627" w:rsidR="00A50556" w:rsidRDefault="00A50556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F82E09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02C1D936" w:rsidR="002F2814" w:rsidRPr="001B102B" w:rsidRDefault="002F281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4578E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4578E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64D51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0F0B44ED" w14:textId="04570836" w:rsidR="00E92431" w:rsidRPr="00E92431" w:rsidRDefault="00E92431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  <w:bCs/>
        </w:rPr>
      </w:pPr>
      <w:r w:rsidRPr="00E76795">
        <w:rPr>
          <w:b w:val="0"/>
        </w:rPr>
        <w:t>Výzkumné výstupy vzniklé během realizace mobility musí být</w:t>
      </w:r>
      <w:r w:rsidR="000B7D42">
        <w:rPr>
          <w:b w:val="0"/>
          <w:bCs/>
        </w:rPr>
        <w:t>, je-li to možné,</w:t>
      </w:r>
      <w:r w:rsidRPr="00E76795">
        <w:rPr>
          <w:b w:val="0"/>
        </w:rPr>
        <w:t xml:space="preserve"> publikované formou Open Access, včetně nakládání s daty dle principu FAIR4, podpory formálního a</w:t>
      </w:r>
      <w:r w:rsidR="00216F48">
        <w:rPr>
          <w:b w:val="0"/>
          <w:bCs/>
        </w:rPr>
        <w:t> </w:t>
      </w:r>
      <w:r w:rsidRPr="00E22728">
        <w:rPr>
          <w:b w:val="0"/>
          <w:bCs/>
        </w:rPr>
        <w:t>neformálního vědeckého vzdělávání a opětovného zařazování výsledků výzkumu do výuky a</w:t>
      </w:r>
      <w:r w:rsidR="00216F48">
        <w:rPr>
          <w:b w:val="0"/>
          <w:bCs/>
        </w:rPr>
        <w:t> </w:t>
      </w:r>
      <w:r w:rsidRPr="00E22728">
        <w:rPr>
          <w:b w:val="0"/>
          <w:bCs/>
        </w:rPr>
        <w:t>vzdělávání.</w:t>
      </w:r>
    </w:p>
    <w:p w14:paraId="4F05E20B" w14:textId="29854AB4" w:rsidR="00495B2F" w:rsidRPr="00347CB3" w:rsidRDefault="00495B2F" w:rsidP="00A96A66">
      <w:pPr>
        <w:pStyle w:val="Headline1proTP"/>
        <w:keepNext/>
        <w:numPr>
          <w:ilvl w:val="0"/>
          <w:numId w:val="57"/>
        </w:numPr>
        <w:spacing w:before="240"/>
        <w:ind w:left="567" w:hanging="425"/>
      </w:pPr>
      <w:r w:rsidRPr="00347CB3">
        <w:t>Veřejná podpora</w:t>
      </w:r>
      <w:r w:rsidR="000A0C4D" w:rsidRPr="00E22728">
        <w:rPr>
          <w:rStyle w:val="Znakapoznpodarou"/>
          <w:b w:val="0"/>
          <w:bCs/>
        </w:rPr>
        <w:footnoteReference w:id="28"/>
      </w:r>
    </w:p>
    <w:p w14:paraId="2ADCDE2A" w14:textId="60B345BC" w:rsidR="004578E2" w:rsidRDefault="008C2763" w:rsidP="004578E2">
      <w:pPr>
        <w:pStyle w:val="Headline2proTP"/>
        <w:keepNext w:val="0"/>
        <w:numPr>
          <w:ilvl w:val="0"/>
          <w:numId w:val="75"/>
        </w:numPr>
        <w:spacing w:before="120" w:after="0"/>
        <w:ind w:left="567" w:hanging="567"/>
        <w:rPr>
          <w:rFonts w:asciiTheme="minorHAnsi" w:hAnsiTheme="minorHAnsi"/>
          <w:b w:val="0"/>
        </w:rPr>
      </w:pPr>
      <w:r w:rsidRPr="004578E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4578E2">
        <w:rPr>
          <w:rFonts w:asciiTheme="minorHAnsi" w:hAnsiTheme="minorHAnsi"/>
          <w:b w:val="0"/>
        </w:rPr>
        <w:t>informace</w:t>
      </w:r>
      <w:r w:rsidRPr="004578E2">
        <w:rPr>
          <w:rFonts w:asciiTheme="minorHAnsi" w:hAnsiTheme="minorHAnsi"/>
          <w:b w:val="0"/>
        </w:rPr>
        <w:t xml:space="preserve"> nezbytn</w:t>
      </w:r>
      <w:r w:rsidR="00D977A6" w:rsidRPr="004578E2">
        <w:rPr>
          <w:rFonts w:asciiTheme="minorHAnsi" w:hAnsiTheme="minorHAnsi"/>
          <w:b w:val="0"/>
        </w:rPr>
        <w:t>é</w:t>
      </w:r>
      <w:r w:rsidRPr="004578E2">
        <w:rPr>
          <w:rFonts w:asciiTheme="minorHAnsi" w:hAnsiTheme="minorHAnsi"/>
          <w:b w:val="0"/>
        </w:rPr>
        <w:t xml:space="preserve"> k prokázání zajištění souladu s</w:t>
      </w:r>
      <w:r w:rsidR="00147627" w:rsidRPr="004578E2">
        <w:rPr>
          <w:rFonts w:asciiTheme="minorHAnsi" w:hAnsiTheme="minorHAnsi"/>
          <w:b w:val="0"/>
        </w:rPr>
        <w:t> </w:t>
      </w:r>
      <w:r w:rsidRPr="004578E2">
        <w:rPr>
          <w:rFonts w:asciiTheme="minorHAnsi" w:hAnsiTheme="minorHAnsi"/>
          <w:b w:val="0"/>
        </w:rPr>
        <w:t>pravidly veřejné podpory.</w:t>
      </w:r>
    </w:p>
    <w:p w14:paraId="1BB2EC42" w14:textId="52FB892A" w:rsidR="000258F5" w:rsidRPr="004578E2" w:rsidRDefault="00F82E09" w:rsidP="004578E2">
      <w:pPr>
        <w:pStyle w:val="Headline2proTP"/>
        <w:keepNext w:val="0"/>
        <w:numPr>
          <w:ilvl w:val="0"/>
          <w:numId w:val="75"/>
        </w:numPr>
        <w:spacing w:before="120" w:after="0"/>
        <w:ind w:left="567" w:hanging="567"/>
      </w:pPr>
      <w:r>
        <w:rPr>
          <w:rFonts w:asciiTheme="minorHAnsi" w:hAnsiTheme="minorHAnsi"/>
          <w:b w:val="0"/>
        </w:rPr>
        <w:t xml:space="preserve">Příjemce je povinen vrátit veřejnou podporu, u níž Evropská komise rozhodla o navrácení nebo prozatímním navrácení, nebo veřejnou podporu poskytnutou v rozporu s právem Evropské unie zpět Poskytovateli dotace, a to včetně úroků stanovených dle § 7a zákona č. 215/2004 Sb., </w:t>
      </w:r>
      <w:r w:rsidRPr="00BD1C1F">
        <w:rPr>
          <w:rFonts w:asciiTheme="minorHAnsi" w:hAnsiTheme="minorHAnsi"/>
          <w:b w:val="0"/>
        </w:rPr>
        <w:t>o</w:t>
      </w:r>
      <w:r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úpravě některých vztahů v oblasti veřejné podpory a o změně zákona o podpoře výzkumu a</w:t>
      </w:r>
      <w:r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vývoje</w:t>
      </w:r>
      <w:r>
        <w:rPr>
          <w:rFonts w:asciiTheme="minorHAnsi" w:hAnsiTheme="minorHAnsi"/>
          <w:b w:val="0"/>
        </w:rPr>
        <w:t>, ve znění pozdějších předpisů, případně úroků stanovených Evropskou komisí v rozhodnutí o navrácení nebo prozatímním navrácení veřejné podpory</w:t>
      </w:r>
      <w:r w:rsidR="0067101D" w:rsidRPr="004578E2">
        <w:rPr>
          <w:rFonts w:asciiTheme="minorHAnsi" w:hAnsiTheme="minorHAnsi"/>
          <w:b w:val="0"/>
        </w:rPr>
        <w:t>.</w:t>
      </w:r>
    </w:p>
    <w:p w14:paraId="4F05E20E" w14:textId="4A2C2C79" w:rsidR="00495B2F" w:rsidRPr="004578E2" w:rsidRDefault="00495B2F" w:rsidP="004578E2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  <w:rPr>
          <w:b/>
          <w:u w:val="single"/>
        </w:rPr>
      </w:pPr>
      <w:r w:rsidRPr="004578E2">
        <w:rPr>
          <w:b/>
          <w:u w:val="single"/>
        </w:rPr>
        <w:t>Varianta A – podpora nezakládá veřejnou podporu</w:t>
      </w:r>
      <w:r w:rsidR="002D651F" w:rsidRPr="00E76795">
        <w:rPr>
          <w:rStyle w:val="Znakapoznpodarou"/>
          <w:highlight w:val="lightGray"/>
        </w:rPr>
        <w:footnoteReference w:id="29"/>
      </w:r>
    </w:p>
    <w:p w14:paraId="62BEE10C" w14:textId="12E8A33C" w:rsidR="00F0206B" w:rsidRPr="00E76795" w:rsidRDefault="00495B2F" w:rsidP="004578E2">
      <w:pPr>
        <w:spacing w:before="120" w:after="0"/>
        <w:ind w:left="567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</w:t>
      </w:r>
      <w:r w:rsidR="00986EF8">
        <w:t>.</w:t>
      </w:r>
      <w:r w:rsidR="00E179CC">
        <w:t> </w:t>
      </w:r>
      <w:r w:rsidRPr="00347CB3">
        <w:t>107</w:t>
      </w:r>
      <w:r w:rsidR="000368C3">
        <w:t>,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 xml:space="preserve">. </w:t>
      </w:r>
      <w:r w:rsidR="002C65A4" w:rsidRPr="003D71A3">
        <w:t>Prostředky z</w:t>
      </w:r>
      <w:r w:rsidR="00340167">
        <w:t xml:space="preserve"> </w:t>
      </w:r>
      <w:r w:rsidR="002C65A4" w:rsidRPr="003D71A3">
        <w:t xml:space="preserve">dotace mohou být použity pro potřeby </w:t>
      </w:r>
      <w:proofErr w:type="spellStart"/>
      <w:r w:rsidR="002C65A4" w:rsidRPr="003D71A3">
        <w:t>nehospodářské</w:t>
      </w:r>
      <w:proofErr w:type="spellEnd"/>
      <w:r w:rsidR="002C65A4" w:rsidRPr="003D71A3">
        <w:t xml:space="preserve"> činnosti </w:t>
      </w:r>
      <w:r w:rsidR="00022E95">
        <w:t>p</w:t>
      </w:r>
      <w:r w:rsidR="002C65A4" w:rsidRPr="003D71A3">
        <w:t xml:space="preserve">říjemce. </w:t>
      </w:r>
      <w:r w:rsidR="002C65A4">
        <w:rPr>
          <w:rFonts w:asciiTheme="minorHAnsi" w:hAnsiTheme="minorHAnsi"/>
        </w:rPr>
        <w:t>Příjemce je povinen postupovat v</w:t>
      </w:r>
      <w:r w:rsidR="00340167">
        <w:rPr>
          <w:rFonts w:asciiTheme="minorHAnsi" w:hAnsiTheme="minorHAnsi"/>
        </w:rPr>
        <w:t xml:space="preserve"> </w:t>
      </w:r>
      <w:r w:rsidR="002C65A4">
        <w:rPr>
          <w:rFonts w:asciiTheme="minorHAnsi" w:hAnsiTheme="minorHAnsi"/>
        </w:rPr>
        <w:t>souladu s</w:t>
      </w:r>
      <w:r w:rsidR="00340167">
        <w:rPr>
          <w:rFonts w:asciiTheme="minorHAnsi" w:hAnsiTheme="minorHAnsi"/>
        </w:rPr>
        <w:t xml:space="preserve"> </w:t>
      </w:r>
      <w:r w:rsidR="002C65A4">
        <w:rPr>
          <w:rFonts w:asciiTheme="minorHAnsi" w:hAnsiTheme="minorHAnsi"/>
        </w:rPr>
        <w:t xml:space="preserve">podmínkami uvedenými v kap. </w:t>
      </w:r>
      <w:r w:rsidR="002C65A4" w:rsidRPr="00CB6D1D">
        <w:rPr>
          <w:rFonts w:asciiTheme="minorHAnsi" w:hAnsiTheme="minorHAnsi"/>
        </w:rPr>
        <w:t xml:space="preserve">7.6 </w:t>
      </w:r>
      <w:proofErr w:type="spellStart"/>
      <w:r w:rsidR="002C65A4" w:rsidRPr="00CB6D1D">
        <w:rPr>
          <w:rFonts w:asciiTheme="minorHAnsi" w:hAnsiTheme="minorHAnsi"/>
        </w:rPr>
        <w:t>Pp</w:t>
      </w:r>
      <w:r w:rsidR="002C65A4">
        <w:rPr>
          <w:rFonts w:asciiTheme="minorHAnsi" w:hAnsiTheme="minorHAnsi"/>
        </w:rPr>
        <w:t>ŽP</w:t>
      </w:r>
      <w:proofErr w:type="spellEnd"/>
      <w:r w:rsidR="002C65A4">
        <w:rPr>
          <w:rFonts w:asciiTheme="minorHAnsi" w:hAnsiTheme="minorHAnsi"/>
        </w:rPr>
        <w:t>.</w:t>
      </w:r>
    </w:p>
    <w:p w14:paraId="132ACCB7" w14:textId="484CB64D" w:rsidR="002D651F" w:rsidRPr="002D651F" w:rsidRDefault="002D651F" w:rsidP="004578E2">
      <w:pPr>
        <w:keepNext/>
        <w:spacing w:before="120" w:after="0"/>
        <w:ind w:firstLine="567"/>
        <w:rPr>
          <w:b/>
          <w:u w:val="single"/>
        </w:rPr>
      </w:pPr>
      <w:bookmarkStart w:id="24" w:name="_Ref456361567"/>
      <w:r w:rsidRPr="002D651F">
        <w:rPr>
          <w:b/>
          <w:u w:val="single"/>
        </w:rPr>
        <w:lastRenderedPageBreak/>
        <w:t xml:space="preserve">Varianta </w:t>
      </w:r>
      <w:r>
        <w:rPr>
          <w:b/>
          <w:u w:val="single"/>
        </w:rPr>
        <w:t>B</w:t>
      </w:r>
      <w:r w:rsidRPr="002D651F">
        <w:rPr>
          <w:b/>
          <w:u w:val="single"/>
        </w:rPr>
        <w:t xml:space="preserve"> – podpora dle Nařízení Komise (EU) č. 651/2014</w:t>
      </w:r>
      <w:r w:rsidR="00B70311" w:rsidRPr="00E76795">
        <w:rPr>
          <w:rStyle w:val="Znakapoznpodarou"/>
          <w:highlight w:val="lightGray"/>
        </w:rPr>
        <w:footnoteReference w:id="30"/>
      </w:r>
    </w:p>
    <w:p w14:paraId="6BFC41E0" w14:textId="01CAE31B" w:rsidR="002D651F" w:rsidRPr="002D651F" w:rsidRDefault="002D651F" w:rsidP="004578E2">
      <w:pPr>
        <w:pStyle w:val="Odstavecseseznamem"/>
        <w:spacing w:before="120" w:after="0"/>
        <w:ind w:left="567"/>
        <w:contextualSpacing w:val="0"/>
        <w:rPr>
          <w:rFonts w:cs="Arial"/>
        </w:rPr>
      </w:pPr>
      <w:r w:rsidRPr="002D651F">
        <w:rPr>
          <w:rFonts w:cs="Arial"/>
        </w:rPr>
        <w:t>Podpora je poskytována na činnosti vymezené pro příslušnou kategorii podpory dle Nařízení Komise (EU) č. 651/2014 ze dne 17. června 2014, kterým se v souladu s články 107 a 108 Smlouvy prohlašují určité kategorie podpory za slučitelné s</w:t>
      </w:r>
      <w:r w:rsidR="00A20A28">
        <w:rPr>
          <w:rFonts w:cs="Arial"/>
        </w:rPr>
        <w:t xml:space="preserve"> </w:t>
      </w:r>
      <w:r w:rsidRPr="002D651F">
        <w:rPr>
          <w:rFonts w:cs="Arial"/>
        </w:rPr>
        <w:t>vnitřním trhem (dále jen „GBER“) a tato podpora je vyňata z oznamovací povinnosti podle čl. 108 odst. 3 Smlouvy o fungování EU. Podpora je poskytována v souladu s</w:t>
      </w:r>
      <w:r w:rsidR="008C0065">
        <w:rPr>
          <w:rFonts w:cs="Arial"/>
        </w:rPr>
        <w:t> čl</w:t>
      </w:r>
      <w:r w:rsidR="00986EF8">
        <w:rPr>
          <w:rFonts w:cs="Arial"/>
        </w:rPr>
        <w:t>ánkem</w:t>
      </w:r>
      <w:r w:rsidR="008C0065">
        <w:rPr>
          <w:rFonts w:cs="Arial"/>
        </w:rPr>
        <w:t xml:space="preserve"> </w:t>
      </w:r>
      <w:r w:rsidR="00B70311" w:rsidRPr="00B70311">
        <w:t>25b</w:t>
      </w:r>
      <w:r w:rsidR="00B70311">
        <w:t xml:space="preserve"> </w:t>
      </w:r>
      <w:r w:rsidRPr="002D651F">
        <w:rPr>
          <w:rFonts w:cs="Arial"/>
        </w:rPr>
        <w:t xml:space="preserve">GBER. </w:t>
      </w:r>
    </w:p>
    <w:p w14:paraId="47780D75" w14:textId="131625D2" w:rsidR="002D651F" w:rsidRPr="002D651F" w:rsidRDefault="002D651F" w:rsidP="004578E2">
      <w:pPr>
        <w:pStyle w:val="Odstavecseseznamem"/>
        <w:spacing w:before="120" w:after="0"/>
        <w:ind w:left="567"/>
        <w:contextualSpacing w:val="0"/>
        <w:rPr>
          <w:rFonts w:cs="Arial"/>
        </w:rPr>
      </w:pPr>
      <w:r w:rsidRPr="002D651F">
        <w:rPr>
          <w:rFonts w:cs="Arial"/>
        </w:rPr>
        <w:t>Příjemce je povinen dodržovat podmínky stanovené GBER (a to jak Společná ustanovení vymezená v kapitole I GBER, tak i příslušná Zvláštní ustanovení vymezená pro příslušné kategorie podpory v kapitole III GBER).</w:t>
      </w:r>
    </w:p>
    <w:p w14:paraId="63A92EAC" w14:textId="08F4C87A" w:rsidR="002D651F" w:rsidRPr="002D651F" w:rsidRDefault="002D651F" w:rsidP="004578E2">
      <w:pPr>
        <w:pStyle w:val="Odstavecseseznamem"/>
        <w:spacing w:before="120" w:after="0"/>
        <w:ind w:left="567"/>
        <w:contextualSpacing w:val="0"/>
        <w:rPr>
          <w:rFonts w:cs="Arial"/>
          <w:bCs/>
        </w:rPr>
      </w:pPr>
      <w:r w:rsidRPr="002D651F">
        <w:rPr>
          <w:rFonts w:cs="Arial"/>
        </w:rPr>
        <w:t xml:space="preserve">Veřejnou podporu poskytnutou dle GBER nelze kumulovat s podporou de minimis či jinou veřejnou podporou na tytéž způsobilé výdaje, pokud by taková kumulace vedla k překročení intenzity podpory stanovené pro účely </w:t>
      </w:r>
      <w:r w:rsidR="008C0065">
        <w:rPr>
          <w:rFonts w:cs="Arial"/>
        </w:rPr>
        <w:t>v</w:t>
      </w:r>
      <w:r w:rsidRPr="002D651F">
        <w:rPr>
          <w:rFonts w:cs="Arial"/>
        </w:rPr>
        <w:t xml:space="preserve">ýzvy dle článku </w:t>
      </w:r>
      <w:r w:rsidR="00B70311" w:rsidRPr="00B70311">
        <w:t>25b</w:t>
      </w:r>
      <w:r w:rsidR="00B70311" w:rsidRPr="002D651F">
        <w:rPr>
          <w:rFonts w:cs="Arial"/>
        </w:rPr>
        <w:t xml:space="preserve"> </w:t>
      </w:r>
      <w:r w:rsidRPr="002D651F">
        <w:rPr>
          <w:rFonts w:cs="Arial"/>
        </w:rPr>
        <w:t xml:space="preserve">GBER. </w:t>
      </w:r>
      <w:r w:rsidRPr="002D651F">
        <w:rPr>
          <w:rFonts w:cs="Arial"/>
          <w:bCs/>
        </w:rPr>
        <w:t xml:space="preserve">Příjemce může </w:t>
      </w:r>
      <w:r w:rsidRPr="00CB1A4E">
        <w:rPr>
          <w:rFonts w:cs="Arial"/>
          <w:bCs/>
        </w:rPr>
        <w:t>dotaci</w:t>
      </w:r>
      <w:r w:rsidRPr="002D651F">
        <w:rPr>
          <w:rFonts w:cs="Arial"/>
          <w:bCs/>
        </w:rPr>
        <w:t xml:space="preserve"> použít pouze k činnostem a za podmínek vymezených v čl</w:t>
      </w:r>
      <w:r w:rsidR="00986EF8">
        <w:rPr>
          <w:rFonts w:cs="Arial"/>
          <w:bCs/>
        </w:rPr>
        <w:t>ánku</w:t>
      </w:r>
      <w:r w:rsidRPr="002D651F">
        <w:rPr>
          <w:rFonts w:cs="Arial"/>
          <w:bCs/>
        </w:rPr>
        <w:t xml:space="preserve"> 1 GBER.</w:t>
      </w:r>
    </w:p>
    <w:p w14:paraId="6C706F46" w14:textId="7CE00F61" w:rsidR="002D651F" w:rsidRDefault="002D651F" w:rsidP="004578E2">
      <w:pPr>
        <w:pStyle w:val="Odstavecseseznamem"/>
        <w:spacing w:before="120" w:after="0"/>
        <w:ind w:left="567"/>
        <w:contextualSpacing w:val="0"/>
      </w:pPr>
      <w:r>
        <w:t>V</w:t>
      </w:r>
      <w:r w:rsidR="00A20A28">
        <w:t xml:space="preserve"> </w:t>
      </w:r>
      <w:r>
        <w:t xml:space="preserve">případě podpory, která přesahuje </w:t>
      </w:r>
      <w:r w:rsidR="00DA28EC">
        <w:t>100</w:t>
      </w:r>
      <w:r>
        <w:t xml:space="preserve"> tis. EUR, bude informace o</w:t>
      </w:r>
      <w:r w:rsidR="00A20A28">
        <w:t xml:space="preserve"> </w:t>
      </w:r>
      <w:r>
        <w:t xml:space="preserve">jejím poskytnutí Poskytovatelem dotace zapsána a zveřejněna v systému Evropské komise </w:t>
      </w:r>
      <w:proofErr w:type="spellStart"/>
      <w:r w:rsidRPr="005034B0">
        <w:t>Transparency</w:t>
      </w:r>
      <w:proofErr w:type="spellEnd"/>
      <w:r w:rsidRPr="005034B0">
        <w:t xml:space="preserve"> </w:t>
      </w:r>
      <w:proofErr w:type="spellStart"/>
      <w:r w:rsidRPr="005034B0">
        <w:t>Award</w:t>
      </w:r>
      <w:proofErr w:type="spellEnd"/>
      <w:r w:rsidRPr="005034B0">
        <w:t xml:space="preserve"> Module</w:t>
      </w:r>
      <w:r>
        <w:t xml:space="preserve"> (TAM).</w:t>
      </w:r>
    </w:p>
    <w:p w14:paraId="474F0060" w14:textId="4F9C4209" w:rsidR="00B70311" w:rsidRDefault="00B70311" w:rsidP="004578E2">
      <w:pPr>
        <w:pStyle w:val="Odstavecseseznamem"/>
        <w:spacing w:before="120" w:after="0"/>
        <w:ind w:left="567"/>
        <w:contextualSpacing w:val="0"/>
        <w:rPr>
          <w:b/>
          <w:u w:val="single"/>
        </w:rPr>
      </w:pPr>
      <w:r w:rsidRPr="002D651F">
        <w:rPr>
          <w:b/>
          <w:u w:val="single"/>
        </w:rPr>
        <w:t xml:space="preserve">Varianta </w:t>
      </w:r>
      <w:r>
        <w:rPr>
          <w:b/>
          <w:u w:val="single"/>
        </w:rPr>
        <w:t>C</w:t>
      </w:r>
      <w:r w:rsidRPr="002D651F">
        <w:rPr>
          <w:b/>
          <w:u w:val="single"/>
        </w:rPr>
        <w:t xml:space="preserve"> –</w:t>
      </w:r>
      <w:r>
        <w:rPr>
          <w:b/>
          <w:u w:val="single"/>
        </w:rPr>
        <w:t xml:space="preserve"> kombinace podpory nezakládající veřejnou podporu a </w:t>
      </w:r>
      <w:r w:rsidRPr="002D651F">
        <w:rPr>
          <w:b/>
          <w:u w:val="single"/>
        </w:rPr>
        <w:t>podpor</w:t>
      </w:r>
      <w:r>
        <w:rPr>
          <w:b/>
          <w:u w:val="single"/>
        </w:rPr>
        <w:t>y</w:t>
      </w:r>
      <w:r w:rsidRPr="002D651F">
        <w:rPr>
          <w:b/>
          <w:u w:val="single"/>
        </w:rPr>
        <w:t xml:space="preserve"> dle Nařízení Komise (EU) č. 651/2014</w:t>
      </w:r>
      <w:r w:rsidRPr="00E76795">
        <w:rPr>
          <w:rStyle w:val="Znakapoznpodarou"/>
          <w:highlight w:val="lightGray"/>
        </w:rPr>
        <w:footnoteReference w:id="31"/>
      </w:r>
    </w:p>
    <w:p w14:paraId="7227135E" w14:textId="29F291B8" w:rsidR="00CB1A4E" w:rsidRPr="00E76795" w:rsidRDefault="00CB1A4E" w:rsidP="004578E2">
      <w:pPr>
        <w:spacing w:before="120" w:after="0"/>
        <w:ind w:left="567"/>
        <w:rPr>
          <w:rFonts w:asciiTheme="minorHAnsi" w:hAnsiTheme="minorHAnsi"/>
        </w:rPr>
      </w:pPr>
      <w:r>
        <w:t>Podpora</w:t>
      </w:r>
      <w:r w:rsidRPr="00347CB3">
        <w:t xml:space="preserve"> poskytnutá na realizaci </w:t>
      </w:r>
      <w:r>
        <w:t>mobilit, které neobdržely pečeť kvality (</w:t>
      </w:r>
      <w:proofErr w:type="spellStart"/>
      <w:r>
        <w:t>SoE</w:t>
      </w:r>
      <w:proofErr w:type="spellEnd"/>
      <w:r>
        <w:t>),</w:t>
      </w:r>
      <w:r w:rsidRPr="00347CB3">
        <w:t xml:space="preserve"> nemá charakter veřejné podpory ve smyslu čl.</w:t>
      </w:r>
      <w:r>
        <w:t> </w:t>
      </w:r>
      <w:r w:rsidRPr="00347CB3">
        <w:t>107</w:t>
      </w:r>
      <w:r>
        <w:t xml:space="preserve">, odst. 1 </w:t>
      </w:r>
      <w:r w:rsidRPr="00347CB3">
        <w:t xml:space="preserve">Smlouvy o fungování </w:t>
      </w:r>
      <w:r>
        <w:t>EU</w:t>
      </w:r>
      <w:r w:rsidRPr="00347CB3">
        <w:t xml:space="preserve">. </w:t>
      </w:r>
      <w:r w:rsidR="002C65A4" w:rsidRPr="003D71A3">
        <w:t xml:space="preserve">Prostředky z dotace mohou být použity pro potřeby </w:t>
      </w:r>
      <w:proofErr w:type="spellStart"/>
      <w:r w:rsidR="002C65A4" w:rsidRPr="003D71A3">
        <w:t>nehospodářské</w:t>
      </w:r>
      <w:proofErr w:type="spellEnd"/>
      <w:r w:rsidR="002C65A4" w:rsidRPr="003D71A3">
        <w:t xml:space="preserve"> činnosti </w:t>
      </w:r>
      <w:r w:rsidR="00022E95">
        <w:t>p</w:t>
      </w:r>
      <w:r w:rsidR="002C65A4" w:rsidRPr="003D71A3">
        <w:t xml:space="preserve">říjemce. </w:t>
      </w:r>
      <w:r w:rsidR="002C65A4">
        <w:rPr>
          <w:rFonts w:asciiTheme="minorHAnsi" w:hAnsiTheme="minorHAnsi"/>
        </w:rPr>
        <w:t xml:space="preserve">Příjemce je povinen postupovat v souladu s podmínkami uvedenými v kap. </w:t>
      </w:r>
      <w:r w:rsidR="002C65A4" w:rsidRPr="00CB6D1D">
        <w:rPr>
          <w:rFonts w:asciiTheme="minorHAnsi" w:hAnsiTheme="minorHAnsi"/>
        </w:rPr>
        <w:t xml:space="preserve">7.6 </w:t>
      </w:r>
      <w:proofErr w:type="spellStart"/>
      <w:r w:rsidR="002C65A4" w:rsidRPr="00CB6D1D">
        <w:rPr>
          <w:rFonts w:asciiTheme="minorHAnsi" w:hAnsiTheme="minorHAnsi"/>
        </w:rPr>
        <w:t>Pp</w:t>
      </w:r>
      <w:r w:rsidR="002C65A4">
        <w:rPr>
          <w:rFonts w:asciiTheme="minorHAnsi" w:hAnsiTheme="minorHAnsi"/>
        </w:rPr>
        <w:t>ŽP</w:t>
      </w:r>
      <w:proofErr w:type="spellEnd"/>
      <w:r w:rsidR="002C65A4">
        <w:rPr>
          <w:rFonts w:asciiTheme="minorHAnsi" w:hAnsiTheme="minorHAnsi"/>
        </w:rPr>
        <w:t>.</w:t>
      </w:r>
    </w:p>
    <w:p w14:paraId="6DF43C56" w14:textId="5DA851A1" w:rsidR="00CB1A4E" w:rsidRPr="002D651F" w:rsidRDefault="00CB1A4E" w:rsidP="004578E2">
      <w:pPr>
        <w:pStyle w:val="Odstavecseseznamem"/>
        <w:spacing w:before="120" w:after="0"/>
        <w:ind w:left="567"/>
        <w:contextualSpacing w:val="0"/>
        <w:rPr>
          <w:rFonts w:cs="Arial"/>
        </w:rPr>
      </w:pPr>
      <w:r w:rsidRPr="002D651F">
        <w:rPr>
          <w:rFonts w:cs="Arial"/>
        </w:rPr>
        <w:t xml:space="preserve">Podpora </w:t>
      </w:r>
      <w:r>
        <w:rPr>
          <w:rFonts w:cs="Arial"/>
        </w:rPr>
        <w:t>na realizaci mobilit, které obdržely pečeť kvality (</w:t>
      </w:r>
      <w:proofErr w:type="spellStart"/>
      <w:r>
        <w:rPr>
          <w:rFonts w:cs="Arial"/>
        </w:rPr>
        <w:t>SoE</w:t>
      </w:r>
      <w:proofErr w:type="spellEnd"/>
      <w:r>
        <w:rPr>
          <w:rFonts w:cs="Arial"/>
        </w:rPr>
        <w:t>),</w:t>
      </w:r>
      <w:r w:rsidRPr="002D651F">
        <w:rPr>
          <w:rFonts w:cs="Arial"/>
        </w:rPr>
        <w:t xml:space="preserve"> </w:t>
      </w:r>
      <w:r>
        <w:rPr>
          <w:rFonts w:cs="Arial"/>
        </w:rPr>
        <w:t>bude poskytnuta v souladu s</w:t>
      </w:r>
      <w:r w:rsidR="008C0065">
        <w:rPr>
          <w:rFonts w:cs="Arial"/>
        </w:rPr>
        <w:t xml:space="preserve"> článkem 25b </w:t>
      </w:r>
      <w:r w:rsidRPr="002D651F">
        <w:rPr>
          <w:rFonts w:cs="Arial"/>
        </w:rPr>
        <w:t xml:space="preserve">Nařízení Komise (EU) č. 651/2014 ze dne 17. června 2014, kterým se v souladu s články 107 a 108 Smlouvy prohlašují určité kategorie podpory za slučitelné s vnitřním trhem (dále jen „GBER“) a tato podpora je vyňata z oznamovací povinnosti podle čl. 108 odst. 3 Smlouvy o fungování EU. </w:t>
      </w:r>
    </w:p>
    <w:p w14:paraId="4DBB8E8D" w14:textId="77777777" w:rsidR="00CB1A4E" w:rsidRPr="002D651F" w:rsidRDefault="00CB1A4E" w:rsidP="004578E2">
      <w:pPr>
        <w:pStyle w:val="Odstavecseseznamem"/>
        <w:spacing w:before="120" w:after="0"/>
        <w:ind w:left="567"/>
        <w:contextualSpacing w:val="0"/>
        <w:rPr>
          <w:rFonts w:cs="Arial"/>
        </w:rPr>
      </w:pPr>
      <w:r w:rsidRPr="002D651F">
        <w:rPr>
          <w:rFonts w:cs="Arial"/>
        </w:rPr>
        <w:t>Příjemce je povinen dodržovat podmínky stanovené GBER (a to jak Společná ustanovení vymezená v kapitole I GBER, tak i příslušná Zvláštní ustanovení vymezená pro příslušné kategorie podpory v kapitole III GBER).</w:t>
      </w:r>
    </w:p>
    <w:p w14:paraId="2F5892DC" w14:textId="6AA1B8F4" w:rsidR="00CB1A4E" w:rsidRPr="002D651F" w:rsidRDefault="00CB1A4E" w:rsidP="004578E2">
      <w:pPr>
        <w:pStyle w:val="Odstavecseseznamem"/>
        <w:spacing w:before="120" w:after="0"/>
        <w:ind w:left="567"/>
        <w:contextualSpacing w:val="0"/>
        <w:rPr>
          <w:rFonts w:cs="Arial"/>
          <w:bCs/>
        </w:rPr>
      </w:pPr>
      <w:r w:rsidRPr="002D651F">
        <w:rPr>
          <w:rFonts w:cs="Arial"/>
        </w:rPr>
        <w:t xml:space="preserve">Veřejnou podporu poskytnutou dle GBER nelze kumulovat s podporou de minimis či jinou veřejnou podporou na tytéž způsobilé výdaje, pokud by taková kumulace vedla k překročení intenzity podpory stanovené pro účely </w:t>
      </w:r>
      <w:r w:rsidR="008C0065">
        <w:rPr>
          <w:rFonts w:cs="Arial"/>
        </w:rPr>
        <w:t>vý</w:t>
      </w:r>
      <w:r w:rsidRPr="002D651F">
        <w:rPr>
          <w:rFonts w:cs="Arial"/>
        </w:rPr>
        <w:t xml:space="preserve">zvy dle článku </w:t>
      </w:r>
      <w:r w:rsidRPr="00B70311">
        <w:t>25b</w:t>
      </w:r>
      <w:r w:rsidRPr="002D651F">
        <w:rPr>
          <w:rFonts w:cs="Arial"/>
        </w:rPr>
        <w:t xml:space="preserve"> GBER. </w:t>
      </w:r>
      <w:r w:rsidRPr="002D651F">
        <w:rPr>
          <w:rFonts w:cs="Arial"/>
          <w:bCs/>
        </w:rPr>
        <w:t xml:space="preserve">Příjemce může </w:t>
      </w:r>
      <w:r w:rsidRPr="00CB1A4E">
        <w:rPr>
          <w:rFonts w:cs="Arial"/>
          <w:bCs/>
        </w:rPr>
        <w:t>dotaci</w:t>
      </w:r>
      <w:r w:rsidRPr="002D651F">
        <w:rPr>
          <w:rFonts w:cs="Arial"/>
          <w:bCs/>
        </w:rPr>
        <w:t xml:space="preserve"> použít pouze k činnostem a za podmínek vymezených v čl. 1 GBER.</w:t>
      </w:r>
    </w:p>
    <w:p w14:paraId="7406E161" w14:textId="71EDCB71" w:rsidR="00CB1A4E" w:rsidRDefault="00CB1A4E" w:rsidP="004578E2">
      <w:pPr>
        <w:pStyle w:val="Odstavecseseznamem"/>
        <w:spacing w:before="120" w:after="0"/>
        <w:ind w:left="567"/>
        <w:contextualSpacing w:val="0"/>
      </w:pPr>
      <w:r>
        <w:t xml:space="preserve">V případě podpory, která přesahuje </w:t>
      </w:r>
      <w:r w:rsidR="0089108B">
        <w:t xml:space="preserve">100 </w:t>
      </w:r>
      <w:r>
        <w:t>tis. EUR, bude informace o</w:t>
      </w:r>
      <w:r w:rsidR="00296918">
        <w:t xml:space="preserve"> </w:t>
      </w:r>
      <w:r>
        <w:t xml:space="preserve">jejím poskytnutí Poskytovatelem dotace zapsána a zveřejněna v systému Evropské komise </w:t>
      </w:r>
      <w:proofErr w:type="spellStart"/>
      <w:r w:rsidRPr="005034B0">
        <w:t>Transparency</w:t>
      </w:r>
      <w:proofErr w:type="spellEnd"/>
      <w:r w:rsidRPr="005034B0">
        <w:t xml:space="preserve"> </w:t>
      </w:r>
      <w:proofErr w:type="spellStart"/>
      <w:r w:rsidRPr="005034B0">
        <w:t>Award</w:t>
      </w:r>
      <w:proofErr w:type="spellEnd"/>
      <w:r w:rsidRPr="005034B0">
        <w:t xml:space="preserve"> Module</w:t>
      </w:r>
      <w:r>
        <w:t xml:space="preserve"> (TAM).</w:t>
      </w:r>
    </w:p>
    <w:p w14:paraId="4F05E226" w14:textId="4115EAC6" w:rsidR="00495B2F" w:rsidRPr="00347CB3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r w:rsidRPr="00347CB3">
        <w:t>Evaluace</w:t>
      </w:r>
      <w:bookmarkEnd w:id="24"/>
    </w:p>
    <w:p w14:paraId="4F05E227" w14:textId="2AD137D2" w:rsidR="00495B2F" w:rsidRPr="00347CB3" w:rsidRDefault="00495B2F" w:rsidP="003A449D">
      <w:pPr>
        <w:pStyle w:val="Odstavecseseznamem"/>
        <w:numPr>
          <w:ilvl w:val="0"/>
          <w:numId w:val="65"/>
        </w:numPr>
        <w:spacing w:before="120" w:after="0"/>
        <w:ind w:left="567" w:hanging="567"/>
        <w:contextualSpacing w:val="0"/>
      </w:pPr>
      <w:r w:rsidRPr="00347CB3">
        <w:t xml:space="preserve">Příjemce je povinen </w:t>
      </w:r>
      <w:r w:rsidR="008F57AB">
        <w:t>v souladu s </w:t>
      </w:r>
      <w:proofErr w:type="spellStart"/>
      <w:r w:rsidR="008F57AB">
        <w:t>PpŽP</w:t>
      </w:r>
      <w:proofErr w:type="spellEnd"/>
      <w:r w:rsidR="005635F0">
        <w:t xml:space="preserve"> </w:t>
      </w:r>
      <w:r w:rsidRPr="00347CB3">
        <w:t xml:space="preserve">poskytovat součinnost při realizaci evaluačních aktivit v rámci OP </w:t>
      </w:r>
      <w:r w:rsidR="004159A6">
        <w:t>JAK</w:t>
      </w:r>
      <w:r w:rsidRPr="00347CB3">
        <w:t>, a to po celou dobu realizace projektu a kdykoliv</w:t>
      </w:r>
      <w:r>
        <w:t xml:space="preserve"> </w:t>
      </w:r>
      <w:r w:rsidRPr="00347CB3">
        <w:t>to bude v souvislosti s řešením projektu nutné.</w:t>
      </w:r>
    </w:p>
    <w:p w14:paraId="4F05E228" w14:textId="2D2FEC33" w:rsidR="00495B2F" w:rsidRDefault="00495B2F" w:rsidP="003A449D">
      <w:pPr>
        <w:pStyle w:val="Odstavecseseznamem"/>
        <w:numPr>
          <w:ilvl w:val="0"/>
          <w:numId w:val="65"/>
        </w:numPr>
        <w:spacing w:before="120" w:after="0"/>
        <w:ind w:left="567" w:hanging="567"/>
        <w:contextualSpacing w:val="0"/>
      </w:pPr>
      <w:r w:rsidRPr="00347CB3">
        <w:lastRenderedPageBreak/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799111E8" w:rsidR="0088090B" w:rsidRPr="0088090B" w:rsidRDefault="0088090B" w:rsidP="003A449D">
      <w:pPr>
        <w:pStyle w:val="Odstavecseseznamem"/>
        <w:numPr>
          <w:ilvl w:val="0"/>
          <w:numId w:val="65"/>
        </w:numPr>
        <w:spacing w:before="60" w:after="6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1804CA">
        <w:t>dotace</w:t>
      </w:r>
      <w:r>
        <w:t xml:space="preserve">, je </w:t>
      </w:r>
      <w:r w:rsidR="00022E95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bookmarkStart w:id="25" w:name="_Ref456361678"/>
      <w:r>
        <w:t>Komunikace v MS20</w:t>
      </w:r>
      <w:r w:rsidR="00AC5322">
        <w:t>21</w:t>
      </w:r>
      <w:r>
        <w:t>+</w:t>
      </w:r>
      <w:bookmarkEnd w:id="25"/>
    </w:p>
    <w:p w14:paraId="4F05E22A" w14:textId="1688D448" w:rsidR="00495B2F" w:rsidRPr="006C427B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065DD3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3E5CC5D7" w:rsidR="00495B2F" w:rsidRPr="000771AC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516B278C" w14:textId="32011093" w:rsidR="00140B66" w:rsidRDefault="00140B66" w:rsidP="002E4B81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022E95">
        <w:t>p</w:t>
      </w:r>
      <w:r>
        <w:t xml:space="preserve">říjemce </w:t>
      </w:r>
      <w:r w:rsidR="00803E7B">
        <w:t>jakožto zpracovatele v souladu s </w:t>
      </w:r>
      <w:proofErr w:type="spellStart"/>
      <w:r w:rsidR="00803E7B">
        <w:t>ust</w:t>
      </w:r>
      <w:proofErr w:type="spellEnd"/>
      <w:r w:rsidR="00803E7B">
        <w:t xml:space="preserve">. § 34 odst. 1 </w:t>
      </w:r>
      <w:r w:rsidR="004A548B">
        <w:t>zákona č. 110/2019 Sb.</w:t>
      </w:r>
      <w:r w:rsidR="002E4BF4">
        <w:t>,</w:t>
      </w:r>
      <w:r w:rsidR="004A548B">
        <w:t xml:space="preserve"> o</w:t>
      </w:r>
      <w:r w:rsidR="000976C9">
        <w:t> </w:t>
      </w:r>
      <w:r w:rsidR="004A548B">
        <w:t>zpracování osobních údajů</w:t>
      </w:r>
      <w:r w:rsidR="00803E7B">
        <w:t xml:space="preserve">, ve znění pozdějších předpisů a za níže uvedených podmínek ke zpracování osobních údajů </w:t>
      </w:r>
      <w:r>
        <w:t>v</w:t>
      </w:r>
      <w:r w:rsidR="00417433">
        <w:t> </w:t>
      </w:r>
      <w:r>
        <w:t>projektu za účelem prokázání řádného a efektivního nakládání s prostředky, které byly na realizaci projektu poskytnuty tímto Rozhodnutím</w:t>
      </w:r>
      <w:r w:rsidR="00810784">
        <w:t>, včetně poskytování součinnosti při provádění evaluačních aktivit</w:t>
      </w:r>
      <w:r>
        <w:t>.</w:t>
      </w:r>
    </w:p>
    <w:p w14:paraId="16D91368" w14:textId="4E19F446" w:rsidR="00140B66" w:rsidRDefault="00810784" w:rsidP="002E4B81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</w:pPr>
      <w:r>
        <w:t>Osobní údaje definované v čl. 4 odst. 1</w:t>
      </w:r>
      <w:r w:rsidRPr="00810784">
        <w:t xml:space="preserve"> </w:t>
      </w:r>
      <w: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 je p</w:t>
      </w:r>
      <w:r w:rsidR="00140B66">
        <w:t>říjemce povinen zpracovávat a chránit v souladu s</w:t>
      </w:r>
      <w:r w:rsidR="006C427B">
        <w:t> </w:t>
      </w:r>
      <w:r w:rsidR="00140B66">
        <w:t>platnými právními předpisy, a to v</w:t>
      </w:r>
      <w:r w:rsidR="000B7727">
        <w:t> </w:t>
      </w:r>
      <w:r w:rsidR="00140B66">
        <w:t>rozsahu, způsobem a po dobu vymezenou v</w:t>
      </w:r>
      <w:r w:rsidR="005635F0">
        <w:t> </w:t>
      </w:r>
      <w:proofErr w:type="spellStart"/>
      <w:r w:rsidR="00140B66">
        <w:t>PpŽP</w:t>
      </w:r>
      <w:proofErr w:type="spellEnd"/>
      <w:r w:rsidR="00140B66">
        <w:t>.</w:t>
      </w:r>
    </w:p>
    <w:p w14:paraId="20CA45B0" w14:textId="366EB344" w:rsidR="00140B66" w:rsidRDefault="00140B66" w:rsidP="002E4B81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75C389AE" w:rsidR="00495B2F" w:rsidRPr="00347CB3" w:rsidRDefault="00140B66" w:rsidP="002E4B81">
      <w:pPr>
        <w:pStyle w:val="Odstavecseseznamem"/>
        <w:numPr>
          <w:ilvl w:val="0"/>
          <w:numId w:val="66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3C4547">
        <w:t>o</w:t>
      </w:r>
      <w:r>
        <w:t>becného nařízení o ochraně osobních údajů</w:t>
      </w:r>
      <w:r w:rsidR="008A5EE5">
        <w:t xml:space="preserve"> </w:t>
      </w:r>
      <w:r>
        <w:t>s</w:t>
      </w:r>
      <w:r w:rsidR="00C64D51">
        <w:t> </w:t>
      </w:r>
      <w:r>
        <w:t xml:space="preserve">dodavatelem, pokud taková osoba má v souvislosti s realizací projektu zpracovávat osobní údaje. Tyto smlouvy musí upravovat podmínky zpracování osobních údajů obdobně jako podmínky stanovené v tomto Pověření </w:t>
      </w:r>
      <w:r w:rsidR="00022E95">
        <w:t>p</w:t>
      </w:r>
      <w:r>
        <w:t>říjemce v této části tohoto Rozhodnutí.</w:t>
      </w:r>
    </w:p>
    <w:p w14:paraId="33A29181" w14:textId="7DCEDD3A" w:rsidR="00F34ED1" w:rsidRDefault="004870DF" w:rsidP="00196073">
      <w:pPr>
        <w:pStyle w:val="Headline1proTP"/>
        <w:keepNext/>
        <w:numPr>
          <w:ilvl w:val="0"/>
          <w:numId w:val="57"/>
        </w:numPr>
        <w:spacing w:before="240"/>
        <w:ind w:left="567" w:hanging="425"/>
      </w:pPr>
      <w:r>
        <w:t xml:space="preserve">Opatření </w:t>
      </w:r>
      <w:r w:rsidR="00F05847">
        <w:t>ve vztahu k evidenci skutečných majitelů</w:t>
      </w:r>
      <w:r w:rsidR="007B2EFC">
        <w:t xml:space="preserve"> a vlastnické struktuře</w:t>
      </w:r>
    </w:p>
    <w:p w14:paraId="799A0E5D" w14:textId="700642FD" w:rsidR="00832D34" w:rsidRPr="00086246" w:rsidRDefault="00D641C4" w:rsidP="00C12203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4759A0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 w:rsidR="00CA6AFB"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7B2EFC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 w:rsidR="00EF574F"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 xml:space="preserve">skutečného majitele </w:t>
      </w:r>
      <w:r w:rsidR="007B2EFC">
        <w:rPr>
          <w:rFonts w:eastAsia="Calibri"/>
          <w:b w:val="0"/>
          <w:spacing w:val="-4"/>
        </w:rPr>
        <w:t>a své vlastnické struktury ve smyslu</w:t>
      </w:r>
      <w:r w:rsidR="00EF574F">
        <w:rPr>
          <w:rFonts w:eastAsia="Calibri"/>
          <w:b w:val="0"/>
        </w:rPr>
        <w:t xml:space="preserve"> zákona č. 37/2021 Sb., o evidenci skutečných majitelů, ve</w:t>
      </w:r>
      <w:r w:rsidR="006C427B">
        <w:rPr>
          <w:rFonts w:eastAsia="Calibri"/>
          <w:b w:val="0"/>
        </w:rPr>
        <w:t> </w:t>
      </w:r>
      <w:r w:rsidR="00EF574F">
        <w:rPr>
          <w:rFonts w:eastAsia="Calibri"/>
          <w:b w:val="0"/>
        </w:rPr>
        <w:t>znění pozdějších předpisů</w:t>
      </w:r>
      <w:r w:rsidRPr="007F1DE9">
        <w:rPr>
          <w:rFonts w:eastAsia="Calibri"/>
          <w:b w:val="0"/>
        </w:rPr>
        <w:t>.</w:t>
      </w:r>
    </w:p>
    <w:p w14:paraId="4F05E234" w14:textId="6A480339" w:rsidR="007E09CC" w:rsidRPr="00E27F8D" w:rsidRDefault="007E09CC" w:rsidP="003A449D">
      <w:pPr>
        <w:keepNext/>
        <w:widowControl w:val="0"/>
        <w:spacing w:before="240" w:after="0"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Část III</w:t>
      </w:r>
    </w:p>
    <w:p w14:paraId="4F05E235" w14:textId="77777777" w:rsidR="008E5BF8" w:rsidRPr="00E27F8D" w:rsidRDefault="007E09CC" w:rsidP="000A646B">
      <w:pPr>
        <w:widowControl w:val="0"/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PLATEBNÍ PODMÍNKY</w:t>
      </w:r>
    </w:p>
    <w:p w14:paraId="4F05E236" w14:textId="545C37D3" w:rsidR="004A1EF2" w:rsidRDefault="007E09CC" w:rsidP="000A646B">
      <w:pPr>
        <w:pStyle w:val="Headline1proTP"/>
        <w:widowControl w:val="0"/>
        <w:numPr>
          <w:ilvl w:val="0"/>
          <w:numId w:val="7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2F5F8B3D" w:rsidR="00C0538F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>v souladu s</w:t>
      </w:r>
      <w:r w:rsidR="005635F0">
        <w:rPr>
          <w:rFonts w:eastAsia="Calibri"/>
          <w:b w:val="0"/>
        </w:rPr>
        <w:t>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>Výše takto stanovené první zálohové platby činí [</w:t>
      </w:r>
      <w:r w:rsidRPr="00917D34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FD18EC">
        <w:rPr>
          <w:rFonts w:eastAsia="Calibri"/>
          <w:b w:val="0"/>
        </w:rPr>
        <w:t>odeslána</w:t>
      </w:r>
      <w:r w:rsidR="00FD18EC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022E95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4EFDB0C7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 xml:space="preserve">platbu podložené příslušnými </w:t>
      </w:r>
      <w:r w:rsidR="00013C71" w:rsidRPr="00917D34">
        <w:rPr>
          <w:rFonts w:eastAsia="Calibri"/>
          <w:b w:val="0"/>
        </w:rPr>
        <w:t xml:space="preserve">doklady </w:t>
      </w:r>
      <w:r w:rsidR="0008120C" w:rsidRPr="00917D34">
        <w:rPr>
          <w:rFonts w:eastAsia="Calibri"/>
          <w:b w:val="0"/>
        </w:rPr>
        <w:t xml:space="preserve">dle </w:t>
      </w:r>
      <w:proofErr w:type="spellStart"/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proofErr w:type="spellEnd"/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4FA232E7" w:rsidR="00E30894" w:rsidRPr="00917D3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Dotace je poskytována na způsobilé výdaje projektu, které nejsou či nebudou kryty z příjmů projektu připadajících na způsobilé výdaje ani z jiných zdrojů </w:t>
      </w:r>
      <w:r w:rsidR="00022E95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FF490E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 a řádně prokázaných </w:t>
      </w:r>
      <w:r w:rsidR="000651A4">
        <w:rPr>
          <w:rFonts w:eastAsia="Calibri"/>
          <w:b w:val="0"/>
        </w:rPr>
        <w:t>výstupů aktivit</w:t>
      </w:r>
      <w:r w:rsidRPr="00917D34">
        <w:rPr>
          <w:rFonts w:eastAsia="Calibri"/>
          <w:b w:val="0"/>
        </w:rPr>
        <w:t xml:space="preserve">. </w:t>
      </w:r>
    </w:p>
    <w:p w14:paraId="4F05E239" w14:textId="435D0EC3" w:rsidR="00495B2F" w:rsidRPr="00347CB3" w:rsidRDefault="00495B2F" w:rsidP="00A55AB0">
      <w:pPr>
        <w:pStyle w:val="Headline1proTP"/>
        <w:widowControl w:val="0"/>
        <w:numPr>
          <w:ilvl w:val="0"/>
          <w:numId w:val="70"/>
        </w:numPr>
        <w:spacing w:before="240"/>
        <w:ind w:left="426" w:hanging="284"/>
      </w:pPr>
      <w:r w:rsidRPr="00347CB3">
        <w:lastRenderedPageBreak/>
        <w:t xml:space="preserve">Převod prostředků dotace </w:t>
      </w:r>
    </w:p>
    <w:p w14:paraId="4F05E23A" w14:textId="48022DBC" w:rsidR="00FE45B1" w:rsidRDefault="00495B2F" w:rsidP="00630C24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803E7B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EE300D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022E95">
        <w:t>p</w:t>
      </w:r>
      <w:r w:rsidR="00013C71" w:rsidRPr="008E0483">
        <w:t>říjemce</w:t>
      </w:r>
      <w:r w:rsidR="00DA33C3" w:rsidRPr="008E0483">
        <w:t xml:space="preserve"> </w:t>
      </w:r>
      <w:r w:rsidR="00C12165">
        <w:t>dle bodu 1.</w:t>
      </w:r>
      <w:r w:rsidR="00697EBF">
        <w:t xml:space="preserve">1 </w:t>
      </w:r>
      <w:r w:rsidR="008A5EE5">
        <w:t xml:space="preserve">a 1.2 </w:t>
      </w:r>
      <w:r w:rsidR="00C12165">
        <w:t>této části Rozhodnutí</w:t>
      </w:r>
      <w:r w:rsidR="008E0483" w:rsidRPr="00173170">
        <w:rPr>
          <w:highlight w:val="lightGray"/>
        </w:rPr>
        <w:t>, a to prostřednictvím účtu kraje: …………………</w:t>
      </w:r>
      <w:r w:rsidR="0093028C">
        <w:rPr>
          <w:rStyle w:val="Znakapoznpodarou"/>
          <w:highlight w:val="lightGray"/>
        </w:rPr>
        <w:footnoteReference w:id="32"/>
      </w:r>
      <w:r w:rsidR="005220DF" w:rsidRPr="005220DF">
        <w:t>.</w:t>
      </w:r>
      <w:r w:rsidR="005220DF">
        <w:t xml:space="preserve">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E27F8D" w:rsidRDefault="007E09CC" w:rsidP="006C427B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Část IV</w:t>
      </w:r>
    </w:p>
    <w:p w14:paraId="4F05E23E" w14:textId="369315F0" w:rsidR="007E09CC" w:rsidRPr="00E27F8D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E22728">
      <w:pPr>
        <w:pStyle w:val="Odstavecseseznamem"/>
        <w:numPr>
          <w:ilvl w:val="0"/>
          <w:numId w:val="6"/>
        </w:numPr>
        <w:spacing w:before="240" w:after="120"/>
        <w:ind w:left="425" w:hanging="283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16A14F8E" w:rsidR="0023477D" w:rsidRDefault="0023477D" w:rsidP="00E22728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rozpočtových pravidel. Těmito povinnostmi jsou povinnosti stanovené v části II, bod</w:t>
      </w:r>
      <w:r w:rsidR="00CC25AD">
        <w:t>ech</w:t>
      </w:r>
      <w:r w:rsidRPr="00026C9D">
        <w:t xml:space="preserve"> </w:t>
      </w:r>
      <w:r w:rsidR="005A7B5B">
        <w:t xml:space="preserve">5, </w:t>
      </w:r>
      <w:r w:rsidR="00041E88" w:rsidRPr="00663155">
        <w:t xml:space="preserve">9.1 </w:t>
      </w:r>
      <w:r w:rsidR="00041E88">
        <w:t>–</w:t>
      </w:r>
      <w:r w:rsidR="00041E88" w:rsidRPr="00663155">
        <w:t xml:space="preserve"> </w:t>
      </w:r>
      <w:bookmarkStart w:id="26" w:name="_Hlk117239244"/>
      <w:r w:rsidR="00041E88" w:rsidRPr="00663155">
        <w:t>pouze v případě, že pochybení nemá nebo nemohlo mít vliv na výběr ekonomicky nejvýhodnější nabídky nebo na okruh potenciálních dodavatelů</w:t>
      </w:r>
      <w:bookmarkEnd w:id="26"/>
      <w:r w:rsidR="00041E88">
        <w:t xml:space="preserve">, </w:t>
      </w:r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62DA7" w:rsidRPr="003A449D">
        <w:rPr>
          <w:highlight w:val="lightGray"/>
        </w:rPr>
        <w:t>18.5</w:t>
      </w:r>
      <w:r w:rsidR="00FD18EC">
        <w:rPr>
          <w:rStyle w:val="Znakapoznpodarou"/>
          <w:highlight w:val="lightGray"/>
        </w:rPr>
        <w:footnoteReference w:id="33"/>
      </w:r>
      <w:r w:rsidR="00F82E09">
        <w:t xml:space="preserve">, </w:t>
      </w:r>
      <w:r w:rsidR="00F82E09" w:rsidRPr="00C12203">
        <w:rPr>
          <w:highlight w:val="lightGray"/>
        </w:rPr>
        <w:t>19.2</w:t>
      </w:r>
      <w:r w:rsidR="008A5EE5">
        <w:rPr>
          <w:rStyle w:val="Znakapoznpodarou"/>
          <w:highlight w:val="lightGray"/>
        </w:rPr>
        <w:footnoteReference w:id="34"/>
      </w:r>
      <w:r w:rsidR="00162DA7">
        <w:t xml:space="preserve"> </w:t>
      </w:r>
      <w:r w:rsidR="001E4DDC">
        <w:t xml:space="preserve">a </w:t>
      </w:r>
      <w:r w:rsidR="00AF3F6F" w:rsidRPr="003A449D">
        <w:rPr>
          <w:highlight w:val="lightGray"/>
        </w:rPr>
        <w:t>21</w:t>
      </w:r>
      <w:r w:rsidR="00FD18EC" w:rsidRPr="003A449D">
        <w:rPr>
          <w:rStyle w:val="Znakapoznpodarou"/>
          <w:highlight w:val="lightGray"/>
        </w:rPr>
        <w:footnoteReference w:id="35"/>
      </w:r>
      <w:r w:rsidR="00D5164D">
        <w:t xml:space="preserve"> tohoto Rozhodnutí</w:t>
      </w:r>
      <w:r w:rsidRPr="00026C9D">
        <w:t xml:space="preserve">. </w:t>
      </w:r>
    </w:p>
    <w:p w14:paraId="4F05E243" w14:textId="4EAC0D19" w:rsidR="007E09CC" w:rsidRDefault="007E09CC" w:rsidP="00E22728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BB40EF">
        <w:t>–</w:t>
      </w:r>
      <w:r w:rsidR="00A508A4">
        <w:t>6.</w:t>
      </w:r>
      <w:r w:rsidR="002107F2">
        <w:t>5</w:t>
      </w:r>
      <w:r w:rsidR="00A508A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C4661F">
        <w:t xml:space="preserve">, </w:t>
      </w:r>
      <w:r w:rsidR="00AF3F6F">
        <w:t>11.</w:t>
      </w:r>
      <w:r w:rsidR="00C4661F">
        <w:t>3</w:t>
      </w:r>
      <w:r>
        <w:t xml:space="preserve">, </w:t>
      </w:r>
      <w:r w:rsidR="00AF3F6F">
        <w:t xml:space="preserve">15, </w:t>
      </w:r>
      <w:r w:rsidR="004C4BC3" w:rsidRPr="003A449D">
        <w:rPr>
          <w:highlight w:val="lightGray"/>
        </w:rPr>
        <w:t xml:space="preserve">17.1, </w:t>
      </w:r>
      <w:r w:rsidR="00B769CF" w:rsidRPr="003A449D">
        <w:rPr>
          <w:highlight w:val="lightGray"/>
        </w:rPr>
        <w:t>17.5,</w:t>
      </w:r>
      <w:r w:rsidR="004C4BC3" w:rsidRPr="003A449D">
        <w:rPr>
          <w:highlight w:val="lightGray"/>
        </w:rPr>
        <w:t xml:space="preserve"> </w:t>
      </w:r>
      <w:r w:rsidR="0046657F" w:rsidRPr="003A449D">
        <w:rPr>
          <w:highlight w:val="lightGray"/>
        </w:rPr>
        <w:t>18.3, 18.4</w:t>
      </w:r>
      <w:r w:rsidR="002B6D1D" w:rsidRPr="003A449D">
        <w:rPr>
          <w:highlight w:val="lightGray"/>
        </w:rPr>
        <w:t>,</w:t>
      </w:r>
      <w:r w:rsidR="00AF3F6F" w:rsidRPr="003A449D">
        <w:rPr>
          <w:highlight w:val="lightGray"/>
        </w:rPr>
        <w:t xml:space="preserve"> </w:t>
      </w:r>
      <w:r w:rsidR="00B769CF" w:rsidRPr="003A449D">
        <w:rPr>
          <w:highlight w:val="lightGray"/>
        </w:rPr>
        <w:t>20</w:t>
      </w:r>
      <w:r w:rsidR="00FD18EC">
        <w:rPr>
          <w:rStyle w:val="Znakapoznpodarou"/>
          <w:highlight w:val="lightGray"/>
        </w:rPr>
        <w:footnoteReference w:id="36"/>
      </w:r>
      <w:r w:rsidR="00B769CF">
        <w:t xml:space="preserve"> </w:t>
      </w:r>
      <w:r w:rsidR="005A7B5B" w:rsidRPr="00C12203">
        <w:t xml:space="preserve">a </w:t>
      </w:r>
      <w:r w:rsidR="005E190C" w:rsidRPr="00BF17AB">
        <w:rPr>
          <w:highlight w:val="lightGray"/>
        </w:rPr>
        <w:t>23</w:t>
      </w:r>
      <w:r w:rsidR="007D1D3E" w:rsidRPr="00BF17AB">
        <w:rPr>
          <w:rStyle w:val="Znakapoznpodarou"/>
          <w:highlight w:val="lightGray"/>
        </w:rPr>
        <w:footnoteReference w:id="37"/>
      </w:r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>§</w:t>
      </w:r>
      <w:r w:rsidR="00863CA9">
        <w:t> </w:t>
      </w:r>
      <w:r w:rsidRPr="0093410D">
        <w:t xml:space="preserve">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513AB26A" w:rsidR="009366E0" w:rsidRDefault="009366E0" w:rsidP="00E22728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 případě, že dojde k porušení povinností stanovených v části II, bod</w:t>
      </w:r>
      <w:r w:rsidR="00686904">
        <w:t>ě</w:t>
      </w:r>
      <w:r>
        <w:t xml:space="preserve"> 8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5EFB225A" w:rsidR="00937527" w:rsidRDefault="00937527" w:rsidP="00E22728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21" w:tblpY="44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244"/>
      </w:tblGrid>
      <w:tr w:rsidR="00CE4D41" w:rsidRPr="00347CB3" w14:paraId="5D4C31BB" w14:textId="77777777" w:rsidTr="00621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CE4D41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CE4D41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53DB6EE3" w:rsidR="00CE4D41" w:rsidRPr="00954EB4" w:rsidDel="008D748B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2439E743" w:rsidR="00AA26CB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CE4D41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CE4D41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7BDEFD02" w:rsidR="00AB6105" w:rsidRPr="000C2E33" w:rsidRDefault="00E5509A" w:rsidP="000C2E33">
      <w:pPr>
        <w:ind w:left="426"/>
      </w:pPr>
      <w:r w:rsidRPr="00E5509A">
        <w:lastRenderedPageBreak/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64D51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64D51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 xml:space="preserve">Pokud má </w:t>
      </w:r>
      <w:r w:rsidR="00022E95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7" w:name="_Hlk94014998"/>
    </w:p>
    <w:bookmarkEnd w:id="27"/>
    <w:p w14:paraId="3E73423F" w14:textId="397F451C" w:rsidR="00132281" w:rsidRDefault="003228C6" w:rsidP="00617B2F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</w:t>
      </w:r>
      <w:r w:rsidR="00E4509E">
        <w:t xml:space="preserve"> </w:t>
      </w:r>
      <w:r w:rsidRPr="00347CB3">
        <w:t>části II, bod</w:t>
      </w:r>
      <w:r w:rsidR="00E57170">
        <w:t>ě</w:t>
      </w:r>
      <w:r w:rsidR="00F20228">
        <w:t xml:space="preserve"> 9.1</w:t>
      </w:r>
      <w:r>
        <w:t xml:space="preserve"> </w:t>
      </w:r>
      <w:r w:rsidRPr="00347CB3">
        <w:t>tohoto Rozhodnutí</w:t>
      </w:r>
      <w:r w:rsidR="00041E88">
        <w:t>, které má nebo mohlo mít vliv na okruh potenciálních dodavatelů nebo na výběr ekonomicky nejvýhodnější nabídky,</w:t>
      </w:r>
      <w:r w:rsidR="00CB5AC2">
        <w:t xml:space="preserve"> a</w:t>
      </w:r>
      <w:r w:rsidR="003A31D8">
        <w:t> </w:t>
      </w:r>
      <w:r w:rsidR="00CB5AC2">
        <w:t>zároveň není možné vypočítat přesnou částku, v</w:t>
      </w:r>
      <w:r w:rsidR="009A4B48">
        <w:t xml:space="preserve"> </w:t>
      </w:r>
      <w:r w:rsidR="00CB5AC2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>§ 44a odst. 4 písm. a)</w:t>
      </w:r>
      <w:r w:rsidR="00CB5AC2">
        <w:t xml:space="preserve"> rozpočtových pravidel</w:t>
      </w:r>
      <w:r w:rsidR="00132281" w:rsidRPr="00347CB3">
        <w:t xml:space="preserve">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</w:t>
      </w:r>
      <w:r w:rsidR="003A31D8">
        <w:t> </w:t>
      </w:r>
      <w:r w:rsidR="00132281">
        <w:t>nejzávažnějšího</w:t>
      </w:r>
      <w:r w:rsidR="00617B2F">
        <w:rPr>
          <w:rStyle w:val="Znakapoznpodarou"/>
        </w:rPr>
        <w:footnoteReference w:id="38"/>
      </w:r>
      <w:r w:rsidR="00132281">
        <w:t xml:space="preserve"> identifikovaného pochybení v</w:t>
      </w:r>
      <w:r w:rsidR="00621C1D">
        <w:t xml:space="preserve"> </w:t>
      </w:r>
      <w:r w:rsidR="00132281">
        <w:t xml:space="preserve">zakázce </w:t>
      </w:r>
      <w:r w:rsidR="00041E88">
        <w:t>způsobem uvedeným v Pravidlech pro zadávání a kontrolu veřejných zakázek</w:t>
      </w:r>
      <w:bookmarkStart w:id="28" w:name="_Hlk118995897"/>
      <w:r w:rsidR="00041E88">
        <w:rPr>
          <w:rStyle w:val="Znakapoznpodarou"/>
          <w:rFonts w:asciiTheme="minorHAnsi" w:hAnsiTheme="minorHAnsi" w:cstheme="minorHAnsi"/>
        </w:rPr>
        <w:footnoteReference w:id="39"/>
      </w:r>
      <w:bookmarkEnd w:id="28"/>
      <w:r w:rsidR="00041E88">
        <w:rPr>
          <w:rFonts w:asciiTheme="minorHAnsi" w:hAnsiTheme="minorHAnsi" w:cstheme="minorHAnsi"/>
        </w:rPr>
        <w:t xml:space="preserve"> </w:t>
      </w:r>
      <w:r w:rsidR="00041E88">
        <w:t>a v souladu s </w:t>
      </w:r>
      <w:proofErr w:type="spellStart"/>
      <w:r w:rsidR="00041E88">
        <w:t>PpŽP</w:t>
      </w:r>
      <w:proofErr w:type="spellEnd"/>
      <w:r w:rsidR="00041E88">
        <w:t>.</w:t>
      </w:r>
    </w:p>
    <w:p w14:paraId="4F05E28E" w14:textId="314C4846" w:rsidR="00495B2F" w:rsidRPr="00CE61FF" w:rsidRDefault="00495B2F" w:rsidP="00FD18EC">
      <w:pPr>
        <w:pStyle w:val="Odstavecseseznamem"/>
        <w:numPr>
          <w:ilvl w:val="0"/>
          <w:numId w:val="68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FD18EC">
        <w:t xml:space="preserve"> 12</w:t>
      </w:r>
      <w:r w:rsidR="00F20228">
        <w:t xml:space="preserve"> </w:t>
      </w:r>
      <w:r w:rsidRPr="00422BE6">
        <w:t>tohoto Rozhodnutí</w:t>
      </w:r>
      <w:r w:rsidR="0025061B">
        <w:t>,</w:t>
      </w:r>
      <w:r w:rsidR="00E4509E">
        <w:br/>
      </w:r>
      <w:r w:rsidR="00E70C27">
        <w:t>a</w:t>
      </w:r>
      <w:r w:rsidR="00E4509E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A31D8">
        <w:t> </w:t>
      </w:r>
      <w:r w:rsidRPr="00422BE6">
        <w:t>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E4509E">
        <w:t xml:space="preserve"> </w:t>
      </w:r>
      <w:r w:rsidRPr="00422BE6">
        <w:t>v</w:t>
      </w:r>
      <w:r w:rsidR="00E4509E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29" w:name="_Toc405814473"/>
      <w:r w:rsidR="0008595B" w:rsidRPr="001B102B">
        <w:rPr>
          <w:vertAlign w:val="superscript"/>
        </w:rPr>
        <w:footnoteReference w:id="40"/>
      </w:r>
      <w:bookmarkEnd w:id="29"/>
    </w:p>
    <w:tbl>
      <w:tblPr>
        <w:tblpPr w:leftFromText="141" w:rightFromText="141" w:vertAnchor="text" w:tblpX="421" w:tblpY="1"/>
        <w:tblOverlap w:val="nev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551"/>
        <w:gridCol w:w="1673"/>
      </w:tblGrid>
      <w:tr w:rsidR="00495B2F" w:rsidRPr="00347CB3" w14:paraId="4F05E292" w14:textId="77777777" w:rsidTr="003A449D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FC66DF">
            <w:pPr>
              <w:pStyle w:val="Tabulkatext"/>
              <w:widowControl w:val="0"/>
              <w:spacing w:before="20" w:after="0"/>
              <w:jc w:val="center"/>
            </w:pPr>
            <w:r w:rsidRPr="00347CB3">
              <w:t>Nástroj publicity</w:t>
            </w: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FC66DF">
            <w:pPr>
              <w:pStyle w:val="Tabulkatext"/>
              <w:widowControl w:val="0"/>
              <w:spacing w:before="20" w:after="0"/>
              <w:jc w:val="center"/>
            </w:pPr>
            <w:r w:rsidRPr="00347CB3">
              <w:t>Pochybení</w:t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7F9F9D2F" w:rsidR="00495B2F" w:rsidRPr="00347CB3" w:rsidRDefault="00495B2F" w:rsidP="00C12203">
            <w:pPr>
              <w:pStyle w:val="Tabulkatext"/>
              <w:widowControl w:val="0"/>
              <w:spacing w:before="20" w:after="0"/>
              <w:ind w:left="-94" w:right="-73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="00C13398">
              <w:t xml:space="preserve"> v %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  <w:r w:rsidR="00C13398">
              <w:t xml:space="preserve"> / v Kč</w:t>
            </w:r>
          </w:p>
        </w:tc>
      </w:tr>
      <w:tr w:rsidR="00E4509E" w:rsidRPr="00347CB3" w14:paraId="4F05E297" w14:textId="77777777" w:rsidTr="00BA65CD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1C33E31B" w:rsidR="00E4509E" w:rsidRPr="00347CB3" w:rsidRDefault="00E4509E" w:rsidP="00FC66DF">
            <w:pPr>
              <w:pStyle w:val="Tabulkatext"/>
              <w:widowControl w:val="0"/>
              <w:spacing w:before="20" w:after="0"/>
              <w:ind w:left="210"/>
            </w:pPr>
            <w:r w:rsidRPr="00347CB3">
              <w:t xml:space="preserve">Povinné nástroje </w:t>
            </w: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E4509E" w:rsidRPr="00347CB3" w:rsidRDefault="00E4509E" w:rsidP="00FC66DF">
            <w:pPr>
              <w:pStyle w:val="Tabulkatext"/>
              <w:widowControl w:val="0"/>
              <w:spacing w:before="20" w:after="0"/>
            </w:pPr>
            <w:r w:rsidRPr="00347CB3">
              <w:t>Nástroj chybí zcela</w:t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E4509E" w:rsidRPr="00347CB3" w:rsidRDefault="00E4509E" w:rsidP="00FC66DF">
            <w:pPr>
              <w:pStyle w:val="Tabulkatext"/>
              <w:widowControl w:val="0"/>
              <w:spacing w:before="20" w:after="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E4509E" w:rsidRPr="00347CB3" w14:paraId="4F05E29E" w14:textId="77777777" w:rsidTr="00BA65CD">
        <w:trPr>
          <w:trHeight w:val="92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E4509E" w:rsidRPr="00347CB3" w:rsidRDefault="00E4509E" w:rsidP="00FC66DF">
            <w:pPr>
              <w:pStyle w:val="Tabulkatext"/>
              <w:widowControl w:val="0"/>
              <w:spacing w:before="20" w:after="0"/>
              <w:rPr>
                <w:rFonts w:eastAsia="Times New Roman"/>
              </w:rPr>
            </w:pP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567D6B7D" w:rsidR="00E4509E" w:rsidRPr="00B27CA9" w:rsidRDefault="00E4509E" w:rsidP="00FC66DF">
            <w:pPr>
              <w:pStyle w:val="Tabulkatext"/>
              <w:widowControl w:val="0"/>
              <w:spacing w:before="20" w:after="0"/>
            </w:pPr>
            <w:r w:rsidRPr="00B27CA9">
              <w:t>Na nástroji chybí nebo je chybně:</w:t>
            </w:r>
          </w:p>
          <w:p w14:paraId="4F05E29B" w14:textId="29232F50" w:rsidR="00E4509E" w:rsidRPr="0027069E" w:rsidRDefault="00E4509E" w:rsidP="00FC66DF">
            <w:pPr>
              <w:pStyle w:val="Tabulkatext"/>
              <w:widowControl w:val="0"/>
              <w:spacing w:before="20" w:after="0"/>
            </w:pPr>
            <w:r>
              <w:t>– 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06E5F258" w:rsidR="00E4509E" w:rsidRPr="00347CB3" w:rsidRDefault="00E4509E" w:rsidP="00FC66DF">
            <w:pPr>
              <w:pStyle w:val="Tabulkatext"/>
              <w:widowControl w:val="0"/>
              <w:spacing w:before="20" w:after="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41"/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E4509E" w:rsidRPr="00347CB3" w:rsidRDefault="00E4509E" w:rsidP="00FC66DF">
            <w:pPr>
              <w:pStyle w:val="Tabulkatext"/>
              <w:widowControl w:val="0"/>
              <w:spacing w:before="20" w:after="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E4509E" w:rsidRPr="00347CB3" w14:paraId="4F05E2A2" w14:textId="77777777" w:rsidTr="00BA65CD">
        <w:trPr>
          <w:trHeight w:val="119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E4509E" w:rsidRPr="00347CB3" w:rsidRDefault="00E4509E" w:rsidP="00FC66DF">
            <w:pPr>
              <w:pStyle w:val="Tabulkatext"/>
              <w:widowControl w:val="0"/>
              <w:spacing w:before="20" w:after="0"/>
              <w:rPr>
                <w:rFonts w:eastAsia="Times New Roman"/>
              </w:rPr>
            </w:pP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E4509E" w:rsidRPr="00347CB3" w:rsidRDefault="00E4509E" w:rsidP="00FC66DF">
            <w:pPr>
              <w:pStyle w:val="Tabulkatext"/>
              <w:widowControl w:val="0"/>
              <w:spacing w:before="20" w:after="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E4509E" w:rsidRPr="00347CB3" w:rsidRDefault="00E4509E" w:rsidP="00FC66DF">
            <w:pPr>
              <w:pStyle w:val="Tabulkatext"/>
              <w:widowControl w:val="0"/>
              <w:spacing w:before="20" w:after="0"/>
              <w:jc w:val="center"/>
            </w:pPr>
            <w:r w:rsidRPr="00347CB3">
              <w:t>0,1 %</w:t>
            </w:r>
          </w:p>
        </w:tc>
      </w:tr>
      <w:tr w:rsidR="00E4509E" w:rsidRPr="00347CB3" w14:paraId="63E621C7" w14:textId="77777777" w:rsidTr="00BA65CD">
        <w:trPr>
          <w:trHeight w:val="737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672763" w14:textId="77777777" w:rsidR="00E4509E" w:rsidRPr="00347CB3" w:rsidRDefault="00E4509E" w:rsidP="00FC66DF">
            <w:pPr>
              <w:pStyle w:val="Tabulkatext"/>
              <w:widowControl w:val="0"/>
              <w:spacing w:before="20" w:after="0"/>
              <w:rPr>
                <w:rFonts w:eastAsia="Times New Roman"/>
              </w:rPr>
            </w:pP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5EE658" w14:textId="2A775115" w:rsidR="00E4509E" w:rsidRDefault="00E4509E" w:rsidP="00FC66DF">
            <w:pPr>
              <w:pStyle w:val="Tabulkatext"/>
              <w:widowControl w:val="0"/>
              <w:spacing w:before="20" w:after="0"/>
            </w:pPr>
            <w:r>
              <w:rPr>
                <w:highlight w:val="lightGray"/>
              </w:rPr>
              <w:t>N</w:t>
            </w:r>
            <w:r w:rsidRPr="000B0772">
              <w:rPr>
                <w:highlight w:val="lightGray"/>
              </w:rPr>
              <w:t xml:space="preserve">a komunikační akci </w:t>
            </w:r>
            <w:r>
              <w:rPr>
                <w:highlight w:val="lightGray"/>
              </w:rPr>
              <w:t xml:space="preserve">nebyl </w:t>
            </w:r>
            <w:r w:rsidRPr="000B0772">
              <w:rPr>
                <w:highlight w:val="lightGray"/>
              </w:rPr>
              <w:t xml:space="preserve">přizván </w:t>
            </w:r>
            <w:r>
              <w:rPr>
                <w:highlight w:val="lightGray"/>
              </w:rPr>
              <w:t xml:space="preserve">/ o komunikační aktivitě nebyl informován </w:t>
            </w:r>
            <w:r w:rsidRPr="000B0772">
              <w:rPr>
                <w:highlight w:val="lightGray"/>
              </w:rPr>
              <w:t>zástupce</w:t>
            </w:r>
            <w:r>
              <w:rPr>
                <w:highlight w:val="lightGray"/>
              </w:rPr>
              <w:t> Ř</w:t>
            </w:r>
            <w:r w:rsidRPr="000B0772">
              <w:rPr>
                <w:highlight w:val="lightGray"/>
              </w:rPr>
              <w:t>íd</w:t>
            </w:r>
            <w:r>
              <w:rPr>
                <w:highlight w:val="lightGray"/>
              </w:rPr>
              <w:t>i</w:t>
            </w:r>
            <w:r w:rsidRPr="000B0772">
              <w:rPr>
                <w:highlight w:val="lightGray"/>
              </w:rPr>
              <w:t>cího orgánu</w:t>
            </w:r>
            <w:r>
              <w:rPr>
                <w:highlight w:val="lightGray"/>
              </w:rPr>
              <w:t xml:space="preserve"> OP JAK</w:t>
            </w:r>
            <w:r>
              <w:rPr>
                <w:rStyle w:val="Znakapoznpodarou"/>
                <w:highlight w:val="lightGray"/>
              </w:rPr>
              <w:footnoteReference w:id="42"/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B78E97" w14:textId="060464AE" w:rsidR="00E4509E" w:rsidRPr="00347CB3" w:rsidRDefault="00E4509E" w:rsidP="00FC66DF">
            <w:pPr>
              <w:pStyle w:val="Tabulkatext"/>
              <w:widowControl w:val="0"/>
              <w:spacing w:before="20" w:after="0"/>
              <w:jc w:val="center"/>
            </w:pPr>
            <w:r w:rsidRPr="000B0772">
              <w:rPr>
                <w:highlight w:val="lightGray"/>
              </w:rPr>
              <w:t>0,01 %</w:t>
            </w:r>
          </w:p>
        </w:tc>
      </w:tr>
      <w:tr w:rsidR="00E4509E" w:rsidRPr="00347CB3" w14:paraId="0F7D3BC6" w14:textId="77777777" w:rsidTr="00BA65CD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6AA7B" w14:textId="77777777" w:rsidR="00E4509E" w:rsidRPr="00347CB3" w:rsidRDefault="00E4509E" w:rsidP="00FC66DF">
            <w:pPr>
              <w:pStyle w:val="Tabulkatext"/>
              <w:widowControl w:val="0"/>
              <w:spacing w:before="20" w:after="0"/>
              <w:rPr>
                <w:rFonts w:eastAsia="Times New Roman"/>
              </w:rPr>
            </w:pPr>
          </w:p>
        </w:tc>
        <w:tc>
          <w:tcPr>
            <w:tcW w:w="5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3706A1" w14:textId="73852C63" w:rsidR="00E4509E" w:rsidRDefault="00E4509E" w:rsidP="00FC66DF">
            <w:pPr>
              <w:pStyle w:val="Tabulkatext"/>
              <w:widowControl w:val="0"/>
              <w:spacing w:before="20" w:after="0"/>
            </w:pPr>
            <w:r w:rsidRPr="00587D3D">
              <w:t>Na nástroji chybí nebo je uvedeno chybně logo MŠMT</w:t>
            </w:r>
          </w:p>
        </w:tc>
        <w:tc>
          <w:tcPr>
            <w:tcW w:w="1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060F13" w14:textId="4B05039F" w:rsidR="00E4509E" w:rsidRPr="00347CB3" w:rsidRDefault="00E4509E" w:rsidP="00FC66DF">
            <w:pPr>
              <w:pStyle w:val="Tabulkatext"/>
              <w:widowControl w:val="0"/>
              <w:spacing w:before="20" w:after="0"/>
              <w:jc w:val="center"/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E30C9B">
      <w:pPr>
        <w:spacing w:after="0"/>
        <w:rPr>
          <w:b/>
        </w:rPr>
      </w:pPr>
      <w:bookmarkStart w:id="30" w:name="_Toc405814474"/>
      <w:bookmarkEnd w:id="30"/>
    </w:p>
    <w:tbl>
      <w:tblPr>
        <w:tblpPr w:leftFromText="141" w:rightFromText="141" w:vertAnchor="text" w:tblpX="421" w:tblpY="1"/>
        <w:tblOverlap w:val="nev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485"/>
        <w:gridCol w:w="3043"/>
        <w:gridCol w:w="1701"/>
      </w:tblGrid>
      <w:tr w:rsidR="00153178" w:rsidRPr="00347CB3" w14:paraId="4F05E2AA" w14:textId="77777777" w:rsidTr="003A449D">
        <w:trPr>
          <w:trHeight w:val="905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FC66D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FC66D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0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FC66D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2329060D" w:rsidR="00153178" w:rsidRPr="00347CB3" w:rsidRDefault="00153178" w:rsidP="00C12203">
            <w:pPr>
              <w:pStyle w:val="Tabulkatext"/>
              <w:widowControl w:val="0"/>
              <w:spacing w:before="20" w:after="20"/>
              <w:ind w:left="0" w:right="-67"/>
              <w:jc w:val="center"/>
            </w:pPr>
            <w:r w:rsidRPr="00347CB3">
              <w:t xml:space="preserve">Výše </w:t>
            </w:r>
            <w:r>
              <w:t>odvodu</w:t>
            </w:r>
            <w:r w:rsidR="00C0107A">
              <w:t xml:space="preserve"> v %</w:t>
            </w:r>
            <w:r>
              <w:t xml:space="preserve">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C0107A">
              <w:t xml:space="preserve"> / v Kč</w:t>
            </w:r>
          </w:p>
        </w:tc>
      </w:tr>
      <w:tr w:rsidR="00C13398" w:rsidRPr="00347CB3" w14:paraId="4F05E2B1" w14:textId="77777777" w:rsidTr="003A449D">
        <w:trPr>
          <w:trHeight w:val="83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C13398" w:rsidRPr="00347CB3" w:rsidRDefault="00C13398" w:rsidP="00FC66DF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 xml:space="preserve">/ volitelná </w:t>
            </w:r>
            <w:r w:rsidRPr="00347CB3">
              <w:lastRenderedPageBreak/>
              <w:t>publicita</w:t>
            </w:r>
          </w:p>
        </w:tc>
        <w:tc>
          <w:tcPr>
            <w:tcW w:w="2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C13398" w:rsidRPr="00347CB3" w:rsidRDefault="00C13398" w:rsidP="00FC66DF">
            <w:pPr>
              <w:pStyle w:val="Tabulkatext"/>
              <w:widowControl w:val="0"/>
              <w:spacing w:before="20" w:after="20"/>
              <w:ind w:left="142"/>
            </w:pPr>
            <w:r w:rsidRPr="00347CB3">
              <w:lastRenderedPageBreak/>
              <w:t>Logo EU</w:t>
            </w:r>
          </w:p>
          <w:p w14:paraId="4F05E2AE" w14:textId="3099800E" w:rsidR="00C13398" w:rsidRPr="00347CB3" w:rsidRDefault="00C13398" w:rsidP="00FC66DF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0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C13398" w:rsidRPr="00347CB3" w:rsidRDefault="00C13398" w:rsidP="00E4509E">
            <w:pPr>
              <w:pStyle w:val="Tabulkatext"/>
              <w:widowControl w:val="0"/>
              <w:spacing w:before="20" w:after="20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C13398" w:rsidRPr="00347CB3" w:rsidRDefault="00C13398" w:rsidP="00FC66DF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C13398" w:rsidRPr="00347CB3" w14:paraId="4F05E2BA" w14:textId="77777777" w:rsidTr="000E707E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C13398" w:rsidRPr="00347CB3" w:rsidRDefault="00C13398" w:rsidP="00FC66D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4A3C24" w14:textId="77777777" w:rsidR="00C13398" w:rsidRDefault="00C13398" w:rsidP="00FC66DF">
            <w:pPr>
              <w:pStyle w:val="Tabulkatext"/>
              <w:widowControl w:val="0"/>
              <w:spacing w:before="20" w:after="20"/>
              <w:ind w:left="142"/>
            </w:pPr>
            <w:r w:rsidRPr="00347CB3">
              <w:t xml:space="preserve">Logo EU </w:t>
            </w:r>
          </w:p>
          <w:p w14:paraId="4F05E2B5" w14:textId="00FF4D6F" w:rsidR="00C13398" w:rsidRPr="00347CB3" w:rsidRDefault="00C13398" w:rsidP="00FC66DF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0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06208614" w:rsidR="00C13398" w:rsidRPr="00347CB3" w:rsidRDefault="00C13398" w:rsidP="00C12203">
            <w:pPr>
              <w:pStyle w:val="Tabulkatext"/>
              <w:widowControl w:val="0"/>
              <w:spacing w:before="20" w:after="20"/>
            </w:pPr>
            <w:r w:rsidRPr="00347CB3">
              <w:t>je uveden</w:t>
            </w:r>
            <w:r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C13398" w:rsidRPr="00347CB3" w:rsidRDefault="00C13398" w:rsidP="00FC66D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C13398" w:rsidRPr="00347CB3" w14:paraId="193CE8EF" w14:textId="77777777" w:rsidTr="000E707E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449152D" w14:textId="77777777" w:rsidR="00C13398" w:rsidRPr="00347CB3" w:rsidRDefault="00C13398" w:rsidP="00FC66D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BE38F6" w14:textId="15FD148D" w:rsidR="00C13398" w:rsidRPr="00347CB3" w:rsidRDefault="00C13398" w:rsidP="00FC66DF">
            <w:pPr>
              <w:pStyle w:val="Tabulkatext"/>
              <w:widowControl w:val="0"/>
              <w:spacing w:before="20" w:after="20"/>
              <w:ind w:left="142"/>
            </w:pPr>
            <w:r>
              <w:t>Logo MŠMT</w:t>
            </w:r>
          </w:p>
        </w:tc>
        <w:tc>
          <w:tcPr>
            <w:tcW w:w="30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169C1880" w14:textId="3FFF2B5C" w:rsidR="00C13398" w:rsidRPr="00347CB3" w:rsidRDefault="00C13398" w:rsidP="00E4509E">
            <w:pPr>
              <w:pStyle w:val="Tabulkatext"/>
              <w:widowControl w:val="0"/>
              <w:spacing w:before="20" w:after="20"/>
            </w:pPr>
            <w: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7D64A5E3" w14:textId="42D47997" w:rsidR="00C13398" w:rsidRDefault="00C13398" w:rsidP="00FC66DF">
            <w:pPr>
              <w:pStyle w:val="Tabulkatext"/>
              <w:widowControl w:val="0"/>
              <w:spacing w:before="20" w:after="20"/>
              <w:jc w:val="center"/>
            </w:pPr>
            <w:r>
              <w:t>10 000 Kč</w:t>
            </w:r>
          </w:p>
        </w:tc>
      </w:tr>
    </w:tbl>
    <w:p w14:paraId="5CFF9C0F" w14:textId="1F99EAEB" w:rsidR="003A393A" w:rsidRDefault="003A393A" w:rsidP="00680C01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before="120" w:after="0"/>
        <w:ind w:left="426" w:hanging="284"/>
        <w:contextualSpacing w:val="0"/>
      </w:pPr>
      <w:r>
        <w:t>V</w:t>
      </w:r>
      <w:r w:rsidR="007470B6">
        <w:t xml:space="preserve"> </w:t>
      </w:r>
      <w:r>
        <w:t>případě, že dojde k</w:t>
      </w:r>
      <w:r w:rsidR="007470B6">
        <w:t xml:space="preserve"> </w:t>
      </w:r>
      <w:r>
        <w:t>porušení povinnosti stanovené v</w:t>
      </w:r>
      <w:r w:rsidR="007470B6">
        <w:t xml:space="preserve"> </w:t>
      </w:r>
      <w:r>
        <w:t>části II, bodě 2.4 vyplácet přiznaný příspěvek na rodinu za každou produktivní hodinu, je odvod za porušení rozpočtové kázně</w:t>
      </w:r>
      <w:r w:rsidR="007470B6">
        <w:br/>
      </w:r>
      <w:r>
        <w:t>v</w:t>
      </w:r>
      <w:r w:rsidR="007470B6">
        <w:t xml:space="preserve"> </w:t>
      </w:r>
      <w:r>
        <w:t>souladu s</w:t>
      </w:r>
      <w:r w:rsidR="00FC66DF">
        <w:t xml:space="preserve"> </w:t>
      </w:r>
      <w:r>
        <w:t xml:space="preserve">ustanovením </w:t>
      </w:r>
      <w:r w:rsidRPr="00C5535E">
        <w:t>§ 44a odst.</w:t>
      </w:r>
      <w:r>
        <w:t xml:space="preserve"> </w:t>
      </w:r>
      <w:r w:rsidRPr="00C5535E">
        <w:t>4 písm.</w:t>
      </w:r>
      <w:r w:rsidR="007470B6">
        <w:t xml:space="preserve"> </w:t>
      </w:r>
      <w:r w:rsidRPr="00C5535E">
        <w:t>a) a</w:t>
      </w:r>
      <w:r>
        <w:t xml:space="preserve"> </w:t>
      </w:r>
      <w:r w:rsidRPr="00C5535E">
        <w:t>v</w:t>
      </w:r>
      <w:r>
        <w:t xml:space="preserve"> </w:t>
      </w:r>
      <w:r w:rsidRPr="00C5535E">
        <w:t>souladu s</w:t>
      </w:r>
      <w:r>
        <w:t xml:space="preserve"> </w:t>
      </w:r>
      <w:r w:rsidRPr="00C5535E">
        <w:t xml:space="preserve">ustanovením § 14 odst. 5 rozpočtových pravidel stanoven ve výši </w:t>
      </w:r>
      <w:r>
        <w:t>108 Kč za každé jednotlivé porušení</w:t>
      </w:r>
      <w:r w:rsidR="00693F6C">
        <w:t>, přičemž za jednotlivé porušení se považuje nevyplacení příspěvku ve vztahu k jedné produktivní hodině</w:t>
      </w:r>
      <w:r>
        <w:t>.</w:t>
      </w:r>
    </w:p>
    <w:p w14:paraId="4F05E2C3" w14:textId="13A5B3F2" w:rsidR="00495B2F" w:rsidRPr="00E27F8D" w:rsidRDefault="00495B2F" w:rsidP="00396920">
      <w:pPr>
        <w:spacing w:before="360"/>
        <w:jc w:val="center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Část V</w:t>
      </w:r>
    </w:p>
    <w:p w14:paraId="4F05E2C5" w14:textId="3C2756E7" w:rsidR="00495B2F" w:rsidRDefault="00495B2F" w:rsidP="00E27F8D">
      <w:pPr>
        <w:pStyle w:val="Odstavecseseznamem"/>
        <w:numPr>
          <w:ilvl w:val="0"/>
          <w:numId w:val="7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>v</w:t>
      </w:r>
      <w:r w:rsidR="000A739B">
        <w:rPr>
          <w:snapToGrid w:val="0"/>
        </w:rPr>
        <w:t> 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0E0072F1" w:rsidR="00AD1DE0" w:rsidRPr="00DA3D85" w:rsidRDefault="00AD1DE0" w:rsidP="005B5CAA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</w:t>
      </w:r>
      <w:r w:rsidR="000A739B">
        <w:rPr>
          <w:snapToGrid w:val="0"/>
        </w:rPr>
        <w:t> 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5B5CAA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E27F8D">
        <w:rPr>
          <w:rStyle w:val="Znakapoznpodarou"/>
          <w:highlight w:val="lightGray"/>
        </w:rPr>
        <w:footnoteReference w:id="43"/>
      </w:r>
    </w:p>
    <w:p w14:paraId="4F05E2CA" w14:textId="4301FDF1" w:rsidR="0043313A" w:rsidRPr="007F7310" w:rsidRDefault="0043313A" w:rsidP="007F7EF2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EF2">
        <w:rPr>
          <w:rFonts w:eastAsia="Times New Roman" w:cs="Arial"/>
          <w:iCs/>
          <w:snapToGrid w:val="0"/>
          <w:lang w:eastAsia="cs-CZ"/>
        </w:rPr>
        <w:tab/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1F5E3401" w14:textId="7AB34DE1" w:rsidR="00C748A6" w:rsidRDefault="00A2555E" w:rsidP="007F7EF2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A6DD2">
        <w:rPr>
          <w:rFonts w:eastAsia="Times New Roman" w:cs="Arial"/>
          <w:iCs/>
          <w:snapToGrid w:val="0"/>
          <w:lang w:eastAsia="cs-CZ"/>
        </w:rPr>
        <w:t>2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EF2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</w:t>
      </w:r>
      <w:r w:rsidR="00EA1682">
        <w:rPr>
          <w:rFonts w:eastAsia="Times New Roman" w:cs="Arial"/>
          <w:iCs/>
          <w:snapToGrid w:val="0"/>
          <w:lang w:eastAsia="cs-CZ"/>
        </w:rPr>
        <w:t>–</w:t>
      </w:r>
      <w:r w:rsidR="00DA6DD2">
        <w:rPr>
          <w:rFonts w:eastAsia="Times New Roman" w:cs="Arial"/>
          <w:iCs/>
          <w:snapToGrid w:val="0"/>
          <w:lang w:eastAsia="cs-CZ"/>
        </w:rPr>
        <w:t xml:space="preserve"> </w:t>
      </w:r>
      <w:r w:rsidR="00DA6DD2">
        <w:t>obecná část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>verze</w:t>
      </w:r>
      <w:r w:rsidR="00021080">
        <w:rPr>
          <w:rFonts w:eastAsia="Times New Roman" w:cs="Arial"/>
          <w:iCs/>
          <w:snapToGrid w:val="0"/>
          <w:lang w:eastAsia="cs-CZ"/>
        </w:rPr>
        <w:t xml:space="preserve"> </w:t>
      </w:r>
      <w:r w:rsidR="003C760A">
        <w:rPr>
          <w:rFonts w:eastAsia="Times New Roman" w:cs="Arial"/>
          <w:iCs/>
          <w:snapToGrid w:val="0"/>
          <w:lang w:eastAsia="cs-CZ"/>
        </w:rPr>
        <w:t>3</w:t>
      </w:r>
      <w:r w:rsidR="003C760A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2965DC">
        <w:rPr>
          <w:rFonts w:eastAsia="Times New Roman" w:cs="Arial"/>
          <w:iCs/>
          <w:snapToGrid w:val="0"/>
          <w:lang w:eastAsia="cs-CZ"/>
        </w:rPr>
        <w:t>21. 6. 2024</w:t>
      </w:r>
    </w:p>
    <w:p w14:paraId="45C4E013" w14:textId="21EA1571" w:rsidR="00A2555E" w:rsidRPr="007F7310" w:rsidRDefault="00C748A6" w:rsidP="00C12203">
      <w:pPr>
        <w:tabs>
          <w:tab w:val="left" w:pos="1701"/>
        </w:tabs>
        <w:ind w:left="1696" w:hanging="1270"/>
        <w:rPr>
          <w:rFonts w:eastAsia="Times New Roman" w:cs="Arial"/>
          <w:iCs/>
          <w:snapToGrid w:val="0"/>
          <w:lang w:eastAsia="cs-CZ"/>
        </w:rPr>
      </w:pPr>
      <w:r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2965DC">
        <w:rPr>
          <w:rFonts w:eastAsia="Times New Roman" w:cs="Arial"/>
          <w:iCs/>
          <w:snapToGrid w:val="0"/>
          <w:lang w:eastAsia="cs-CZ"/>
        </w:rPr>
        <w:t>3</w:t>
      </w:r>
      <w:r>
        <w:rPr>
          <w:rFonts w:eastAsia="Times New Roman" w:cs="Arial"/>
          <w:iCs/>
          <w:snapToGrid w:val="0"/>
          <w:lang w:eastAsia="cs-CZ"/>
        </w:rPr>
        <w:t xml:space="preserve"> – </w:t>
      </w:r>
      <w:r w:rsidR="002965DC">
        <w:rPr>
          <w:rFonts w:eastAsia="Times New Roman" w:cs="Arial"/>
          <w:iCs/>
          <w:snapToGrid w:val="0"/>
          <w:lang w:eastAsia="cs-CZ"/>
        </w:rPr>
        <w:tab/>
      </w:r>
      <w:r>
        <w:rPr>
          <w:rFonts w:eastAsia="Times New Roman" w:cs="Arial"/>
          <w:iCs/>
          <w:snapToGrid w:val="0"/>
          <w:lang w:eastAsia="cs-CZ"/>
        </w:rPr>
        <w:t xml:space="preserve">Pravidla pro žadatele a příjemce – specifická část, </w:t>
      </w:r>
      <w:r w:rsidR="002965DC">
        <w:rPr>
          <w:rFonts w:eastAsia="Times New Roman" w:cs="Arial"/>
          <w:iCs/>
          <w:snapToGrid w:val="0"/>
          <w:lang w:eastAsia="cs-CZ"/>
        </w:rPr>
        <w:t xml:space="preserve">výzva MSCA </w:t>
      </w:r>
      <w:proofErr w:type="spellStart"/>
      <w:r w:rsidR="002965DC">
        <w:rPr>
          <w:rFonts w:eastAsia="Times New Roman" w:cs="Arial"/>
          <w:iCs/>
          <w:snapToGrid w:val="0"/>
          <w:lang w:eastAsia="cs-CZ"/>
        </w:rPr>
        <w:t>Fellowships</w:t>
      </w:r>
      <w:proofErr w:type="spellEnd"/>
      <w:r w:rsidR="002965DC">
        <w:rPr>
          <w:rFonts w:eastAsia="Times New Roman" w:cs="Arial"/>
          <w:iCs/>
          <w:snapToGrid w:val="0"/>
          <w:lang w:eastAsia="cs-CZ"/>
        </w:rPr>
        <w:t xml:space="preserve"> CZ, </w:t>
      </w:r>
      <w:r>
        <w:rPr>
          <w:rFonts w:eastAsia="Times New Roman" w:cs="Arial"/>
          <w:iCs/>
          <w:snapToGrid w:val="0"/>
          <w:lang w:eastAsia="cs-CZ"/>
        </w:rPr>
        <w:t xml:space="preserve">verze </w:t>
      </w:r>
      <w:r w:rsidR="002965DC">
        <w:rPr>
          <w:rFonts w:eastAsia="Times New Roman" w:cs="Arial"/>
          <w:iCs/>
          <w:snapToGrid w:val="0"/>
          <w:lang w:eastAsia="cs-CZ"/>
        </w:rPr>
        <w:t xml:space="preserve">2, </w:t>
      </w:r>
      <w:r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2965DC">
        <w:rPr>
          <w:rFonts w:eastAsia="Times New Roman" w:cs="Arial"/>
          <w:iCs/>
          <w:snapToGrid w:val="0"/>
          <w:lang w:eastAsia="cs-CZ"/>
        </w:rPr>
        <w:t>17. 2. 2025</w:t>
      </w:r>
      <w:r w:rsidR="00A2555E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21340CE8" w14:textId="754DF064" w:rsidR="002965DC" w:rsidRDefault="002965DC" w:rsidP="002965DC">
      <w:pPr>
        <w:tabs>
          <w:tab w:val="left" w:pos="1701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1A31DC">
        <w:rPr>
          <w:rFonts w:eastAsia="Times New Roman" w:cs="Arial"/>
          <w:iCs/>
          <w:snapToGrid w:val="0"/>
          <w:lang w:eastAsia="cs-CZ"/>
        </w:rPr>
        <w:t xml:space="preserve">Příloha č. </w:t>
      </w:r>
      <w:r>
        <w:rPr>
          <w:rFonts w:eastAsia="Times New Roman" w:cs="Arial"/>
          <w:iCs/>
          <w:snapToGrid w:val="0"/>
          <w:lang w:eastAsia="cs-CZ"/>
        </w:rPr>
        <w:t xml:space="preserve">4 </w:t>
      </w:r>
      <w:r w:rsidRPr="001A31DC">
        <w:rPr>
          <w:rFonts w:eastAsia="Times New Roman" w:cs="Arial"/>
          <w:iCs/>
          <w:snapToGrid w:val="0"/>
          <w:lang w:eastAsia="cs-CZ"/>
        </w:rPr>
        <w:t xml:space="preserve">– </w:t>
      </w:r>
      <w:r>
        <w:rPr>
          <w:rFonts w:eastAsia="Times New Roman" w:cs="Arial"/>
          <w:iCs/>
          <w:snapToGrid w:val="0"/>
          <w:lang w:eastAsia="cs-CZ"/>
        </w:rPr>
        <w:tab/>
      </w:r>
      <w:r w:rsidRPr="001A31DC">
        <w:rPr>
          <w:rFonts w:eastAsia="Times New Roman" w:cs="Arial"/>
          <w:iCs/>
          <w:snapToGrid w:val="0"/>
          <w:lang w:eastAsia="cs-CZ"/>
        </w:rPr>
        <w:t xml:space="preserve">Metodický dopis č. </w:t>
      </w:r>
      <w:r>
        <w:rPr>
          <w:rFonts w:eastAsia="Times New Roman" w:cs="Arial"/>
          <w:iCs/>
          <w:snapToGrid w:val="0"/>
          <w:lang w:eastAsia="cs-CZ"/>
        </w:rPr>
        <w:t>1</w:t>
      </w:r>
      <w:r w:rsidRPr="001A31DC">
        <w:rPr>
          <w:rFonts w:eastAsia="Times New Roman" w:cs="Arial"/>
          <w:iCs/>
          <w:snapToGrid w:val="0"/>
          <w:lang w:eastAsia="cs-CZ"/>
        </w:rPr>
        <w:t xml:space="preserve"> k Pravidlům </w:t>
      </w:r>
      <w:r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Pr="001A31DC">
        <w:rPr>
          <w:rFonts w:eastAsia="Times New Roman" w:cs="Arial"/>
          <w:iCs/>
          <w:snapToGrid w:val="0"/>
          <w:lang w:eastAsia="cs-CZ"/>
        </w:rPr>
        <w:t xml:space="preserve">, verze </w:t>
      </w:r>
      <w:r>
        <w:rPr>
          <w:rFonts w:eastAsia="Times New Roman" w:cs="Arial"/>
          <w:iCs/>
          <w:snapToGrid w:val="0"/>
          <w:lang w:eastAsia="cs-CZ"/>
        </w:rPr>
        <w:t>3</w:t>
      </w:r>
      <w:r w:rsidRPr="001A31DC">
        <w:rPr>
          <w:rFonts w:eastAsia="Times New Roman" w:cs="Arial"/>
          <w:iCs/>
          <w:snapToGrid w:val="0"/>
          <w:lang w:eastAsia="cs-CZ"/>
        </w:rPr>
        <w:t xml:space="preserve">, účinný od </w:t>
      </w:r>
      <w:r>
        <w:rPr>
          <w:rFonts w:eastAsia="Times New Roman" w:cs="Arial"/>
          <w:iCs/>
          <w:snapToGrid w:val="0"/>
          <w:lang w:eastAsia="cs-CZ"/>
        </w:rPr>
        <w:t>19. 7. 2024</w:t>
      </w:r>
    </w:p>
    <w:p w14:paraId="64DFDD45" w14:textId="6B9A441B" w:rsidR="002965DC" w:rsidRDefault="002965DC" w:rsidP="002965DC">
      <w:pPr>
        <w:tabs>
          <w:tab w:val="left" w:pos="1701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>
        <w:rPr>
          <w:rFonts w:eastAsia="Times New Roman" w:cs="Arial"/>
          <w:iCs/>
          <w:snapToGrid w:val="0"/>
          <w:lang w:eastAsia="cs-CZ"/>
        </w:rPr>
        <w:t>Příloha č. 5 –</w:t>
      </w:r>
      <w:r>
        <w:rPr>
          <w:rFonts w:eastAsia="Times New Roman" w:cs="Arial"/>
          <w:iCs/>
          <w:snapToGrid w:val="0"/>
          <w:lang w:eastAsia="cs-CZ"/>
        </w:rPr>
        <w:tab/>
        <w:t>Metodický dopis č. 2 k Pravidlům pro žadatele a příjemce – obecná část, verze 3, účinný od 20. 10. 2025</w:t>
      </w:r>
    </w:p>
    <w:p w14:paraId="2FF13DA4" w14:textId="2B4E0C70" w:rsidR="00697EBF" w:rsidRDefault="00697EBF" w:rsidP="002965DC">
      <w:pPr>
        <w:tabs>
          <w:tab w:val="left" w:pos="1701"/>
        </w:tabs>
        <w:ind w:left="1701" w:hanging="1275"/>
        <w:rPr>
          <w:rFonts w:eastAsia="Times New Roman" w:cs="Arial"/>
          <w:iCs/>
          <w:snapToGrid w:val="0"/>
          <w:lang w:eastAsia="cs-CZ"/>
        </w:rPr>
      </w:pPr>
      <w:r>
        <w:rPr>
          <w:rFonts w:eastAsia="Times New Roman" w:cs="Arial"/>
          <w:iCs/>
          <w:snapToGrid w:val="0"/>
          <w:lang w:eastAsia="cs-CZ"/>
        </w:rPr>
        <w:t>Příloha č. 6 –</w:t>
      </w:r>
      <w:r>
        <w:rPr>
          <w:rFonts w:eastAsia="Times New Roman" w:cs="Arial"/>
          <w:iCs/>
          <w:snapToGrid w:val="0"/>
          <w:lang w:eastAsia="cs-CZ"/>
        </w:rPr>
        <w:tab/>
        <w:t>Metodický dopis č. 3 k Pravidlům pro žadatele a příjemce – obecná část, verze 3, účinný od 1. 4. 2026</w:t>
      </w:r>
    </w:p>
    <w:p w14:paraId="4F05E2D0" w14:textId="2DDA077D" w:rsidR="00495B2F" w:rsidRPr="00E27F8D" w:rsidRDefault="00495B2F" w:rsidP="007470B6">
      <w:pPr>
        <w:spacing w:before="360"/>
        <w:rPr>
          <w:b/>
          <w:sz w:val="24"/>
          <w:szCs w:val="24"/>
        </w:rPr>
      </w:pPr>
      <w:r w:rsidRPr="00E27F8D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00DB4BF2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189E9B06" w14:textId="600AA767" w:rsidR="00C8370F" w:rsidRDefault="00E47A14" w:rsidP="001568EA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771C2914" w14:textId="77777777" w:rsidR="007470B6" w:rsidRDefault="007470B6" w:rsidP="0087452E">
      <w:pPr>
        <w:jc w:val="right"/>
        <w:rPr>
          <w:rFonts w:cs="Arial"/>
        </w:rPr>
      </w:pPr>
    </w:p>
    <w:p w14:paraId="4F05E2D4" w14:textId="673F012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5388D936" w:rsidR="009B1637" w:rsidRPr="009B1637" w:rsidRDefault="0024456D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Aneta Caithamlová, MPA</w:t>
      </w:r>
    </w:p>
    <w:p w14:paraId="7E6D618B" w14:textId="7F263372" w:rsidR="003C760A" w:rsidRDefault="0024456D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A02707">
        <w:rPr>
          <w:rFonts w:cs="Arial"/>
        </w:rPr>
        <w:t>vrchní</w:t>
      </w:r>
      <w:r>
        <w:rPr>
          <w:rFonts w:cs="Arial"/>
        </w:rPr>
        <w:t>ho</w:t>
      </w:r>
      <w:r w:rsidR="00A02707">
        <w:rPr>
          <w:rFonts w:cs="Arial"/>
        </w:rPr>
        <w:t xml:space="preserve"> ředitel</w:t>
      </w:r>
      <w:r>
        <w:rPr>
          <w:rFonts w:cs="Arial"/>
        </w:rPr>
        <w:t>e</w:t>
      </w:r>
      <w:r w:rsidR="009B1637" w:rsidRPr="009B1637">
        <w:rPr>
          <w:rFonts w:cs="Arial"/>
        </w:rPr>
        <w:t xml:space="preserve"> </w:t>
      </w:r>
    </w:p>
    <w:p w14:paraId="4F05E2D7" w14:textId="7A8310EA" w:rsidR="00D4708C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3C760A">
        <w:rPr>
          <w:rFonts w:cs="Arial"/>
        </w:rPr>
        <w:t>evropských fondů</w:t>
      </w:r>
      <w:r w:rsidR="00C36884" w:rsidRPr="00C8370F">
        <w:rPr>
          <w:rStyle w:val="Znakapoznpodarou"/>
          <w:rFonts w:cs="Arial"/>
          <w:highlight w:val="lightGray"/>
        </w:rPr>
        <w:footnoteReference w:id="44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03517114" w14:textId="77777777" w:rsidR="009A4B48" w:rsidRDefault="009A4B48" w:rsidP="0023477D">
      <w:pPr>
        <w:spacing w:after="0"/>
        <w:ind w:left="3540" w:firstLine="708"/>
        <w:jc w:val="right"/>
      </w:pPr>
    </w:p>
    <w:p w14:paraId="5AEBBB15" w14:textId="3BEA383B" w:rsidR="006F365D" w:rsidRPr="00B91B01" w:rsidRDefault="00BC3AB6" w:rsidP="00E30C9B">
      <w:pPr>
        <w:jc w:val="left"/>
      </w:pPr>
      <w:r>
        <w:rPr>
          <w:rFonts w:cstheme="minorHAnsi"/>
        </w:rPr>
        <w:t xml:space="preserve">Vypraveno dne: </w:t>
      </w:r>
      <w:r w:rsidR="00A508A4">
        <w:rPr>
          <w:rFonts w:cstheme="minorHAnsi"/>
        </w:rPr>
        <w:t>…………………….</w:t>
      </w:r>
    </w:p>
    <w:sectPr w:rsidR="006F365D" w:rsidRPr="00B91B01" w:rsidSect="003014E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B458" w14:textId="77777777" w:rsidR="0054480D" w:rsidRDefault="0054480D" w:rsidP="003365BA">
      <w:pPr>
        <w:spacing w:after="0"/>
      </w:pPr>
      <w:r>
        <w:separator/>
      </w:r>
    </w:p>
  </w:endnote>
  <w:endnote w:type="continuationSeparator" w:id="0">
    <w:p w14:paraId="6ED9212F" w14:textId="77777777" w:rsidR="0054480D" w:rsidRDefault="0054480D" w:rsidP="003365BA">
      <w:pPr>
        <w:spacing w:after="0"/>
      </w:pPr>
      <w:r>
        <w:continuationSeparator/>
      </w:r>
    </w:p>
  </w:endnote>
  <w:endnote w:type="continuationNotice" w:id="1">
    <w:p w14:paraId="5B5011C9" w14:textId="77777777" w:rsidR="0054480D" w:rsidRDefault="005448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021080" w:rsidRDefault="00021080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021080" w:rsidRDefault="00021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021080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PAGE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</w:t>
        </w:r>
        <w:r w:rsidR="00021080">
          <w:rPr>
            <w:b/>
            <w:bCs/>
            <w:sz w:val="24"/>
            <w:szCs w:val="24"/>
          </w:rPr>
          <w:fldChar w:fldCharType="end"/>
        </w:r>
        <w:r w:rsidR="00021080">
          <w:t>/</w:t>
        </w:r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NUMPAGES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26</w:t>
        </w:r>
        <w:r w:rsidR="00021080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021080" w:rsidRDefault="00021080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1243" w14:textId="77777777" w:rsidR="0054480D" w:rsidRDefault="0054480D" w:rsidP="003365BA">
      <w:pPr>
        <w:spacing w:after="0"/>
      </w:pPr>
      <w:r>
        <w:separator/>
      </w:r>
    </w:p>
  </w:footnote>
  <w:footnote w:type="continuationSeparator" w:id="0">
    <w:p w14:paraId="5807332A" w14:textId="77777777" w:rsidR="0054480D" w:rsidRDefault="0054480D" w:rsidP="003365BA">
      <w:pPr>
        <w:spacing w:after="0"/>
      </w:pPr>
      <w:r>
        <w:continuationSeparator/>
      </w:r>
    </w:p>
  </w:footnote>
  <w:footnote w:type="continuationNotice" w:id="1">
    <w:p w14:paraId="440D6A0A" w14:textId="77777777" w:rsidR="0054480D" w:rsidRDefault="0054480D">
      <w:pPr>
        <w:spacing w:after="0"/>
      </w:pPr>
    </w:p>
  </w:footnote>
  <w:footnote w:id="2">
    <w:p w14:paraId="51CC0FD4" w14:textId="77777777" w:rsidR="002B69E7" w:rsidRDefault="002B69E7" w:rsidP="00825987">
      <w:pPr>
        <w:pStyle w:val="Textpoznpodarou"/>
        <w:tabs>
          <w:tab w:val="clear" w:pos="227"/>
        </w:tabs>
        <w:spacing w:after="0"/>
        <w:ind w:left="142" w:hanging="142"/>
      </w:pPr>
      <w:r w:rsidRPr="00AD6E83">
        <w:rPr>
          <w:rStyle w:val="Znakapoznpodarou"/>
          <w:highlight w:val="lightGray"/>
        </w:rPr>
        <w:footnoteRef/>
      </w:r>
      <w:r w:rsidRPr="00AD6E83">
        <w:rPr>
          <w:highlight w:val="lightGray"/>
        </w:rPr>
        <w:t xml:space="preserve"> </w:t>
      </w:r>
      <w:r>
        <w:rPr>
          <w:highlight w:val="lightGray"/>
        </w:rPr>
        <w:tab/>
      </w:r>
      <w:r w:rsidRPr="00AD6E83">
        <w:rPr>
          <w:highlight w:val="lightGray"/>
        </w:rPr>
        <w:t>Odstraňte, pokud se nejedná o tzv. „nové rozhodnutí“ (</w:t>
      </w:r>
      <w:proofErr w:type="spellStart"/>
      <w:r w:rsidRPr="00AD6E83">
        <w:rPr>
          <w:highlight w:val="lightGray"/>
        </w:rPr>
        <w:t>RoPD</w:t>
      </w:r>
      <w:proofErr w:type="spellEnd"/>
      <w:r w:rsidRPr="00AD6E83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47F83510" w14:textId="77777777" w:rsidR="00825987" w:rsidRDefault="00825987" w:rsidP="00825987">
      <w:pPr>
        <w:pStyle w:val="Textpoznpodarou"/>
        <w:tabs>
          <w:tab w:val="clear" w:pos="227"/>
        </w:tabs>
        <w:spacing w:after="0"/>
        <w:ind w:left="142" w:hanging="142"/>
      </w:pPr>
      <w:r w:rsidRPr="00F32406">
        <w:rPr>
          <w:rStyle w:val="Znakapoznpodarou"/>
          <w:highlight w:val="lightGray"/>
        </w:rPr>
        <w:footnoteRef/>
      </w:r>
      <w:r w:rsidRPr="00F32406">
        <w:rPr>
          <w:highlight w:val="lightGray"/>
        </w:rPr>
        <w:t xml:space="preserve"> </w:t>
      </w:r>
      <w:r w:rsidRPr="00F32406">
        <w:rPr>
          <w:highlight w:val="lightGray"/>
        </w:rPr>
        <w:tab/>
      </w:r>
      <w:r w:rsidRPr="0082598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</w:t>
      </w:r>
      <w:r w:rsidRPr="00825987">
        <w:rPr>
          <w:highlight w:val="lightGray"/>
        </w:rPr>
        <w:t>ro projekty s PA vydávaným po 1. 1. 2027 půjde o zákon č. 328/2025 Sb., o výzkumu, vývoji, inovacích a transferu znalostí, ve znění pozdějších předpisů.</w:t>
      </w:r>
    </w:p>
  </w:footnote>
  <w:footnote w:id="4">
    <w:p w14:paraId="2A9DEC86" w14:textId="0B5A1797" w:rsidR="00021080" w:rsidRDefault="00021080" w:rsidP="00825987">
      <w:pPr>
        <w:pStyle w:val="Textpoznpodarou"/>
        <w:tabs>
          <w:tab w:val="clear" w:pos="227"/>
          <w:tab w:val="left" w:pos="142"/>
        </w:tabs>
        <w:spacing w:after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E32473">
        <w:rPr>
          <w:rFonts w:cstheme="minorHAnsi"/>
          <w:szCs w:val="16"/>
          <w:highlight w:val="lightGray"/>
        </w:rPr>
        <w:t>N</w:t>
      </w:r>
      <w:r w:rsidRPr="00201600">
        <w:rPr>
          <w:rFonts w:cstheme="minorHAnsi"/>
          <w:szCs w:val="16"/>
          <w:highlight w:val="lightGray"/>
        </w:rPr>
        <w:t xml:space="preserve">ázev (vč. právní formy), sídlo a IČO příjemce </w:t>
      </w:r>
      <w:r>
        <w:rPr>
          <w:rFonts w:cstheme="minorHAnsi"/>
          <w:szCs w:val="16"/>
          <w:highlight w:val="lightGray"/>
        </w:rPr>
        <w:t>se</w:t>
      </w:r>
      <w:r w:rsidRPr="00201600">
        <w:rPr>
          <w:rFonts w:cstheme="minorHAnsi"/>
          <w:szCs w:val="16"/>
          <w:highlight w:val="lightGray"/>
        </w:rPr>
        <w:t xml:space="preserve"> dopl</w:t>
      </w:r>
      <w:r>
        <w:rPr>
          <w:rFonts w:cstheme="minorHAnsi"/>
          <w:szCs w:val="16"/>
          <w:highlight w:val="lightGray"/>
        </w:rPr>
        <w:t>ňuje</w:t>
      </w:r>
      <w:r w:rsidRPr="00201600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5">
    <w:p w14:paraId="4F05E2E9" w14:textId="35BC102C" w:rsidR="00021080" w:rsidRDefault="00021080" w:rsidP="00825987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5571EB">
        <w:t xml:space="preserve">Informační systém sloužící k monitorování, řízení, hodnocení a reportování implementace </w:t>
      </w:r>
      <w:r w:rsidR="007017B4">
        <w:t>fondů</w:t>
      </w:r>
      <w:r w:rsidR="00662576">
        <w:t xml:space="preserve"> EU</w:t>
      </w:r>
      <w:r w:rsidR="007017B4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302156">
        <w:t xml:space="preserve"> Informační systém konečného příjemce (ISKP21+) je modulem MS2021+.</w:t>
      </w:r>
    </w:p>
  </w:footnote>
  <w:footnote w:id="6">
    <w:p w14:paraId="766A70B0" w14:textId="4ED0EF0A" w:rsidR="00063587" w:rsidRPr="00C95DCF" w:rsidRDefault="00021080" w:rsidP="003A449D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662576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  <w:r w:rsidR="00C26511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="00C26511" w:rsidRPr="003A449D">
        <w:rPr>
          <w:color w:val="080808"/>
          <w:szCs w:val="16"/>
          <w:highlight w:val="lightGray"/>
        </w:rPr>
        <w:t xml:space="preserve">Odstraňte tuto poznámku pod čarou, pokud je celý projekt </w:t>
      </w:r>
      <w:r w:rsidR="00776C7D">
        <w:rPr>
          <w:color w:val="080808"/>
          <w:szCs w:val="16"/>
          <w:highlight w:val="lightGray"/>
        </w:rPr>
        <w:t xml:space="preserve">(všechny mobility) </w:t>
      </w:r>
      <w:r w:rsidR="00C26511" w:rsidRPr="003A449D">
        <w:rPr>
          <w:color w:val="080808"/>
          <w:szCs w:val="16"/>
          <w:highlight w:val="lightGray"/>
        </w:rPr>
        <w:t>financován podle Nařízení č. 651/2014 (GBER).</w:t>
      </w:r>
    </w:p>
  </w:footnote>
  <w:footnote w:id="7">
    <w:p w14:paraId="499209A3" w14:textId="6425668A" w:rsidR="005349D5" w:rsidRDefault="005349D5" w:rsidP="005349D5">
      <w:pPr>
        <w:pStyle w:val="Textpoznpodarou"/>
        <w:tabs>
          <w:tab w:val="clear" w:pos="227"/>
        </w:tabs>
        <w:spacing w:after="0"/>
        <w:ind w:left="142" w:hanging="142"/>
      </w:pPr>
      <w:r w:rsidRPr="006A33BD">
        <w:rPr>
          <w:rStyle w:val="Znakapoznpodarou"/>
          <w:highlight w:val="lightGray"/>
        </w:rPr>
        <w:footnoteRef/>
      </w:r>
      <w:r w:rsidRPr="006A33BD">
        <w:rPr>
          <w:highlight w:val="lightGray"/>
        </w:rPr>
        <w:t xml:space="preserve"> </w:t>
      </w:r>
      <w:r w:rsidR="00063587">
        <w:rPr>
          <w:highlight w:val="lightGray"/>
        </w:rPr>
        <w:tab/>
      </w:r>
      <w:r w:rsidRPr="006A33BD">
        <w:rPr>
          <w:highlight w:val="lightGray"/>
        </w:rPr>
        <w:t>Řádk</w:t>
      </w:r>
      <w:r>
        <w:rPr>
          <w:highlight w:val="lightGray"/>
        </w:rPr>
        <w:t xml:space="preserve">y </w:t>
      </w:r>
      <w:r w:rsidRPr="006A33BD">
        <w:rPr>
          <w:highlight w:val="lightGray"/>
        </w:rPr>
        <w:t xml:space="preserve">b) </w:t>
      </w:r>
      <w:r>
        <w:rPr>
          <w:highlight w:val="lightGray"/>
        </w:rPr>
        <w:t xml:space="preserve">a </w:t>
      </w:r>
      <w:r w:rsidRPr="009539A1">
        <w:rPr>
          <w:b/>
          <w:bCs/>
          <w:highlight w:val="lightGray"/>
        </w:rPr>
        <w:t>c)</w:t>
      </w:r>
      <w:r>
        <w:rPr>
          <w:highlight w:val="lightGray"/>
        </w:rPr>
        <w:t xml:space="preserve"> </w:t>
      </w:r>
      <w:r w:rsidRPr="006A33BD">
        <w:rPr>
          <w:highlight w:val="lightGray"/>
        </w:rPr>
        <w:t>tabulky</w:t>
      </w:r>
      <w:r>
        <w:rPr>
          <w:highlight w:val="lightGray"/>
        </w:rPr>
        <w:t xml:space="preserve"> </w:t>
      </w:r>
      <w:r w:rsidRPr="006A33BD">
        <w:rPr>
          <w:highlight w:val="lightGray"/>
        </w:rPr>
        <w:t xml:space="preserve">odstraňte, pokud je projekt financován </w:t>
      </w:r>
      <w:r w:rsidR="00C26511">
        <w:rPr>
          <w:highlight w:val="lightGray"/>
        </w:rPr>
        <w:t xml:space="preserve">v </w:t>
      </w:r>
      <w:r>
        <w:rPr>
          <w:highlight w:val="lightGray"/>
        </w:rPr>
        <w:t>GBER</w:t>
      </w:r>
      <w:r w:rsidRPr="006A33BD">
        <w:rPr>
          <w:highlight w:val="lightGray"/>
        </w:rPr>
        <w:t>.</w:t>
      </w:r>
    </w:p>
  </w:footnote>
  <w:footnote w:id="8">
    <w:p w14:paraId="59D292D7" w14:textId="76318C24" w:rsidR="005349D5" w:rsidRDefault="005349D5" w:rsidP="003A449D">
      <w:pPr>
        <w:pStyle w:val="Textpoznpodarou"/>
        <w:spacing w:after="0"/>
        <w:ind w:left="142" w:hanging="142"/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</w:t>
      </w:r>
      <w:r w:rsidRPr="003A449D">
        <w:rPr>
          <w:highlight w:val="lightGray"/>
        </w:rPr>
        <w:tab/>
        <w:t xml:space="preserve">Změňte písmeno d) na </w:t>
      </w:r>
      <w:r w:rsidRPr="003A449D">
        <w:rPr>
          <w:b/>
          <w:bCs/>
          <w:highlight w:val="lightGray"/>
        </w:rPr>
        <w:t>b)</w:t>
      </w:r>
      <w:r w:rsidRPr="003A449D">
        <w:rPr>
          <w:highlight w:val="lightGray"/>
        </w:rPr>
        <w:t>, pokud j</w:t>
      </w:r>
      <w:r w:rsidR="00776C7D">
        <w:rPr>
          <w:highlight w:val="lightGray"/>
        </w:rPr>
        <w:t>e celý</w:t>
      </w:r>
      <w:r w:rsidRPr="003A449D">
        <w:rPr>
          <w:highlight w:val="lightGray"/>
        </w:rPr>
        <w:t xml:space="preserve"> projekt financován v GBER.</w:t>
      </w:r>
    </w:p>
  </w:footnote>
  <w:footnote w:id="9">
    <w:p w14:paraId="54D05EE6" w14:textId="6213F40D" w:rsidR="005349D5" w:rsidRDefault="005349D5" w:rsidP="003A449D">
      <w:pPr>
        <w:pStyle w:val="Textpoznpodarou"/>
        <w:tabs>
          <w:tab w:val="clear" w:pos="227"/>
        </w:tabs>
        <w:spacing w:after="0"/>
        <w:ind w:left="142" w:hanging="142"/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</w:t>
      </w:r>
      <w:r w:rsidRPr="003A449D">
        <w:rPr>
          <w:highlight w:val="lightGray"/>
        </w:rPr>
        <w:tab/>
        <w:t xml:space="preserve">Změňte písmeno c) na </w:t>
      </w:r>
      <w:r w:rsidRPr="003A449D">
        <w:rPr>
          <w:b/>
          <w:bCs/>
          <w:highlight w:val="lightGray"/>
        </w:rPr>
        <w:t>a)</w:t>
      </w:r>
      <w:r w:rsidRPr="003A449D">
        <w:rPr>
          <w:highlight w:val="lightGray"/>
        </w:rPr>
        <w:t xml:space="preserve">, pokud je </w:t>
      </w:r>
      <w:r w:rsidR="00776C7D">
        <w:rPr>
          <w:highlight w:val="lightGray"/>
        </w:rPr>
        <w:t xml:space="preserve">celý </w:t>
      </w:r>
      <w:r w:rsidRPr="003A449D">
        <w:rPr>
          <w:highlight w:val="lightGray"/>
        </w:rPr>
        <w:t>projekt financován v GBER.</w:t>
      </w:r>
    </w:p>
  </w:footnote>
  <w:footnote w:id="10">
    <w:p w14:paraId="3AECD835" w14:textId="4362C625" w:rsidR="00C26511" w:rsidRDefault="00C26511" w:rsidP="00C26511">
      <w:pPr>
        <w:pStyle w:val="Textpoznpodarou"/>
        <w:spacing w:after="0"/>
        <w:ind w:left="142" w:hanging="142"/>
      </w:pPr>
      <w:r w:rsidRPr="00B96464">
        <w:rPr>
          <w:rStyle w:val="Znakapoznpodarou"/>
          <w:highlight w:val="lightGray"/>
        </w:rPr>
        <w:footnoteRef/>
      </w:r>
      <w:r w:rsidRPr="00B96464">
        <w:rPr>
          <w:highlight w:val="lightGray"/>
        </w:rPr>
        <w:t xml:space="preserve"> </w:t>
      </w:r>
      <w:r w:rsidRPr="00B96464">
        <w:rPr>
          <w:highlight w:val="lightGray"/>
        </w:rPr>
        <w:tab/>
        <w:t xml:space="preserve">Změňte písmeno </w:t>
      </w:r>
      <w:r>
        <w:rPr>
          <w:highlight w:val="lightGray"/>
        </w:rPr>
        <w:t>e</w:t>
      </w:r>
      <w:r w:rsidRPr="00B96464">
        <w:rPr>
          <w:highlight w:val="lightGray"/>
        </w:rPr>
        <w:t xml:space="preserve">) na </w:t>
      </w:r>
      <w:r w:rsidRPr="009539A1">
        <w:rPr>
          <w:b/>
          <w:bCs/>
          <w:highlight w:val="lightGray"/>
        </w:rPr>
        <w:t>c)</w:t>
      </w:r>
      <w:r w:rsidRPr="00B96464">
        <w:rPr>
          <w:highlight w:val="lightGray"/>
        </w:rPr>
        <w:t xml:space="preserve">, pokud je </w:t>
      </w:r>
      <w:r w:rsidR="00776C7D">
        <w:rPr>
          <w:highlight w:val="lightGray"/>
        </w:rPr>
        <w:t xml:space="preserve">celý </w:t>
      </w:r>
      <w:r w:rsidRPr="00B96464">
        <w:rPr>
          <w:highlight w:val="lightGray"/>
        </w:rPr>
        <w:t>projekt financován v GBER.</w:t>
      </w:r>
    </w:p>
  </w:footnote>
  <w:footnote w:id="11">
    <w:p w14:paraId="4F05E2EC" w14:textId="406F2C19" w:rsidR="00021080" w:rsidRPr="00C95DCF" w:rsidRDefault="00021080" w:rsidP="003A449D">
      <w:pPr>
        <w:pStyle w:val="Textpoznpodarou"/>
        <w:tabs>
          <w:tab w:val="clear" w:pos="227"/>
        </w:tabs>
        <w:spacing w:after="0"/>
        <w:ind w:left="142" w:hanging="142"/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</w:t>
      </w:r>
      <w:r w:rsidR="00662576" w:rsidRPr="003A449D">
        <w:rPr>
          <w:highlight w:val="lightGray"/>
        </w:rPr>
        <w:tab/>
      </w:r>
      <w:r w:rsidR="00C26511" w:rsidRPr="003A449D">
        <w:rPr>
          <w:highlight w:val="lightGray"/>
        </w:rPr>
        <w:t xml:space="preserve">Změňte vzorec na: </w:t>
      </w:r>
      <w:r w:rsidR="00C26511" w:rsidRPr="003A449D">
        <w:rPr>
          <w:b/>
          <w:bCs/>
          <w:highlight w:val="lightGray"/>
        </w:rPr>
        <w:t>c</w:t>
      </w:r>
      <w:r w:rsidR="00C23A6E" w:rsidRPr="003A449D">
        <w:rPr>
          <w:b/>
          <w:bCs/>
          <w:highlight w:val="lightGray"/>
        </w:rPr>
        <w:t> </w:t>
      </w:r>
      <w:r w:rsidR="00C26511" w:rsidRPr="003A449D">
        <w:rPr>
          <w:b/>
          <w:bCs/>
          <w:highlight w:val="lightGray"/>
        </w:rPr>
        <w:t>=</w:t>
      </w:r>
      <w:r w:rsidR="00C23A6E" w:rsidRPr="003A449D">
        <w:rPr>
          <w:b/>
          <w:bCs/>
          <w:highlight w:val="lightGray"/>
        </w:rPr>
        <w:t> </w:t>
      </w:r>
      <w:r w:rsidR="00C26511" w:rsidRPr="003A449D">
        <w:rPr>
          <w:b/>
          <w:bCs/>
          <w:highlight w:val="lightGray"/>
        </w:rPr>
        <w:t>a</w:t>
      </w:r>
      <w:r w:rsidR="00C23A6E" w:rsidRPr="003A449D">
        <w:rPr>
          <w:b/>
          <w:bCs/>
          <w:highlight w:val="lightGray"/>
        </w:rPr>
        <w:t> </w:t>
      </w:r>
      <w:r w:rsidR="00C26511" w:rsidRPr="003A449D">
        <w:rPr>
          <w:b/>
          <w:bCs/>
          <w:highlight w:val="lightGray"/>
        </w:rPr>
        <w:t>-</w:t>
      </w:r>
      <w:r w:rsidR="00C23A6E" w:rsidRPr="003A449D">
        <w:rPr>
          <w:b/>
          <w:bCs/>
          <w:highlight w:val="lightGray"/>
        </w:rPr>
        <w:t> </w:t>
      </w:r>
      <w:r w:rsidR="00C26511" w:rsidRPr="003A449D">
        <w:rPr>
          <w:b/>
          <w:bCs/>
          <w:highlight w:val="lightGray"/>
        </w:rPr>
        <w:t>b</w:t>
      </w:r>
      <w:r w:rsidR="00C26511" w:rsidRPr="003A449D">
        <w:rPr>
          <w:highlight w:val="lightGray"/>
        </w:rPr>
        <w:t xml:space="preserve">, pokud je </w:t>
      </w:r>
      <w:r w:rsidR="00776C7D">
        <w:rPr>
          <w:highlight w:val="lightGray"/>
        </w:rPr>
        <w:t xml:space="preserve">celý </w:t>
      </w:r>
      <w:r w:rsidR="00C26511" w:rsidRPr="003A449D">
        <w:rPr>
          <w:highlight w:val="lightGray"/>
        </w:rPr>
        <w:t>projekt financován v GBER</w:t>
      </w:r>
      <w:r w:rsidRPr="003A449D">
        <w:rPr>
          <w:highlight w:val="lightGray"/>
        </w:rPr>
        <w:t>.</w:t>
      </w:r>
    </w:p>
  </w:footnote>
  <w:footnote w:id="12">
    <w:p w14:paraId="0FD49EF0" w14:textId="03FB9048" w:rsidR="00E51704" w:rsidRPr="00D231C7" w:rsidRDefault="00E51704" w:rsidP="003A449D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DB6F83">
        <w:rPr>
          <w:highlight w:val="lightGray"/>
        </w:rPr>
        <w:t>Uveďte částku dle MS2021+.</w:t>
      </w:r>
    </w:p>
  </w:footnote>
  <w:footnote w:id="13">
    <w:p w14:paraId="22C07341" w14:textId="64DABB6C" w:rsidR="003D2A71" w:rsidRDefault="003D2A71" w:rsidP="003A449D">
      <w:pPr>
        <w:pStyle w:val="Textpoznpodarou"/>
        <w:tabs>
          <w:tab w:val="clear" w:pos="227"/>
        </w:tabs>
        <w:spacing w:after="0"/>
        <w:ind w:left="142" w:hanging="142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DB6F83">
        <w:rPr>
          <w:highlight w:val="lightGray"/>
        </w:rPr>
        <w:t xml:space="preserve">Uveďte </w:t>
      </w:r>
      <w:r w:rsidRPr="006C361D">
        <w:rPr>
          <w:highlight w:val="lightGray"/>
        </w:rPr>
        <w:t>částku dle MS2021+.</w:t>
      </w:r>
    </w:p>
  </w:footnote>
  <w:footnote w:id="14">
    <w:p w14:paraId="4BE159E7" w14:textId="6B4326EB" w:rsidR="00E324FF" w:rsidRPr="00517DED" w:rsidRDefault="00E324FF" w:rsidP="003A449D">
      <w:pPr>
        <w:pStyle w:val="Textpoznpodarou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t xml:space="preserve"> </w:t>
      </w:r>
      <w:r w:rsidR="00662576">
        <w:tab/>
      </w:r>
      <w:r w:rsidRPr="00940C8C">
        <w:t>Nařízení Komise (EU) č. 651/2014 ze dne 17. června 2014, kterým se v souladu s články 107 a 108 Smlouvy prohlašují určité kategorie podpory za slučitelné s vnitřním trhem.</w:t>
      </w:r>
      <w:r w:rsidRPr="008D35FA">
        <w:rPr>
          <w:rFonts w:ascii="Calibri" w:eastAsiaTheme="minorHAnsi" w:hAnsi="Calibri" w:cstheme="minorBidi"/>
          <w:color w:val="080808"/>
          <w:sz w:val="22"/>
          <w:szCs w:val="16"/>
          <w:lang w:eastAsia="en-US"/>
        </w:rPr>
        <w:t xml:space="preserve"> </w:t>
      </w:r>
      <w:r w:rsidR="0020610D">
        <w:rPr>
          <w:highlight w:val="lightGray"/>
        </w:rPr>
        <w:t>Ponechte tento</w:t>
      </w:r>
      <w:r w:rsidRPr="008B3075">
        <w:rPr>
          <w:highlight w:val="lightGray"/>
        </w:rPr>
        <w:t xml:space="preserve"> řádek, pokud </w:t>
      </w:r>
      <w:r w:rsidR="008C0065" w:rsidRPr="008B3075">
        <w:rPr>
          <w:highlight w:val="lightGray"/>
        </w:rPr>
        <w:t xml:space="preserve">projekt obsahuje </w:t>
      </w:r>
      <w:r w:rsidR="0020610D">
        <w:rPr>
          <w:highlight w:val="lightGray"/>
        </w:rPr>
        <w:t xml:space="preserve">alespoň jednu </w:t>
      </w:r>
      <w:r w:rsidR="008C0065" w:rsidRPr="008B3075">
        <w:rPr>
          <w:highlight w:val="lightGray"/>
        </w:rPr>
        <w:t>mobilit</w:t>
      </w:r>
      <w:r w:rsidR="0020610D">
        <w:rPr>
          <w:highlight w:val="lightGray"/>
        </w:rPr>
        <w:t>u</w:t>
      </w:r>
      <w:r w:rsidR="008C0065" w:rsidRPr="008B3075">
        <w:rPr>
          <w:highlight w:val="lightGray"/>
        </w:rPr>
        <w:t>, kter</w:t>
      </w:r>
      <w:r w:rsidR="0020610D">
        <w:rPr>
          <w:highlight w:val="lightGray"/>
        </w:rPr>
        <w:t>á</w:t>
      </w:r>
      <w:r w:rsidR="008C0065" w:rsidRPr="008B3075">
        <w:rPr>
          <w:highlight w:val="lightGray"/>
        </w:rPr>
        <w:t xml:space="preserve"> </w:t>
      </w:r>
      <w:r w:rsidR="008B3075" w:rsidRPr="00ED08C1">
        <w:rPr>
          <w:highlight w:val="lightGray"/>
        </w:rPr>
        <w:t xml:space="preserve">v hodnocení programů Horizont 2020 (výzva H2020–MSCA-IF–2020) nebo Horizont Evropa </w:t>
      </w:r>
      <w:r w:rsidR="008C0065" w:rsidRPr="008B3075">
        <w:rPr>
          <w:highlight w:val="lightGray"/>
        </w:rPr>
        <w:t>obdržel</w:t>
      </w:r>
      <w:r w:rsidR="0020610D">
        <w:rPr>
          <w:highlight w:val="lightGray"/>
        </w:rPr>
        <w:t>a</w:t>
      </w:r>
      <w:r w:rsidR="008C0065" w:rsidRPr="008B3075">
        <w:rPr>
          <w:highlight w:val="lightGray"/>
        </w:rPr>
        <w:t xml:space="preserve"> </w:t>
      </w:r>
      <w:r w:rsidR="008C0065">
        <w:rPr>
          <w:highlight w:val="lightGray"/>
        </w:rPr>
        <w:t>pečeť kvality</w:t>
      </w:r>
      <w:r w:rsidR="004D1669">
        <w:rPr>
          <w:highlight w:val="lightGray"/>
        </w:rPr>
        <w:t xml:space="preserve"> </w:t>
      </w:r>
      <w:r w:rsidR="008C0065">
        <w:rPr>
          <w:highlight w:val="lightGray"/>
        </w:rPr>
        <w:t>(</w:t>
      </w:r>
      <w:proofErr w:type="spellStart"/>
      <w:r w:rsidR="008C0065">
        <w:rPr>
          <w:highlight w:val="lightGray"/>
        </w:rPr>
        <w:t>SoE</w:t>
      </w:r>
      <w:proofErr w:type="spellEnd"/>
      <w:r w:rsidR="008C0065">
        <w:rPr>
          <w:highlight w:val="lightGray"/>
        </w:rPr>
        <w:t>)</w:t>
      </w:r>
      <w:r w:rsidRPr="00C44CC2">
        <w:rPr>
          <w:highlight w:val="lightGray"/>
        </w:rPr>
        <w:t>.</w:t>
      </w:r>
    </w:p>
  </w:footnote>
  <w:footnote w:id="15">
    <w:p w14:paraId="251CD21D" w14:textId="2C934857" w:rsidR="00C26511" w:rsidRDefault="00C26511">
      <w:pPr>
        <w:pStyle w:val="Textpoznpodarou"/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Změňte písmeno d) na </w:t>
      </w:r>
      <w:r w:rsidRPr="003A449D">
        <w:rPr>
          <w:b/>
          <w:bCs/>
          <w:highlight w:val="lightGray"/>
        </w:rPr>
        <w:t>b)</w:t>
      </w:r>
      <w:r w:rsidRPr="003A449D">
        <w:rPr>
          <w:highlight w:val="lightGray"/>
        </w:rPr>
        <w:t>, pokud je celý projekt financován v GBER.</w:t>
      </w:r>
    </w:p>
  </w:footnote>
  <w:footnote w:id="16">
    <w:p w14:paraId="7C4F8CBE" w14:textId="5E8DD4C1" w:rsidR="00800DEF" w:rsidRDefault="00800DEF" w:rsidP="003A449D">
      <w:pPr>
        <w:pStyle w:val="Textpoznpodarou"/>
        <w:spacing w:after="0"/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Odstraňte celou větu, pokud je </w:t>
      </w:r>
      <w:r w:rsidR="0087440D" w:rsidRPr="003A449D">
        <w:rPr>
          <w:highlight w:val="lightGray"/>
        </w:rPr>
        <w:t xml:space="preserve">celý </w:t>
      </w:r>
      <w:r w:rsidRPr="003A449D">
        <w:rPr>
          <w:highlight w:val="lightGray"/>
        </w:rPr>
        <w:t>projekt financován v režimu GBER.</w:t>
      </w:r>
    </w:p>
  </w:footnote>
  <w:footnote w:id="17">
    <w:p w14:paraId="2E78C5FC" w14:textId="77777777" w:rsidR="002F093F" w:rsidRDefault="002F093F" w:rsidP="0087440D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Zejména zákonem č. </w:t>
      </w:r>
      <w:r w:rsidRPr="005B7CAB">
        <w:t>563/1991 Sb., o účetnictví, ve znění pozdějších předpisů</w:t>
      </w:r>
      <w:r>
        <w:t>.</w:t>
      </w:r>
    </w:p>
  </w:footnote>
  <w:footnote w:id="18">
    <w:p w14:paraId="4F05E2FD" w14:textId="4BEDC1BC" w:rsidR="00021080" w:rsidRPr="00F95158" w:rsidRDefault="00021080" w:rsidP="0087440D">
      <w:pPr>
        <w:pStyle w:val="Textpoznpodarou"/>
        <w:tabs>
          <w:tab w:val="clear" w:pos="227"/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662576">
        <w:tab/>
      </w:r>
      <w:r w:rsidRPr="00F95158">
        <w:t>Zejména zákonem č. 134/2016 Sb., o zadávání veřejných zakázek, ve znění pozdějších předpisů.</w:t>
      </w:r>
    </w:p>
  </w:footnote>
  <w:footnote w:id="19">
    <w:p w14:paraId="02034B10" w14:textId="77777777" w:rsidR="00D11CD4" w:rsidRDefault="00D11CD4" w:rsidP="00D11CD4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0">
    <w:p w14:paraId="4F05E2FE" w14:textId="508004C9" w:rsidR="00021080" w:rsidRPr="00CA3189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662576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384E01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21">
    <w:p w14:paraId="4F05E300" w14:textId="2C454E78" w:rsidR="00021080" w:rsidRDefault="00021080" w:rsidP="00C12203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C12203">
        <w:rPr>
          <w:rStyle w:val="Znakapoznpodarou"/>
          <w:highlight w:val="lightGray"/>
        </w:rPr>
        <w:footnoteRef/>
      </w:r>
      <w:r w:rsidRPr="00C12203">
        <w:rPr>
          <w:highlight w:val="lightGray"/>
        </w:rPr>
        <w:t xml:space="preserve"> </w:t>
      </w:r>
      <w:r w:rsidR="00662576" w:rsidRPr="00C12203">
        <w:rPr>
          <w:highlight w:val="lightGray"/>
        </w:rPr>
        <w:tab/>
      </w:r>
      <w:r w:rsidR="005F7223" w:rsidRPr="005F7223">
        <w:rPr>
          <w:highlight w:val="lightGray"/>
        </w:rPr>
        <w:t>Oz</w:t>
      </w:r>
      <w:r w:rsidR="005F7223">
        <w:rPr>
          <w:highlight w:val="lightGray"/>
        </w:rPr>
        <w:t>načenou větu ponechte</w:t>
      </w:r>
      <w:r w:rsidR="005F7223" w:rsidRPr="006538C9">
        <w:rPr>
          <w:highlight w:val="lightGray"/>
        </w:rPr>
        <w:t xml:space="preserve"> pouze v případě příjemce PO MŠMT, který je fakticky financovaný ex-ante, ale v</w:t>
      </w:r>
      <w:r w:rsidR="005F7223">
        <w:rPr>
          <w:highlight w:val="lightGray"/>
        </w:rPr>
        <w:t> </w:t>
      </w:r>
      <w:r w:rsidR="005F7223" w:rsidRPr="006538C9">
        <w:rPr>
          <w:highlight w:val="lightGray"/>
        </w:rPr>
        <w:t>MS</w:t>
      </w:r>
      <w:r w:rsidR="005F7223">
        <w:rPr>
          <w:highlight w:val="lightGray"/>
        </w:rPr>
        <w:t>20</w:t>
      </w:r>
      <w:r w:rsidR="005F7223" w:rsidRPr="006538C9">
        <w:rPr>
          <w:highlight w:val="lightGray"/>
        </w:rPr>
        <w:t>21</w:t>
      </w:r>
      <w:r w:rsidR="005F7223" w:rsidRPr="006538C9">
        <w:rPr>
          <w:highlight w:val="lightGray"/>
          <w:lang w:val="en-US"/>
        </w:rPr>
        <w:t>+</w:t>
      </w:r>
      <w:r w:rsidR="005F7223" w:rsidRPr="006538C9">
        <w:rPr>
          <w:highlight w:val="lightGray"/>
        </w:rPr>
        <w:t xml:space="preserve"> je projekt evidován na formulářích ex-post.</w:t>
      </w:r>
      <w:r w:rsidR="005F7223">
        <w:rPr>
          <w:highlight w:val="lightGray"/>
        </w:rPr>
        <w:t xml:space="preserve"> Ve všech ostatních případech větu odstraňte.</w:t>
      </w:r>
    </w:p>
  </w:footnote>
  <w:footnote w:id="22">
    <w:p w14:paraId="1FEE69D7" w14:textId="4A1F1ABC" w:rsidR="00021080" w:rsidRDefault="00021080" w:rsidP="00C12203">
      <w:pPr>
        <w:pStyle w:val="Textpoznpodarou"/>
        <w:keepLines w:val="0"/>
        <w:tabs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>Na výdajový účet vrací příjemce nevyužité prostředky přijaté v daném kalendářním roce.</w:t>
      </w:r>
    </w:p>
  </w:footnote>
  <w:footnote w:id="23">
    <w:p w14:paraId="76800CFD" w14:textId="1C602C5F" w:rsidR="00021080" w:rsidRDefault="00021080" w:rsidP="00C12203">
      <w:pPr>
        <w:pStyle w:val="Textpoznpodarou"/>
        <w:keepLines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>Na účet cizích prostředků vrací příjemce nevyužité prostředky přijaté v předchozích letech.</w:t>
      </w:r>
    </w:p>
  </w:footnote>
  <w:footnote w:id="24">
    <w:p w14:paraId="7A335CB3" w14:textId="542D2E9C" w:rsidR="005041DC" w:rsidRDefault="005041DC" w:rsidP="005F7223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</w:t>
      </w:r>
      <w:r w:rsidR="009539A1" w:rsidRPr="0087440D">
        <w:rPr>
          <w:bCs/>
          <w:highlight w:val="lightGray"/>
        </w:rPr>
        <w:t>B</w:t>
      </w:r>
      <w:r w:rsidR="009539A1" w:rsidRPr="0087440D">
        <w:rPr>
          <w:highlight w:val="lightGray"/>
        </w:rPr>
        <w:t>o</w:t>
      </w:r>
      <w:r w:rsidR="009539A1">
        <w:rPr>
          <w:highlight w:val="lightGray"/>
        </w:rPr>
        <w:t xml:space="preserve">d </w:t>
      </w:r>
      <w:r w:rsidR="00E042F4">
        <w:rPr>
          <w:highlight w:val="lightGray"/>
        </w:rPr>
        <w:t xml:space="preserve">16 části II </w:t>
      </w:r>
      <w:r>
        <w:rPr>
          <w:highlight w:val="lightGray"/>
        </w:rPr>
        <w:t>odstraňte, pokud</w:t>
      </w:r>
      <w:r w:rsidRPr="0051287D">
        <w:rPr>
          <w:highlight w:val="lightGray"/>
        </w:rPr>
        <w:t xml:space="preserve"> je celý projekt podpořen </w:t>
      </w:r>
      <w:r>
        <w:rPr>
          <w:highlight w:val="lightGray"/>
        </w:rPr>
        <w:t xml:space="preserve">pouze </w:t>
      </w:r>
      <w:r w:rsidRPr="0051287D">
        <w:rPr>
          <w:highlight w:val="lightGray"/>
        </w:rPr>
        <w:t>v režimu GBER</w:t>
      </w:r>
      <w:r w:rsidRPr="00E042F4">
        <w:rPr>
          <w:highlight w:val="lightGray"/>
        </w:rPr>
        <w:t>.</w:t>
      </w:r>
      <w:r w:rsidR="00E042F4" w:rsidRPr="003A449D">
        <w:rPr>
          <w:highlight w:val="lightGray"/>
        </w:rPr>
        <w:t xml:space="preserve"> Další body části II přečíslujte a v části IV využijte variantní </w:t>
      </w:r>
      <w:r w:rsidR="00E042F4">
        <w:rPr>
          <w:highlight w:val="lightGray"/>
        </w:rPr>
        <w:t xml:space="preserve">čísla </w:t>
      </w:r>
      <w:r w:rsidR="00E042F4" w:rsidRPr="003A449D">
        <w:rPr>
          <w:highlight w:val="lightGray"/>
        </w:rPr>
        <w:t>bodů vyšších než 15 (</w:t>
      </w:r>
      <w:r w:rsidR="00E042F4">
        <w:rPr>
          <w:highlight w:val="lightGray"/>
        </w:rPr>
        <w:t xml:space="preserve">v části IV </w:t>
      </w:r>
      <w:r w:rsidR="00E042F4" w:rsidRPr="003A449D">
        <w:rPr>
          <w:highlight w:val="lightGray"/>
        </w:rPr>
        <w:t>j</w:t>
      </w:r>
      <w:r w:rsidR="00E042F4">
        <w:rPr>
          <w:highlight w:val="lightGray"/>
        </w:rPr>
        <w:t>sou</w:t>
      </w:r>
      <w:r w:rsidR="00E042F4" w:rsidRPr="003A449D">
        <w:rPr>
          <w:highlight w:val="lightGray"/>
        </w:rPr>
        <w:t xml:space="preserve"> </w:t>
      </w:r>
      <w:r w:rsidR="00E042F4">
        <w:rPr>
          <w:highlight w:val="lightGray"/>
        </w:rPr>
        <w:t xml:space="preserve">tyto body </w:t>
      </w:r>
      <w:r w:rsidR="00E042F4" w:rsidRPr="003A449D">
        <w:rPr>
          <w:highlight w:val="lightGray"/>
        </w:rPr>
        <w:t>označen</w:t>
      </w:r>
      <w:r w:rsidR="00E042F4">
        <w:rPr>
          <w:highlight w:val="lightGray"/>
        </w:rPr>
        <w:t>y</w:t>
      </w:r>
      <w:r w:rsidR="00E042F4" w:rsidRPr="003A449D">
        <w:rPr>
          <w:highlight w:val="lightGray"/>
        </w:rPr>
        <w:t>).</w:t>
      </w:r>
    </w:p>
  </w:footnote>
  <w:footnote w:id="25">
    <w:p w14:paraId="79C30FF4" w14:textId="23767133" w:rsidR="00021080" w:rsidRDefault="00021080" w:rsidP="005F7223">
      <w:pPr>
        <w:pStyle w:val="Textpoznpodarou"/>
        <w:keepLines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003FF8">
        <w:t xml:space="preserve"> Pronájem pouze po část dne se započítává jako celý kalendářní den.</w:t>
      </w:r>
    </w:p>
  </w:footnote>
  <w:footnote w:id="26">
    <w:p w14:paraId="790C5F37" w14:textId="145A483D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>
        <w:t xml:space="preserve">Přístrojový deník / deník plochy nahrazen jiným typem evidence, pokud tato evidence obsahuje obdobné údaje umožňující kontrolu využití přístroje/nemovitosti vč. rozlišení hospodářských a </w:t>
      </w:r>
      <w:proofErr w:type="spellStart"/>
      <w:r>
        <w:t>nehospodářského</w:t>
      </w:r>
      <w:proofErr w:type="spellEnd"/>
      <w:r>
        <w:t xml:space="preserve"> činností.</w:t>
      </w:r>
      <w:r w:rsidRPr="00475801">
        <w:t xml:space="preserve"> </w:t>
      </w:r>
    </w:p>
  </w:footnote>
  <w:footnote w:id="27">
    <w:p w14:paraId="283FE9B4" w14:textId="593CECA7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433998">
        <w:rPr>
          <w:highlight w:val="lightGray"/>
        </w:rPr>
        <w:t>Označený text odstraňte, pokud</w:t>
      </w:r>
      <w:r w:rsidRPr="0051287D">
        <w:rPr>
          <w:highlight w:val="lightGray"/>
        </w:rPr>
        <w:t xml:space="preserve"> je celý projekt podpořen v režimu GBER.</w:t>
      </w:r>
    </w:p>
  </w:footnote>
  <w:footnote w:id="28">
    <w:p w14:paraId="4F05E306" w14:textId="0A24D5DD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9">
    <w:p w14:paraId="07A0F204" w14:textId="40A22F0A" w:rsidR="002D651F" w:rsidRPr="00D231C7" w:rsidRDefault="002D651F" w:rsidP="00621194">
      <w:pPr>
        <w:pStyle w:val="Textpoznpodarou"/>
        <w:tabs>
          <w:tab w:val="left" w:pos="142"/>
        </w:tabs>
        <w:spacing w:after="0"/>
        <w:rPr>
          <w:highlight w:val="lightGray"/>
        </w:rPr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610ABF" w:rsidRPr="00A063B0">
        <w:rPr>
          <w:highlight w:val="lightGray"/>
        </w:rPr>
        <w:t>Z</w:t>
      </w:r>
      <w:r w:rsidR="00662576">
        <w:rPr>
          <w:highlight w:val="lightGray"/>
        </w:rPr>
        <w:tab/>
      </w:r>
      <w:r w:rsidR="00610ABF" w:rsidRPr="00A063B0">
        <w:rPr>
          <w:highlight w:val="lightGray"/>
        </w:rPr>
        <w:t>volte tuto variantu v</w:t>
      </w:r>
      <w:r w:rsidRPr="00A063B0">
        <w:rPr>
          <w:highlight w:val="lightGray"/>
        </w:rPr>
        <w:t xml:space="preserve"> případě, že projekt obsahuje </w:t>
      </w:r>
      <w:r w:rsidR="00B70311" w:rsidRPr="00A063B0">
        <w:rPr>
          <w:highlight w:val="lightGray"/>
        </w:rPr>
        <w:t>výhradně mobility</w:t>
      </w:r>
      <w:r w:rsidRPr="00A063B0">
        <w:rPr>
          <w:highlight w:val="lightGray"/>
        </w:rPr>
        <w:t>, kter</w:t>
      </w:r>
      <w:r w:rsidR="00B70311" w:rsidRPr="00A063B0">
        <w:rPr>
          <w:highlight w:val="lightGray"/>
        </w:rPr>
        <w:t>é</w:t>
      </w:r>
      <w:r w:rsidRPr="00A063B0">
        <w:rPr>
          <w:highlight w:val="lightGray"/>
        </w:rPr>
        <w:t xml:space="preserve"> neobdržel</w:t>
      </w:r>
      <w:r w:rsidR="00B70311" w:rsidRPr="00A063B0">
        <w:rPr>
          <w:highlight w:val="lightGray"/>
        </w:rPr>
        <w:t>y</w:t>
      </w:r>
      <w:r w:rsidRPr="00A063B0">
        <w:rPr>
          <w:highlight w:val="lightGray"/>
        </w:rPr>
        <w:t xml:space="preserve"> pečeť kvality (</w:t>
      </w:r>
      <w:proofErr w:type="spellStart"/>
      <w:r w:rsidRPr="00A063B0">
        <w:rPr>
          <w:highlight w:val="lightGray"/>
        </w:rPr>
        <w:t>SoE</w:t>
      </w:r>
      <w:proofErr w:type="spellEnd"/>
      <w:r w:rsidRPr="00A063B0">
        <w:rPr>
          <w:highlight w:val="lightGray"/>
        </w:rPr>
        <w:t>).</w:t>
      </w:r>
      <w:r w:rsidR="00610ABF" w:rsidRPr="00A063B0">
        <w:rPr>
          <w:highlight w:val="lightGray"/>
        </w:rPr>
        <w:t xml:space="preserve"> Nadpis varianty </w:t>
      </w:r>
      <w:r w:rsidR="002B0430">
        <w:rPr>
          <w:highlight w:val="lightGray"/>
        </w:rPr>
        <w:t>odstraňte</w:t>
      </w:r>
      <w:r w:rsidR="00610ABF" w:rsidRPr="00A063B0">
        <w:rPr>
          <w:highlight w:val="lightGray"/>
        </w:rPr>
        <w:t>.</w:t>
      </w:r>
    </w:p>
  </w:footnote>
  <w:footnote w:id="30">
    <w:p w14:paraId="41FA8496" w14:textId="03DF9A28" w:rsidR="00B70311" w:rsidRDefault="00B70311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610ABF" w:rsidRPr="00A063B0">
        <w:rPr>
          <w:highlight w:val="lightGray"/>
        </w:rPr>
        <w:t xml:space="preserve">Zvolte </w:t>
      </w:r>
      <w:r w:rsidR="00610ABF" w:rsidRPr="00E76795">
        <w:rPr>
          <w:highlight w:val="lightGray"/>
        </w:rPr>
        <w:t>tuto variantu v</w:t>
      </w:r>
      <w:r w:rsidRPr="00E76795">
        <w:rPr>
          <w:highlight w:val="lightGray"/>
        </w:rPr>
        <w:t> případě, že projekt obsahuje výhradně mobility, které obdržely pečeť kvality (</w:t>
      </w:r>
      <w:proofErr w:type="spellStart"/>
      <w:r w:rsidRPr="00E76795">
        <w:rPr>
          <w:highlight w:val="lightGray"/>
        </w:rPr>
        <w:t>SoE</w:t>
      </w:r>
      <w:proofErr w:type="spellEnd"/>
      <w:r w:rsidRPr="00E76795">
        <w:rPr>
          <w:highlight w:val="lightGray"/>
        </w:rPr>
        <w:t>).</w:t>
      </w:r>
      <w:r w:rsidR="00610ABF" w:rsidRPr="00E76795">
        <w:rPr>
          <w:highlight w:val="lightGray"/>
        </w:rPr>
        <w:t xml:space="preserve"> Nadpis varianty </w:t>
      </w:r>
      <w:r w:rsidR="00105101">
        <w:rPr>
          <w:highlight w:val="lightGray"/>
        </w:rPr>
        <w:t>odstraňte</w:t>
      </w:r>
      <w:r w:rsidR="00610ABF" w:rsidRPr="00E76795">
        <w:rPr>
          <w:highlight w:val="lightGray"/>
        </w:rPr>
        <w:t>.</w:t>
      </w:r>
    </w:p>
  </w:footnote>
  <w:footnote w:id="31">
    <w:p w14:paraId="7A26FD45" w14:textId="107A373D" w:rsidR="00B70311" w:rsidRDefault="00B70311" w:rsidP="00621194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D231C7">
        <w:rPr>
          <w:rStyle w:val="Znakapoznpodarou"/>
          <w:highlight w:val="lightGray"/>
        </w:rPr>
        <w:footnoteRef/>
      </w:r>
      <w:r w:rsidR="00610ABF"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610ABF" w:rsidRPr="00A063B0">
        <w:rPr>
          <w:highlight w:val="lightGray"/>
        </w:rPr>
        <w:t xml:space="preserve">Zvolte </w:t>
      </w:r>
      <w:r w:rsidR="00610ABF" w:rsidRPr="00E76795">
        <w:rPr>
          <w:highlight w:val="lightGray"/>
        </w:rPr>
        <w:t>tuto variantu v</w:t>
      </w:r>
      <w:r w:rsidR="00216F48">
        <w:rPr>
          <w:highlight w:val="lightGray"/>
        </w:rPr>
        <w:t> </w:t>
      </w:r>
      <w:r w:rsidRPr="00E22728">
        <w:rPr>
          <w:highlight w:val="lightGray"/>
        </w:rPr>
        <w:t>případě, že projekt obsahuje jak mobility, které obdržely pečeť kvality (</w:t>
      </w:r>
      <w:proofErr w:type="spellStart"/>
      <w:r w:rsidRPr="00E22728">
        <w:rPr>
          <w:highlight w:val="lightGray"/>
        </w:rPr>
        <w:t>SoE</w:t>
      </w:r>
      <w:proofErr w:type="spellEnd"/>
      <w:r w:rsidRPr="00E22728">
        <w:rPr>
          <w:highlight w:val="lightGray"/>
        </w:rPr>
        <w:t xml:space="preserve">), tak mobility, které </w:t>
      </w:r>
      <w:proofErr w:type="spellStart"/>
      <w:r w:rsidRPr="00E22728">
        <w:rPr>
          <w:highlight w:val="lightGray"/>
        </w:rPr>
        <w:t>SoE</w:t>
      </w:r>
      <w:proofErr w:type="spellEnd"/>
      <w:r w:rsidRPr="00E22728">
        <w:rPr>
          <w:highlight w:val="lightGray"/>
        </w:rPr>
        <w:t xml:space="preserve"> neobdržely.</w:t>
      </w:r>
      <w:r w:rsidR="00610ABF" w:rsidRPr="00E22728">
        <w:rPr>
          <w:highlight w:val="lightGray"/>
        </w:rPr>
        <w:t xml:space="preserve"> Nadpis varianty </w:t>
      </w:r>
      <w:r w:rsidR="00105101">
        <w:rPr>
          <w:highlight w:val="lightGray"/>
        </w:rPr>
        <w:t>odstraňte</w:t>
      </w:r>
      <w:r w:rsidR="00610ABF" w:rsidRPr="00E22728">
        <w:rPr>
          <w:highlight w:val="lightGray"/>
        </w:rPr>
        <w:t>.</w:t>
      </w:r>
    </w:p>
  </w:footnote>
  <w:footnote w:id="32">
    <w:p w14:paraId="1CB65338" w14:textId="10F4F6E2" w:rsidR="00021080" w:rsidRPr="00617B2F" w:rsidRDefault="00021080" w:rsidP="006C427B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17B2F">
        <w:rPr>
          <w:rStyle w:val="Znakapoznpodarou"/>
          <w:highlight w:val="lightGray"/>
        </w:rPr>
        <w:footnoteRef/>
      </w:r>
      <w:r w:rsidRPr="00617B2F">
        <w:rPr>
          <w:highlight w:val="lightGray"/>
        </w:rPr>
        <w:t xml:space="preserve"> Ponechte vhodnou variantu nebo odstraňte. Dotace jsou poskytovány prostřednictvím kraje příjemcům, kteří jsou příspěvkovou organizací zřízenou krajem nebo příspěvkovou organizací / školskou právnickou osobou zřízenou obcí. Dotace jsou poskytovány prostřednictvím dobrovolného svazku obcí příjemcům, kteří jsou příspěvkovou organizací dobrovolného svazku obcí.</w:t>
      </w:r>
    </w:p>
  </w:footnote>
  <w:footnote w:id="33">
    <w:p w14:paraId="39525747" w14:textId="66309046" w:rsidR="00FD18EC" w:rsidRPr="003A449D" w:rsidRDefault="00FD18EC" w:rsidP="006C427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</w:t>
      </w:r>
      <w:r w:rsidRPr="00FD18EC">
        <w:rPr>
          <w:highlight w:val="lightGray"/>
        </w:rPr>
        <w:tab/>
      </w:r>
      <w:r w:rsidRPr="003A449D">
        <w:rPr>
          <w:highlight w:val="lightGray"/>
        </w:rPr>
        <w:t>Změňte text „18.5“ na „</w:t>
      </w:r>
      <w:r w:rsidRPr="003A449D">
        <w:rPr>
          <w:b/>
          <w:bCs/>
          <w:highlight w:val="lightGray"/>
        </w:rPr>
        <w:t>17.5</w:t>
      </w:r>
      <w:r w:rsidRPr="003A449D">
        <w:rPr>
          <w:highlight w:val="lightGray"/>
        </w:rPr>
        <w:t>“, pokud je celý projekt financován v GBER.</w:t>
      </w:r>
    </w:p>
  </w:footnote>
  <w:footnote w:id="34">
    <w:p w14:paraId="270910D9" w14:textId="18273652" w:rsidR="008A5EE5" w:rsidRPr="008A5EE5" w:rsidRDefault="008A5EE5" w:rsidP="006C427B">
      <w:pPr>
        <w:pStyle w:val="Textpoznpodarou"/>
        <w:keepLines w:val="0"/>
        <w:widowControl w:val="0"/>
        <w:spacing w:after="0"/>
      </w:pPr>
      <w:r w:rsidRPr="00C12203">
        <w:rPr>
          <w:rStyle w:val="Znakapoznpodarou"/>
          <w:highlight w:val="lightGray"/>
        </w:rPr>
        <w:footnoteRef/>
      </w:r>
      <w:r w:rsidRPr="00C12203">
        <w:rPr>
          <w:highlight w:val="lightGray"/>
        </w:rPr>
        <w:t xml:space="preserve"> Změňte text „19.2“ na „</w:t>
      </w:r>
      <w:r w:rsidRPr="00C12203">
        <w:rPr>
          <w:b/>
          <w:bCs/>
          <w:highlight w:val="lightGray"/>
        </w:rPr>
        <w:t>18.2</w:t>
      </w:r>
      <w:r w:rsidRPr="00C12203">
        <w:rPr>
          <w:highlight w:val="lightGray"/>
        </w:rPr>
        <w:t>“, pokud je celý projekt financován v GBER.</w:t>
      </w:r>
    </w:p>
  </w:footnote>
  <w:footnote w:id="35">
    <w:p w14:paraId="667825EB" w14:textId="46BD0611" w:rsidR="00FD18EC" w:rsidRPr="003A449D" w:rsidRDefault="00FD18EC" w:rsidP="006C427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</w:t>
      </w:r>
      <w:r w:rsidRPr="003A449D">
        <w:rPr>
          <w:highlight w:val="lightGray"/>
        </w:rPr>
        <w:tab/>
        <w:t>Změňte text „21“ na „</w:t>
      </w:r>
      <w:r w:rsidRPr="003A449D">
        <w:rPr>
          <w:b/>
          <w:bCs/>
          <w:highlight w:val="lightGray"/>
        </w:rPr>
        <w:t>20</w:t>
      </w:r>
      <w:r w:rsidRPr="003A449D">
        <w:rPr>
          <w:highlight w:val="lightGray"/>
        </w:rPr>
        <w:t>“, pokud je celý projekt financován v GBER.</w:t>
      </w:r>
    </w:p>
  </w:footnote>
  <w:footnote w:id="36">
    <w:p w14:paraId="064533CE" w14:textId="291A060B" w:rsidR="00FD18EC" w:rsidRPr="003A449D" w:rsidRDefault="00FD18EC" w:rsidP="006C427B">
      <w:pPr>
        <w:pStyle w:val="Textpoznpodarou"/>
        <w:keepLines w:val="0"/>
        <w:widowControl w:val="0"/>
        <w:spacing w:after="0"/>
        <w:rPr>
          <w:highlight w:val="lightGray"/>
        </w:rPr>
      </w:pPr>
      <w:r w:rsidRPr="003A449D">
        <w:rPr>
          <w:rStyle w:val="Znakapoznpodarou"/>
          <w:highlight w:val="lightGray"/>
        </w:rPr>
        <w:footnoteRef/>
      </w:r>
      <w:r w:rsidRPr="003A449D">
        <w:rPr>
          <w:highlight w:val="lightGray"/>
        </w:rPr>
        <w:t xml:space="preserve"> Změňte text „17.1, 17.5, 18.3, 20“ na „</w:t>
      </w:r>
      <w:r w:rsidRPr="003A449D">
        <w:rPr>
          <w:b/>
          <w:bCs/>
          <w:highlight w:val="lightGray"/>
        </w:rPr>
        <w:t>16.1, 16.5, 17.3, 19</w:t>
      </w:r>
      <w:r w:rsidRPr="003A449D">
        <w:rPr>
          <w:highlight w:val="lightGray"/>
        </w:rPr>
        <w:t>“, pokud je celý projekt financován v GBER.</w:t>
      </w:r>
    </w:p>
  </w:footnote>
  <w:footnote w:id="37">
    <w:p w14:paraId="5FE117C5" w14:textId="05209889" w:rsidR="007D1D3E" w:rsidRPr="006C427B" w:rsidRDefault="007D1D3E" w:rsidP="006C427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C427B">
        <w:rPr>
          <w:rStyle w:val="Znakapoznpodarou"/>
          <w:szCs w:val="16"/>
          <w:highlight w:val="lightGray"/>
        </w:rPr>
        <w:footnoteRef/>
      </w:r>
      <w:r w:rsidRPr="00FD18EC">
        <w:rPr>
          <w:highlight w:val="lightGray"/>
        </w:rPr>
        <w:t xml:space="preserve"> </w:t>
      </w:r>
      <w:r w:rsidR="00BF17AB" w:rsidRPr="006C427B">
        <w:rPr>
          <w:szCs w:val="16"/>
          <w:highlight w:val="lightGray"/>
        </w:rPr>
        <w:t>Změňte text „23“ na</w:t>
      </w:r>
      <w:r w:rsidR="00FD18EC" w:rsidRPr="006C427B">
        <w:rPr>
          <w:szCs w:val="16"/>
          <w:highlight w:val="lightGray"/>
        </w:rPr>
        <w:t xml:space="preserve"> </w:t>
      </w:r>
      <w:r w:rsidR="00BF17AB" w:rsidRPr="006C427B">
        <w:rPr>
          <w:szCs w:val="16"/>
          <w:highlight w:val="lightGray"/>
        </w:rPr>
        <w:t>„</w:t>
      </w:r>
      <w:r w:rsidR="00FD18EC" w:rsidRPr="006C427B">
        <w:rPr>
          <w:b/>
          <w:bCs/>
          <w:szCs w:val="16"/>
          <w:highlight w:val="lightGray"/>
        </w:rPr>
        <w:t>22</w:t>
      </w:r>
      <w:r w:rsidR="00BF17AB" w:rsidRPr="006C427B">
        <w:rPr>
          <w:szCs w:val="16"/>
          <w:highlight w:val="lightGray"/>
        </w:rPr>
        <w:t>“</w:t>
      </w:r>
      <w:r w:rsidR="00FD18EC" w:rsidRPr="006C427B">
        <w:rPr>
          <w:szCs w:val="16"/>
          <w:highlight w:val="lightGray"/>
        </w:rPr>
        <w:t xml:space="preserve">, pokud je celý projekt financován v </w:t>
      </w:r>
      <w:r w:rsidR="00FD18EC" w:rsidRPr="006C427B">
        <w:rPr>
          <w:color w:val="000000" w:themeColor="text1"/>
          <w:szCs w:val="16"/>
          <w:highlight w:val="lightGray"/>
        </w:rPr>
        <w:t>GBER</w:t>
      </w:r>
      <w:r w:rsidRPr="006C427B">
        <w:rPr>
          <w:color w:val="000000" w:themeColor="text1"/>
          <w:szCs w:val="16"/>
          <w:highlight w:val="lightGray"/>
        </w:rPr>
        <w:t>.</w:t>
      </w:r>
    </w:p>
  </w:footnote>
  <w:footnote w:id="38">
    <w:p w14:paraId="0AEF33D5" w14:textId="0610FE83" w:rsidR="00617B2F" w:rsidRPr="006C427B" w:rsidRDefault="00617B2F" w:rsidP="006C427B">
      <w:pPr>
        <w:widowControl w:val="0"/>
        <w:spacing w:after="0"/>
        <w:ind w:left="142" w:hanging="142"/>
        <w:rPr>
          <w:sz w:val="16"/>
          <w:szCs w:val="16"/>
        </w:rPr>
      </w:pPr>
      <w:r w:rsidRPr="00617B2F">
        <w:rPr>
          <w:rStyle w:val="Znakapoznpodarou"/>
          <w:sz w:val="16"/>
          <w:szCs w:val="16"/>
        </w:rPr>
        <w:footnoteRef/>
      </w:r>
      <w:r w:rsidRPr="00617B2F">
        <w:rPr>
          <w:sz w:val="16"/>
          <w:szCs w:val="16"/>
        </w:rPr>
        <w:t xml:space="preserve"> </w:t>
      </w:r>
      <w:r w:rsidR="00662576">
        <w:rPr>
          <w:sz w:val="16"/>
          <w:szCs w:val="16"/>
        </w:rPr>
        <w:tab/>
      </w:r>
      <w:r w:rsidRPr="00617B2F">
        <w:rPr>
          <w:rFonts w:asciiTheme="minorHAnsi" w:hAnsiTheme="minorHAnsi" w:cstheme="minorHAnsi"/>
          <w:sz w:val="16"/>
          <w:szCs w:val="16"/>
        </w:rPr>
        <w:t xml:space="preserve">Závažnost pochybení je posuzována zejména z hlediska jeho skutečného nebo možného vlivu na výsledek zadávacího nebo výběrového řízení, z hlediska míry porušení základních zásad </w:t>
      </w:r>
      <w:r w:rsidRPr="006C427B">
        <w:rPr>
          <w:rFonts w:asciiTheme="minorHAnsi" w:hAnsiTheme="minorHAnsi" w:cstheme="minorHAnsi"/>
          <w:sz w:val="16"/>
          <w:szCs w:val="16"/>
        </w:rPr>
        <w:t>zadávání zakázek a z hlediska míry porušení principů hospodárnosti, efektivity a účelnosti při vynakládání veřejných prostředků.</w:t>
      </w:r>
    </w:p>
  </w:footnote>
  <w:footnote w:id="39">
    <w:p w14:paraId="186A99A7" w14:textId="06A47A81" w:rsidR="00041E88" w:rsidRDefault="00041E88" w:rsidP="006C427B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 w:rsidRPr="006C427B">
        <w:rPr>
          <w:rStyle w:val="Znakapoznpodarou"/>
          <w:szCs w:val="16"/>
        </w:rPr>
        <w:footnoteRef/>
      </w:r>
      <w:r w:rsidRPr="006C427B">
        <w:rPr>
          <w:szCs w:val="16"/>
        </w:rPr>
        <w:t xml:space="preserve"> </w:t>
      </w:r>
      <w:r w:rsidR="00662576" w:rsidRPr="006C427B">
        <w:rPr>
          <w:szCs w:val="16"/>
        </w:rPr>
        <w:tab/>
      </w:r>
      <w:r w:rsidRPr="006C427B">
        <w:rPr>
          <w:szCs w:val="16"/>
        </w:rPr>
        <w:t>Odkaz na Pravidla pro zadávání a kontrolu veřejných</w:t>
      </w:r>
      <w:r>
        <w:t xml:space="preserve"> zakázek je k dispozici v kap. 7.5 </w:t>
      </w:r>
      <w:proofErr w:type="spellStart"/>
      <w:r>
        <w:t>PpŽP</w:t>
      </w:r>
      <w:proofErr w:type="spellEnd"/>
      <w:r>
        <w:t xml:space="preserve"> – obecná část.</w:t>
      </w:r>
    </w:p>
  </w:footnote>
  <w:footnote w:id="40">
    <w:p w14:paraId="4F05E31F" w14:textId="5B8A5195" w:rsidR="00021080" w:rsidRDefault="00021080" w:rsidP="006C427B">
      <w:pPr>
        <w:pStyle w:val="Textpoznpodarou"/>
        <w:keepLines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62576">
        <w:tab/>
      </w:r>
      <w:r w:rsidRPr="0008595B">
        <w:t xml:space="preserve">Výše odvodu za porušení rozpočtové kázně se stanovuje dle sazeb </w:t>
      </w:r>
      <w:r w:rsidR="00622CA7">
        <w:t>uvedených v </w:t>
      </w:r>
      <w:r w:rsidRPr="0008595B">
        <w:t>Metodické</w:t>
      </w:r>
      <w:r w:rsidR="00622CA7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F24779">
        <w:t> </w:t>
      </w:r>
      <w:r w:rsidRPr="0008595B">
        <w:t xml:space="preserve">programovém období </w:t>
      </w:r>
      <w:r>
        <w:t>2021</w:t>
      </w:r>
      <w:r w:rsidR="00F20228">
        <w:t>–</w:t>
      </w:r>
      <w:r>
        <w:t>2027</w:t>
      </w:r>
      <w:r w:rsidRPr="0008595B">
        <w:t>, v</w:t>
      </w:r>
      <w:r w:rsidR="00F20228">
        <w:t>e</w:t>
      </w:r>
      <w:r w:rsidRPr="0008595B">
        <w:t xml:space="preserve"> znění </w:t>
      </w:r>
      <w:r w:rsidR="00F20228">
        <w:t xml:space="preserve">účinném </w:t>
      </w:r>
      <w:r>
        <w:t xml:space="preserve">ke dni vydání tohoto Rozhodnutí. </w:t>
      </w:r>
    </w:p>
  </w:footnote>
  <w:footnote w:id="41">
    <w:p w14:paraId="3E8EC401" w14:textId="0453C0C2" w:rsidR="00E4509E" w:rsidRDefault="00E4509E" w:rsidP="006C427B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42">
    <w:p w14:paraId="3E6E5B62" w14:textId="77777777" w:rsidR="00E4509E" w:rsidRDefault="00E4509E" w:rsidP="006C427B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9D4BAF">
        <w:rPr>
          <w:rStyle w:val="Znakapoznpodarou"/>
          <w:highlight w:val="lightGray"/>
        </w:rPr>
        <w:footnoteRef/>
      </w:r>
      <w:r w:rsidRPr="009D4BAF">
        <w:rPr>
          <w:highlight w:val="lightGray"/>
        </w:rPr>
        <w:t xml:space="preserve"> </w:t>
      </w:r>
      <w:r w:rsidRPr="009D4BAF">
        <w:rPr>
          <w:highlight w:val="lightGray"/>
        </w:rPr>
        <w:tab/>
        <w:t xml:space="preserve">Tento řádek tabulky odstraňte, pokud celkové náklady </w:t>
      </w:r>
      <w:r w:rsidRPr="009D4BAF">
        <w:rPr>
          <w:iCs/>
          <w:highlight w:val="lightGray"/>
        </w:rPr>
        <w:t>projek</w:t>
      </w:r>
      <w:r>
        <w:rPr>
          <w:iCs/>
          <w:highlight w:val="lightGray"/>
        </w:rPr>
        <w:t>tu</w:t>
      </w:r>
      <w:r w:rsidRPr="009D4BAF">
        <w:rPr>
          <w:iCs/>
          <w:highlight w:val="lightGray"/>
        </w:rPr>
        <w:t xml:space="preserve"> nepřesahuj</w:t>
      </w:r>
      <w:r>
        <w:rPr>
          <w:iCs/>
          <w:highlight w:val="lightGray"/>
        </w:rPr>
        <w:t>í</w:t>
      </w:r>
      <w:r w:rsidRPr="009D4BAF">
        <w:rPr>
          <w:iCs/>
          <w:highlight w:val="lightGray"/>
        </w:rPr>
        <w:t xml:space="preserve"> 10 000 000 E</w:t>
      </w:r>
      <w:r>
        <w:rPr>
          <w:iCs/>
          <w:highlight w:val="lightGray"/>
        </w:rPr>
        <w:t>UR v přepočtu dle kurzu ČNB ke dni vydání PA</w:t>
      </w:r>
      <w:r w:rsidRPr="009D4BAF">
        <w:rPr>
          <w:iCs/>
          <w:highlight w:val="lightGray"/>
        </w:rPr>
        <w:t>.</w:t>
      </w:r>
    </w:p>
  </w:footnote>
  <w:footnote w:id="43">
    <w:p w14:paraId="4F05E321" w14:textId="0539A588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</w:pPr>
      <w:r w:rsidRPr="002B0430">
        <w:rPr>
          <w:rStyle w:val="Znakapoznpodarou"/>
          <w:highlight w:val="lightGray"/>
        </w:rPr>
        <w:footnoteRef/>
      </w:r>
      <w:r w:rsidRPr="002B0430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="00FC268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</w:t>
      </w:r>
      <w:r w:rsidRPr="002B043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F2022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další </w:t>
      </w:r>
      <w:r w:rsidRPr="002B043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přílohy dle specifik výzvy.</w:t>
      </w:r>
    </w:p>
  </w:footnote>
  <w:footnote w:id="44">
    <w:p w14:paraId="17EB938B" w14:textId="1825E635" w:rsidR="00021080" w:rsidRDefault="00021080" w:rsidP="0062119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231C7">
        <w:rPr>
          <w:rStyle w:val="Znakapoznpodarou"/>
          <w:highlight w:val="lightGray"/>
        </w:rPr>
        <w:footnoteRef/>
      </w:r>
      <w:r w:rsidRPr="00D231C7">
        <w:rPr>
          <w:highlight w:val="lightGray"/>
        </w:rPr>
        <w:t xml:space="preserve"> </w:t>
      </w:r>
      <w:r w:rsidR="00662576">
        <w:rPr>
          <w:highlight w:val="lightGray"/>
        </w:rPr>
        <w:tab/>
      </w:r>
      <w:r w:rsidRPr="00B052A1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E46D36" w:rsidRPr="00E27F8D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021080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021080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021080" w:rsidRDefault="000210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021080" w:rsidRDefault="00021080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450C54B0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3767DEF"/>
    <w:multiLevelType w:val="hybridMultilevel"/>
    <w:tmpl w:val="119E2A0E"/>
    <w:lvl w:ilvl="0" w:tplc="530EB5BA">
      <w:start w:val="1"/>
      <w:numFmt w:val="decimal"/>
      <w:lvlText w:val="%1."/>
      <w:lvlJc w:val="left"/>
      <w:pPr>
        <w:ind w:left="114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89E"/>
    <w:multiLevelType w:val="hybridMultilevel"/>
    <w:tmpl w:val="886C24FE"/>
    <w:lvl w:ilvl="0" w:tplc="65C80654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5C2C"/>
    <w:multiLevelType w:val="hybridMultilevel"/>
    <w:tmpl w:val="930EEBC2"/>
    <w:lvl w:ilvl="0" w:tplc="54BE7B0C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81220"/>
    <w:multiLevelType w:val="hybridMultilevel"/>
    <w:tmpl w:val="2766C8E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8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33EBF"/>
    <w:multiLevelType w:val="multilevel"/>
    <w:tmpl w:val="9350F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0" w15:restartNumberingAfterBreak="0">
    <w:nsid w:val="1B9E2D1A"/>
    <w:multiLevelType w:val="hybridMultilevel"/>
    <w:tmpl w:val="A17E0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0324C"/>
    <w:multiLevelType w:val="hybridMultilevel"/>
    <w:tmpl w:val="B600A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D4FDD"/>
    <w:multiLevelType w:val="multilevel"/>
    <w:tmpl w:val="CEC05A42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4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6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8" w15:restartNumberingAfterBreak="0">
    <w:nsid w:val="2CF56A57"/>
    <w:multiLevelType w:val="hybridMultilevel"/>
    <w:tmpl w:val="CE8EB55E"/>
    <w:lvl w:ilvl="0" w:tplc="9FB0CEDE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31534"/>
    <w:multiLevelType w:val="hybridMultilevel"/>
    <w:tmpl w:val="1200D8CE"/>
    <w:lvl w:ilvl="0" w:tplc="EB8CF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6004E84"/>
    <w:multiLevelType w:val="hybridMultilevel"/>
    <w:tmpl w:val="DBC47BB8"/>
    <w:lvl w:ilvl="0" w:tplc="7554B376">
      <w:start w:val="1"/>
      <w:numFmt w:val="decimal"/>
      <w:lvlText w:val="%1."/>
      <w:lvlJc w:val="left"/>
      <w:pPr>
        <w:ind w:left="1145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371322D7"/>
    <w:multiLevelType w:val="hybridMultilevel"/>
    <w:tmpl w:val="8C24CDBE"/>
    <w:lvl w:ilvl="0" w:tplc="753ABEF0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03EE6"/>
    <w:multiLevelType w:val="hybridMultilevel"/>
    <w:tmpl w:val="8A7C33E4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F020D"/>
    <w:multiLevelType w:val="hybridMultilevel"/>
    <w:tmpl w:val="C3644EA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885238"/>
    <w:multiLevelType w:val="hybridMultilevel"/>
    <w:tmpl w:val="D90E6D64"/>
    <w:lvl w:ilvl="0" w:tplc="1534E54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5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9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2" w15:restartNumberingAfterBreak="0">
    <w:nsid w:val="666F0BD6"/>
    <w:multiLevelType w:val="hybridMultilevel"/>
    <w:tmpl w:val="8D7E95F4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E600EC"/>
    <w:multiLevelType w:val="hybridMultilevel"/>
    <w:tmpl w:val="3B083160"/>
    <w:lvl w:ilvl="0" w:tplc="1750B7BA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7" w15:restartNumberingAfterBreak="0">
    <w:nsid w:val="6E71391F"/>
    <w:multiLevelType w:val="hybridMultilevel"/>
    <w:tmpl w:val="4FEEDEC8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B97C3C"/>
    <w:multiLevelType w:val="hybridMultilevel"/>
    <w:tmpl w:val="B2AAA56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F622BF"/>
    <w:multiLevelType w:val="hybridMultilevel"/>
    <w:tmpl w:val="7D1626C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52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4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90A573F"/>
    <w:multiLevelType w:val="hybridMultilevel"/>
    <w:tmpl w:val="867231A4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E1950"/>
    <w:multiLevelType w:val="hybridMultilevel"/>
    <w:tmpl w:val="B47A1E5E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0" w15:restartNumberingAfterBreak="0">
    <w:nsid w:val="7DED4066"/>
    <w:multiLevelType w:val="hybridMultilevel"/>
    <w:tmpl w:val="67E425EA"/>
    <w:lvl w:ilvl="0" w:tplc="7FDE027C">
      <w:start w:val="7"/>
      <w:numFmt w:val="decimal"/>
      <w:lvlText w:val="%1."/>
      <w:lvlJc w:val="left"/>
      <w:pPr>
        <w:ind w:left="1145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22677">
    <w:abstractNumId w:val="44"/>
  </w:num>
  <w:num w:numId="2" w16cid:durableId="95290780">
    <w:abstractNumId w:val="35"/>
  </w:num>
  <w:num w:numId="3" w16cid:durableId="1816526987">
    <w:abstractNumId w:val="35"/>
  </w:num>
  <w:num w:numId="4" w16cid:durableId="205683780">
    <w:abstractNumId w:val="32"/>
  </w:num>
  <w:num w:numId="5" w16cid:durableId="2029405519">
    <w:abstractNumId w:val="35"/>
  </w:num>
  <w:num w:numId="6" w16cid:durableId="1751584299">
    <w:abstractNumId w:val="26"/>
  </w:num>
  <w:num w:numId="7" w16cid:durableId="1466193624">
    <w:abstractNumId w:val="8"/>
  </w:num>
  <w:num w:numId="8" w16cid:durableId="1354263799">
    <w:abstractNumId w:val="30"/>
  </w:num>
  <w:num w:numId="9" w16cid:durableId="263081017">
    <w:abstractNumId w:val="35"/>
  </w:num>
  <w:num w:numId="10" w16cid:durableId="629483242">
    <w:abstractNumId w:val="22"/>
  </w:num>
  <w:num w:numId="11" w16cid:durableId="1610814189">
    <w:abstractNumId w:val="61"/>
  </w:num>
  <w:num w:numId="12" w16cid:durableId="1204291716">
    <w:abstractNumId w:val="37"/>
  </w:num>
  <w:num w:numId="13" w16cid:durableId="149761933">
    <w:abstractNumId w:val="36"/>
  </w:num>
  <w:num w:numId="14" w16cid:durableId="1461917896">
    <w:abstractNumId w:val="28"/>
  </w:num>
  <w:num w:numId="15" w16cid:durableId="1920746482">
    <w:abstractNumId w:val="48"/>
  </w:num>
  <w:num w:numId="16" w16cid:durableId="195393126">
    <w:abstractNumId w:val="31"/>
  </w:num>
  <w:num w:numId="17" w16cid:durableId="797602385">
    <w:abstractNumId w:val="54"/>
  </w:num>
  <w:num w:numId="18" w16cid:durableId="111524830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39346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32527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23368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870860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876479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063575">
    <w:abstractNumId w:val="39"/>
  </w:num>
  <w:num w:numId="25" w16cid:durableId="1361128795">
    <w:abstractNumId w:val="14"/>
  </w:num>
  <w:num w:numId="26" w16cid:durableId="2550970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5451941">
    <w:abstractNumId w:val="9"/>
  </w:num>
  <w:num w:numId="28" w16cid:durableId="1777942181">
    <w:abstractNumId w:val="15"/>
  </w:num>
  <w:num w:numId="29" w16cid:durableId="847980745">
    <w:abstractNumId w:val="51"/>
  </w:num>
  <w:num w:numId="30" w16cid:durableId="2016954013">
    <w:abstractNumId w:val="17"/>
  </w:num>
  <w:num w:numId="31" w16cid:durableId="1509828543">
    <w:abstractNumId w:val="0"/>
  </w:num>
  <w:num w:numId="32" w16cid:durableId="693919460">
    <w:abstractNumId w:val="56"/>
  </w:num>
  <w:num w:numId="33" w16cid:durableId="221407022">
    <w:abstractNumId w:val="41"/>
  </w:num>
  <w:num w:numId="34" w16cid:durableId="1056205495">
    <w:abstractNumId w:val="46"/>
  </w:num>
  <w:num w:numId="35" w16cid:durableId="2043943089">
    <w:abstractNumId w:val="13"/>
  </w:num>
  <w:num w:numId="36" w16cid:durableId="1041517610">
    <w:abstractNumId w:val="34"/>
  </w:num>
  <w:num w:numId="37" w16cid:durableId="1208450931">
    <w:abstractNumId w:val="35"/>
    <w:lvlOverride w:ilvl="0">
      <w:startOverride w:val="1"/>
    </w:lvlOverride>
    <w:lvlOverride w:ilvl="1">
      <w:startOverride w:val="1"/>
    </w:lvlOverride>
  </w:num>
  <w:num w:numId="38" w16cid:durableId="1838568655">
    <w:abstractNumId w:val="3"/>
  </w:num>
  <w:num w:numId="39" w16cid:durableId="1681927869">
    <w:abstractNumId w:val="38"/>
  </w:num>
  <w:num w:numId="40" w16cid:durableId="340933328">
    <w:abstractNumId w:val="29"/>
  </w:num>
  <w:num w:numId="41" w16cid:durableId="1795169588">
    <w:abstractNumId w:val="16"/>
  </w:num>
  <w:num w:numId="42" w16cid:durableId="1733582914">
    <w:abstractNumId w:val="20"/>
  </w:num>
  <w:num w:numId="43" w16cid:durableId="2002156447">
    <w:abstractNumId w:val="12"/>
  </w:num>
  <w:num w:numId="44" w16cid:durableId="1710815">
    <w:abstractNumId w:val="59"/>
  </w:num>
  <w:num w:numId="45" w16cid:durableId="1212154579">
    <w:abstractNumId w:val="11"/>
  </w:num>
  <w:num w:numId="46" w16cid:durableId="1387491283">
    <w:abstractNumId w:val="53"/>
  </w:num>
  <w:num w:numId="47" w16cid:durableId="45497059">
    <w:abstractNumId w:val="43"/>
  </w:num>
  <w:num w:numId="48" w16cid:durableId="856968178">
    <w:abstractNumId w:val="55"/>
  </w:num>
  <w:num w:numId="49" w16cid:durableId="273902324">
    <w:abstractNumId w:val="40"/>
  </w:num>
  <w:num w:numId="50" w16cid:durableId="1160315046">
    <w:abstractNumId w:val="24"/>
  </w:num>
  <w:num w:numId="51" w16cid:durableId="503593623">
    <w:abstractNumId w:val="52"/>
  </w:num>
  <w:num w:numId="52" w16cid:durableId="358044878">
    <w:abstractNumId w:val="1"/>
  </w:num>
  <w:num w:numId="53" w16cid:durableId="407657918">
    <w:abstractNumId w:val="7"/>
  </w:num>
  <w:num w:numId="54" w16cid:durableId="272789654">
    <w:abstractNumId w:val="35"/>
    <w:lvlOverride w:ilvl="0">
      <w:startOverride w:val="1"/>
    </w:lvlOverride>
    <w:lvlOverride w:ilvl="1">
      <w:startOverride w:val="1"/>
    </w:lvlOverride>
  </w:num>
  <w:num w:numId="55" w16cid:durableId="730542902">
    <w:abstractNumId w:val="19"/>
  </w:num>
  <w:num w:numId="56" w16cid:durableId="1287272213">
    <w:abstractNumId w:val="35"/>
  </w:num>
  <w:num w:numId="57" w16cid:durableId="901984481">
    <w:abstractNumId w:val="58"/>
  </w:num>
  <w:num w:numId="58" w16cid:durableId="360522064">
    <w:abstractNumId w:val="35"/>
  </w:num>
  <w:num w:numId="59" w16cid:durableId="611784119">
    <w:abstractNumId w:val="5"/>
  </w:num>
  <w:num w:numId="60" w16cid:durableId="1096168306">
    <w:abstractNumId w:val="33"/>
  </w:num>
  <w:num w:numId="61" w16cid:durableId="1787000750">
    <w:abstractNumId w:val="47"/>
  </w:num>
  <w:num w:numId="62" w16cid:durableId="496774144">
    <w:abstractNumId w:val="18"/>
  </w:num>
  <w:num w:numId="63" w16cid:durableId="1131558590">
    <w:abstractNumId w:val="4"/>
  </w:num>
  <w:num w:numId="64" w16cid:durableId="1273824174">
    <w:abstractNumId w:val="27"/>
  </w:num>
  <w:num w:numId="65" w16cid:durableId="1266422860">
    <w:abstractNumId w:val="50"/>
  </w:num>
  <w:num w:numId="66" w16cid:durableId="1796437282">
    <w:abstractNumId w:val="23"/>
  </w:num>
  <w:num w:numId="67" w16cid:durableId="420878018">
    <w:abstractNumId w:val="21"/>
  </w:num>
  <w:num w:numId="68" w16cid:durableId="1287857764">
    <w:abstractNumId w:val="60"/>
  </w:num>
  <w:num w:numId="69" w16cid:durableId="644314997">
    <w:abstractNumId w:val="2"/>
  </w:num>
  <w:num w:numId="70" w16cid:durableId="478574361">
    <w:abstractNumId w:val="10"/>
  </w:num>
  <w:num w:numId="71" w16cid:durableId="146944427">
    <w:abstractNumId w:val="25"/>
  </w:num>
  <w:num w:numId="72" w16cid:durableId="1494685896">
    <w:abstractNumId w:val="42"/>
  </w:num>
  <w:num w:numId="73" w16cid:durableId="1179614746">
    <w:abstractNumId w:val="6"/>
  </w:num>
  <w:num w:numId="74" w16cid:durableId="249045507">
    <w:abstractNumId w:val="57"/>
  </w:num>
  <w:num w:numId="75" w16cid:durableId="1583176906">
    <w:abstractNumId w:val="49"/>
  </w:num>
  <w:num w:numId="76" w16cid:durableId="248470700">
    <w:abstractNumId w:val="4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644"/>
    <w:rsid w:val="00001937"/>
    <w:rsid w:val="0000196F"/>
    <w:rsid w:val="00001BDC"/>
    <w:rsid w:val="00001C5F"/>
    <w:rsid w:val="00002972"/>
    <w:rsid w:val="00002B80"/>
    <w:rsid w:val="00002F0A"/>
    <w:rsid w:val="00002F59"/>
    <w:rsid w:val="0000344D"/>
    <w:rsid w:val="00003533"/>
    <w:rsid w:val="00003FF8"/>
    <w:rsid w:val="00004436"/>
    <w:rsid w:val="00004B68"/>
    <w:rsid w:val="000050E4"/>
    <w:rsid w:val="00005B5D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07CA9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6039"/>
    <w:rsid w:val="000164BF"/>
    <w:rsid w:val="00016CFF"/>
    <w:rsid w:val="0001742C"/>
    <w:rsid w:val="000202BA"/>
    <w:rsid w:val="00021080"/>
    <w:rsid w:val="0002134E"/>
    <w:rsid w:val="000217F1"/>
    <w:rsid w:val="00022036"/>
    <w:rsid w:val="0002230B"/>
    <w:rsid w:val="000224F8"/>
    <w:rsid w:val="000229F4"/>
    <w:rsid w:val="00022B5B"/>
    <w:rsid w:val="00022E95"/>
    <w:rsid w:val="0002395F"/>
    <w:rsid w:val="00024461"/>
    <w:rsid w:val="00024EB7"/>
    <w:rsid w:val="000258F5"/>
    <w:rsid w:val="00025F8D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0FF1"/>
    <w:rsid w:val="00033397"/>
    <w:rsid w:val="00034AF2"/>
    <w:rsid w:val="000350E6"/>
    <w:rsid w:val="0003569B"/>
    <w:rsid w:val="000368C3"/>
    <w:rsid w:val="00036F21"/>
    <w:rsid w:val="000371DA"/>
    <w:rsid w:val="0003720D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88"/>
    <w:rsid w:val="00041EF1"/>
    <w:rsid w:val="00042C9F"/>
    <w:rsid w:val="00043669"/>
    <w:rsid w:val="000465DC"/>
    <w:rsid w:val="0004777E"/>
    <w:rsid w:val="000479F4"/>
    <w:rsid w:val="000501DD"/>
    <w:rsid w:val="000522FB"/>
    <w:rsid w:val="000537B9"/>
    <w:rsid w:val="00053C99"/>
    <w:rsid w:val="000543BD"/>
    <w:rsid w:val="000547B2"/>
    <w:rsid w:val="00054B4F"/>
    <w:rsid w:val="00054BA1"/>
    <w:rsid w:val="00054F52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C9A"/>
    <w:rsid w:val="00060DD1"/>
    <w:rsid w:val="00061328"/>
    <w:rsid w:val="000619A2"/>
    <w:rsid w:val="00062A42"/>
    <w:rsid w:val="00062F97"/>
    <w:rsid w:val="00063587"/>
    <w:rsid w:val="00063706"/>
    <w:rsid w:val="00063914"/>
    <w:rsid w:val="00063FF1"/>
    <w:rsid w:val="000640C0"/>
    <w:rsid w:val="00064602"/>
    <w:rsid w:val="00064945"/>
    <w:rsid w:val="00064A50"/>
    <w:rsid w:val="000651A4"/>
    <w:rsid w:val="000657BA"/>
    <w:rsid w:val="00065DD3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14C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45F"/>
    <w:rsid w:val="00076082"/>
    <w:rsid w:val="0007608A"/>
    <w:rsid w:val="000761EE"/>
    <w:rsid w:val="00076495"/>
    <w:rsid w:val="000771AC"/>
    <w:rsid w:val="000778DF"/>
    <w:rsid w:val="000778F0"/>
    <w:rsid w:val="00077CB4"/>
    <w:rsid w:val="00077D45"/>
    <w:rsid w:val="00080077"/>
    <w:rsid w:val="00080135"/>
    <w:rsid w:val="0008120C"/>
    <w:rsid w:val="0008171F"/>
    <w:rsid w:val="0008178E"/>
    <w:rsid w:val="00082C1C"/>
    <w:rsid w:val="00082CE7"/>
    <w:rsid w:val="00083653"/>
    <w:rsid w:val="00083759"/>
    <w:rsid w:val="000839FA"/>
    <w:rsid w:val="00083A56"/>
    <w:rsid w:val="00083B8E"/>
    <w:rsid w:val="00084047"/>
    <w:rsid w:val="00084248"/>
    <w:rsid w:val="00084DE1"/>
    <w:rsid w:val="000854E4"/>
    <w:rsid w:val="0008595B"/>
    <w:rsid w:val="00085CE7"/>
    <w:rsid w:val="00085FFE"/>
    <w:rsid w:val="000861DC"/>
    <w:rsid w:val="00086246"/>
    <w:rsid w:val="000864F6"/>
    <w:rsid w:val="00086BB9"/>
    <w:rsid w:val="00086C47"/>
    <w:rsid w:val="00087292"/>
    <w:rsid w:val="000873C1"/>
    <w:rsid w:val="00087781"/>
    <w:rsid w:val="00087F89"/>
    <w:rsid w:val="0009018D"/>
    <w:rsid w:val="000903D3"/>
    <w:rsid w:val="000906EA"/>
    <w:rsid w:val="00091287"/>
    <w:rsid w:val="000913EE"/>
    <w:rsid w:val="00091651"/>
    <w:rsid w:val="00091A6C"/>
    <w:rsid w:val="000936D3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6C9"/>
    <w:rsid w:val="000977BD"/>
    <w:rsid w:val="000A014F"/>
    <w:rsid w:val="000A042A"/>
    <w:rsid w:val="000A0B3C"/>
    <w:rsid w:val="000A0C4D"/>
    <w:rsid w:val="000A135B"/>
    <w:rsid w:val="000A1377"/>
    <w:rsid w:val="000A2754"/>
    <w:rsid w:val="000A2843"/>
    <w:rsid w:val="000A28CE"/>
    <w:rsid w:val="000A2D97"/>
    <w:rsid w:val="000A3004"/>
    <w:rsid w:val="000A37B8"/>
    <w:rsid w:val="000A45D4"/>
    <w:rsid w:val="000A48A3"/>
    <w:rsid w:val="000A5CF5"/>
    <w:rsid w:val="000A612B"/>
    <w:rsid w:val="000A646B"/>
    <w:rsid w:val="000A6657"/>
    <w:rsid w:val="000A67AD"/>
    <w:rsid w:val="000A6ECD"/>
    <w:rsid w:val="000A71BF"/>
    <w:rsid w:val="000A7210"/>
    <w:rsid w:val="000A739B"/>
    <w:rsid w:val="000A774F"/>
    <w:rsid w:val="000A7786"/>
    <w:rsid w:val="000B01EA"/>
    <w:rsid w:val="000B0474"/>
    <w:rsid w:val="000B0572"/>
    <w:rsid w:val="000B1047"/>
    <w:rsid w:val="000B10F8"/>
    <w:rsid w:val="000B124D"/>
    <w:rsid w:val="000B22BC"/>
    <w:rsid w:val="000B2819"/>
    <w:rsid w:val="000B29CC"/>
    <w:rsid w:val="000B38E1"/>
    <w:rsid w:val="000B55C6"/>
    <w:rsid w:val="000B56C8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D42"/>
    <w:rsid w:val="000B7F1C"/>
    <w:rsid w:val="000C09D7"/>
    <w:rsid w:val="000C0B78"/>
    <w:rsid w:val="000C19FF"/>
    <w:rsid w:val="000C227E"/>
    <w:rsid w:val="000C2610"/>
    <w:rsid w:val="000C276D"/>
    <w:rsid w:val="000C2A81"/>
    <w:rsid w:val="000C2B7B"/>
    <w:rsid w:val="000C2E33"/>
    <w:rsid w:val="000C306F"/>
    <w:rsid w:val="000C3238"/>
    <w:rsid w:val="000C3BB6"/>
    <w:rsid w:val="000C4A88"/>
    <w:rsid w:val="000C5A21"/>
    <w:rsid w:val="000C5A70"/>
    <w:rsid w:val="000C5D8B"/>
    <w:rsid w:val="000C619E"/>
    <w:rsid w:val="000C674E"/>
    <w:rsid w:val="000C6F47"/>
    <w:rsid w:val="000C7C45"/>
    <w:rsid w:val="000D09B9"/>
    <w:rsid w:val="000D0A9B"/>
    <w:rsid w:val="000D0AE5"/>
    <w:rsid w:val="000D0E86"/>
    <w:rsid w:val="000D16A4"/>
    <w:rsid w:val="000D1D0B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609A"/>
    <w:rsid w:val="000D6179"/>
    <w:rsid w:val="000D63C5"/>
    <w:rsid w:val="000D71D2"/>
    <w:rsid w:val="000D79E5"/>
    <w:rsid w:val="000E074C"/>
    <w:rsid w:val="000E114A"/>
    <w:rsid w:val="000E150D"/>
    <w:rsid w:val="000E31DA"/>
    <w:rsid w:val="000E3794"/>
    <w:rsid w:val="000E3D1D"/>
    <w:rsid w:val="000E44CB"/>
    <w:rsid w:val="000E47CE"/>
    <w:rsid w:val="000E593E"/>
    <w:rsid w:val="000E6AC7"/>
    <w:rsid w:val="000E6D25"/>
    <w:rsid w:val="000E6E77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F4A"/>
    <w:rsid w:val="000F5020"/>
    <w:rsid w:val="000F55D1"/>
    <w:rsid w:val="000F56DA"/>
    <w:rsid w:val="000F5E75"/>
    <w:rsid w:val="000F6362"/>
    <w:rsid w:val="000F6FA2"/>
    <w:rsid w:val="000F72A7"/>
    <w:rsid w:val="000F732C"/>
    <w:rsid w:val="000F7E4C"/>
    <w:rsid w:val="000F7FEA"/>
    <w:rsid w:val="001003D7"/>
    <w:rsid w:val="00101576"/>
    <w:rsid w:val="001037AB"/>
    <w:rsid w:val="00104370"/>
    <w:rsid w:val="0010462E"/>
    <w:rsid w:val="0010466A"/>
    <w:rsid w:val="00105101"/>
    <w:rsid w:val="0010540B"/>
    <w:rsid w:val="0010577E"/>
    <w:rsid w:val="00106998"/>
    <w:rsid w:val="00106DFC"/>
    <w:rsid w:val="001074F8"/>
    <w:rsid w:val="00107EFC"/>
    <w:rsid w:val="001104B4"/>
    <w:rsid w:val="00110E7D"/>
    <w:rsid w:val="00112251"/>
    <w:rsid w:val="001122B6"/>
    <w:rsid w:val="001129AE"/>
    <w:rsid w:val="00113C6E"/>
    <w:rsid w:val="00113E36"/>
    <w:rsid w:val="00114087"/>
    <w:rsid w:val="0011438B"/>
    <w:rsid w:val="001147FF"/>
    <w:rsid w:val="00114EF5"/>
    <w:rsid w:val="00115047"/>
    <w:rsid w:val="001158DB"/>
    <w:rsid w:val="00115AD7"/>
    <w:rsid w:val="00115D75"/>
    <w:rsid w:val="00117364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99F"/>
    <w:rsid w:val="00122C8C"/>
    <w:rsid w:val="00123F48"/>
    <w:rsid w:val="0012420F"/>
    <w:rsid w:val="0012452D"/>
    <w:rsid w:val="00124956"/>
    <w:rsid w:val="00124D22"/>
    <w:rsid w:val="00124E89"/>
    <w:rsid w:val="001269F1"/>
    <w:rsid w:val="001272AD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3776"/>
    <w:rsid w:val="001343F7"/>
    <w:rsid w:val="00134C79"/>
    <w:rsid w:val="001351A8"/>
    <w:rsid w:val="00135C8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156"/>
    <w:rsid w:val="00143369"/>
    <w:rsid w:val="001435BE"/>
    <w:rsid w:val="00144336"/>
    <w:rsid w:val="00144504"/>
    <w:rsid w:val="00144A09"/>
    <w:rsid w:val="00144BA9"/>
    <w:rsid w:val="00145242"/>
    <w:rsid w:val="00145888"/>
    <w:rsid w:val="00145A39"/>
    <w:rsid w:val="001463CC"/>
    <w:rsid w:val="001465A2"/>
    <w:rsid w:val="00146698"/>
    <w:rsid w:val="001468B2"/>
    <w:rsid w:val="00146E87"/>
    <w:rsid w:val="00147627"/>
    <w:rsid w:val="00150409"/>
    <w:rsid w:val="0015054F"/>
    <w:rsid w:val="001506A6"/>
    <w:rsid w:val="00150D28"/>
    <w:rsid w:val="001515BB"/>
    <w:rsid w:val="00151BD6"/>
    <w:rsid w:val="0015204E"/>
    <w:rsid w:val="00153178"/>
    <w:rsid w:val="00153A88"/>
    <w:rsid w:val="001540F7"/>
    <w:rsid w:val="00154FCD"/>
    <w:rsid w:val="001551FA"/>
    <w:rsid w:val="00155631"/>
    <w:rsid w:val="001556E3"/>
    <w:rsid w:val="00155807"/>
    <w:rsid w:val="00156873"/>
    <w:rsid w:val="001568EA"/>
    <w:rsid w:val="00157175"/>
    <w:rsid w:val="00157800"/>
    <w:rsid w:val="00157EF1"/>
    <w:rsid w:val="00160016"/>
    <w:rsid w:val="0016003D"/>
    <w:rsid w:val="00160721"/>
    <w:rsid w:val="001610FC"/>
    <w:rsid w:val="00161167"/>
    <w:rsid w:val="001613D6"/>
    <w:rsid w:val="00161E75"/>
    <w:rsid w:val="00162280"/>
    <w:rsid w:val="00162807"/>
    <w:rsid w:val="00162DA7"/>
    <w:rsid w:val="00162F4C"/>
    <w:rsid w:val="00163A97"/>
    <w:rsid w:val="00163D0C"/>
    <w:rsid w:val="00164AAC"/>
    <w:rsid w:val="00164F96"/>
    <w:rsid w:val="00165F89"/>
    <w:rsid w:val="001661F0"/>
    <w:rsid w:val="0016683C"/>
    <w:rsid w:val="0016730F"/>
    <w:rsid w:val="00167A30"/>
    <w:rsid w:val="001707E0"/>
    <w:rsid w:val="001707E7"/>
    <w:rsid w:val="00170CD3"/>
    <w:rsid w:val="001713B6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5B0"/>
    <w:rsid w:val="00175C5F"/>
    <w:rsid w:val="00176485"/>
    <w:rsid w:val="0017665C"/>
    <w:rsid w:val="001768BA"/>
    <w:rsid w:val="00177418"/>
    <w:rsid w:val="001804CA"/>
    <w:rsid w:val="001805F0"/>
    <w:rsid w:val="0018074A"/>
    <w:rsid w:val="00180F10"/>
    <w:rsid w:val="00181D72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90094"/>
    <w:rsid w:val="001901FD"/>
    <w:rsid w:val="00190ADD"/>
    <w:rsid w:val="00190F4D"/>
    <w:rsid w:val="00191411"/>
    <w:rsid w:val="0019333C"/>
    <w:rsid w:val="0019384A"/>
    <w:rsid w:val="0019439F"/>
    <w:rsid w:val="0019479F"/>
    <w:rsid w:val="00194FF5"/>
    <w:rsid w:val="0019556D"/>
    <w:rsid w:val="00195BBD"/>
    <w:rsid w:val="00196073"/>
    <w:rsid w:val="00196638"/>
    <w:rsid w:val="00196836"/>
    <w:rsid w:val="00196BFE"/>
    <w:rsid w:val="00196CEE"/>
    <w:rsid w:val="00196D0A"/>
    <w:rsid w:val="00196EC3"/>
    <w:rsid w:val="00197A8B"/>
    <w:rsid w:val="00197CAE"/>
    <w:rsid w:val="001A133D"/>
    <w:rsid w:val="001A18FA"/>
    <w:rsid w:val="001A1E9C"/>
    <w:rsid w:val="001A329B"/>
    <w:rsid w:val="001A3606"/>
    <w:rsid w:val="001A3A56"/>
    <w:rsid w:val="001A4672"/>
    <w:rsid w:val="001A48C2"/>
    <w:rsid w:val="001A4A96"/>
    <w:rsid w:val="001A4B52"/>
    <w:rsid w:val="001A4D0A"/>
    <w:rsid w:val="001A4E3B"/>
    <w:rsid w:val="001A582A"/>
    <w:rsid w:val="001A5859"/>
    <w:rsid w:val="001A5985"/>
    <w:rsid w:val="001A68CE"/>
    <w:rsid w:val="001A7F1B"/>
    <w:rsid w:val="001B066E"/>
    <w:rsid w:val="001B0A94"/>
    <w:rsid w:val="001B0FC4"/>
    <w:rsid w:val="001B102B"/>
    <w:rsid w:val="001B1FDD"/>
    <w:rsid w:val="001B223A"/>
    <w:rsid w:val="001B2240"/>
    <w:rsid w:val="001B275E"/>
    <w:rsid w:val="001B2A89"/>
    <w:rsid w:val="001B2BF7"/>
    <w:rsid w:val="001B2F12"/>
    <w:rsid w:val="001B3119"/>
    <w:rsid w:val="001B3D96"/>
    <w:rsid w:val="001B53FF"/>
    <w:rsid w:val="001B5A11"/>
    <w:rsid w:val="001B5FC4"/>
    <w:rsid w:val="001B65E7"/>
    <w:rsid w:val="001B6617"/>
    <w:rsid w:val="001B6900"/>
    <w:rsid w:val="001B77DB"/>
    <w:rsid w:val="001B7A2C"/>
    <w:rsid w:val="001B7BDA"/>
    <w:rsid w:val="001B7E73"/>
    <w:rsid w:val="001C0B54"/>
    <w:rsid w:val="001C105D"/>
    <w:rsid w:val="001C11B8"/>
    <w:rsid w:val="001C25F9"/>
    <w:rsid w:val="001C2665"/>
    <w:rsid w:val="001C26C0"/>
    <w:rsid w:val="001C3098"/>
    <w:rsid w:val="001C3679"/>
    <w:rsid w:val="001C3B2E"/>
    <w:rsid w:val="001C3E05"/>
    <w:rsid w:val="001C41D0"/>
    <w:rsid w:val="001C4740"/>
    <w:rsid w:val="001C5015"/>
    <w:rsid w:val="001C5E9A"/>
    <w:rsid w:val="001C608C"/>
    <w:rsid w:val="001C6DCE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260F"/>
    <w:rsid w:val="001E2BF6"/>
    <w:rsid w:val="001E2D4F"/>
    <w:rsid w:val="001E421F"/>
    <w:rsid w:val="001E464A"/>
    <w:rsid w:val="001E4DDC"/>
    <w:rsid w:val="001E55F6"/>
    <w:rsid w:val="001E696B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3EBB"/>
    <w:rsid w:val="001F40AA"/>
    <w:rsid w:val="001F429B"/>
    <w:rsid w:val="001F4539"/>
    <w:rsid w:val="001F46EA"/>
    <w:rsid w:val="001F575D"/>
    <w:rsid w:val="001F5D00"/>
    <w:rsid w:val="001F65CA"/>
    <w:rsid w:val="001F694F"/>
    <w:rsid w:val="001F74A8"/>
    <w:rsid w:val="0020022B"/>
    <w:rsid w:val="00200787"/>
    <w:rsid w:val="00200DA0"/>
    <w:rsid w:val="00201600"/>
    <w:rsid w:val="00202E7A"/>
    <w:rsid w:val="00203FC7"/>
    <w:rsid w:val="002040E3"/>
    <w:rsid w:val="00204210"/>
    <w:rsid w:val="00204373"/>
    <w:rsid w:val="00205303"/>
    <w:rsid w:val="00205639"/>
    <w:rsid w:val="00205972"/>
    <w:rsid w:val="00205D64"/>
    <w:rsid w:val="0020610D"/>
    <w:rsid w:val="0020628D"/>
    <w:rsid w:val="00206CA9"/>
    <w:rsid w:val="002073C6"/>
    <w:rsid w:val="002103C3"/>
    <w:rsid w:val="002107F2"/>
    <w:rsid w:val="002115C1"/>
    <w:rsid w:val="00211FDD"/>
    <w:rsid w:val="00212446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6F48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DF3"/>
    <w:rsid w:val="00221E90"/>
    <w:rsid w:val="002239A7"/>
    <w:rsid w:val="00223A0C"/>
    <w:rsid w:val="0022433A"/>
    <w:rsid w:val="0022460C"/>
    <w:rsid w:val="002247A6"/>
    <w:rsid w:val="00225027"/>
    <w:rsid w:val="00225308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764"/>
    <w:rsid w:val="0023207E"/>
    <w:rsid w:val="002324B7"/>
    <w:rsid w:val="002334AE"/>
    <w:rsid w:val="0023354F"/>
    <w:rsid w:val="00233914"/>
    <w:rsid w:val="0023477D"/>
    <w:rsid w:val="00235906"/>
    <w:rsid w:val="00235FD3"/>
    <w:rsid w:val="00236B46"/>
    <w:rsid w:val="00236BFE"/>
    <w:rsid w:val="00240346"/>
    <w:rsid w:val="00240675"/>
    <w:rsid w:val="00240FAA"/>
    <w:rsid w:val="0024116A"/>
    <w:rsid w:val="00242BC8"/>
    <w:rsid w:val="002433D5"/>
    <w:rsid w:val="00243CD3"/>
    <w:rsid w:val="00243E6C"/>
    <w:rsid w:val="00243E80"/>
    <w:rsid w:val="0024412B"/>
    <w:rsid w:val="0024456D"/>
    <w:rsid w:val="00244BCA"/>
    <w:rsid w:val="00246074"/>
    <w:rsid w:val="002460E0"/>
    <w:rsid w:val="00247F40"/>
    <w:rsid w:val="00250219"/>
    <w:rsid w:val="0025061B"/>
    <w:rsid w:val="00250DAE"/>
    <w:rsid w:val="00251D65"/>
    <w:rsid w:val="00251ED5"/>
    <w:rsid w:val="00252575"/>
    <w:rsid w:val="002532D2"/>
    <w:rsid w:val="00253C15"/>
    <w:rsid w:val="00254106"/>
    <w:rsid w:val="0025448D"/>
    <w:rsid w:val="0025566B"/>
    <w:rsid w:val="00255B78"/>
    <w:rsid w:val="00256494"/>
    <w:rsid w:val="002579E4"/>
    <w:rsid w:val="00257A26"/>
    <w:rsid w:val="00260196"/>
    <w:rsid w:val="00260220"/>
    <w:rsid w:val="00260D15"/>
    <w:rsid w:val="0026139A"/>
    <w:rsid w:val="00261452"/>
    <w:rsid w:val="00261757"/>
    <w:rsid w:val="00261EA0"/>
    <w:rsid w:val="00262A12"/>
    <w:rsid w:val="00262BAC"/>
    <w:rsid w:val="00262EBA"/>
    <w:rsid w:val="0026318F"/>
    <w:rsid w:val="00263285"/>
    <w:rsid w:val="00263F82"/>
    <w:rsid w:val="002646DA"/>
    <w:rsid w:val="00264AD3"/>
    <w:rsid w:val="002651AD"/>
    <w:rsid w:val="00266163"/>
    <w:rsid w:val="00266A13"/>
    <w:rsid w:val="0026770D"/>
    <w:rsid w:val="002720E8"/>
    <w:rsid w:val="00272191"/>
    <w:rsid w:val="00272515"/>
    <w:rsid w:val="00272735"/>
    <w:rsid w:val="0027292F"/>
    <w:rsid w:val="00273631"/>
    <w:rsid w:val="002737D0"/>
    <w:rsid w:val="00273A4D"/>
    <w:rsid w:val="00274C48"/>
    <w:rsid w:val="00275C2F"/>
    <w:rsid w:val="002770BB"/>
    <w:rsid w:val="00277E01"/>
    <w:rsid w:val="002800BD"/>
    <w:rsid w:val="00280460"/>
    <w:rsid w:val="002805F5"/>
    <w:rsid w:val="002809B8"/>
    <w:rsid w:val="002811FB"/>
    <w:rsid w:val="002826D8"/>
    <w:rsid w:val="00283412"/>
    <w:rsid w:val="00283A72"/>
    <w:rsid w:val="0028464B"/>
    <w:rsid w:val="00284F21"/>
    <w:rsid w:val="00285821"/>
    <w:rsid w:val="002859DD"/>
    <w:rsid w:val="002863F2"/>
    <w:rsid w:val="00287468"/>
    <w:rsid w:val="00290618"/>
    <w:rsid w:val="0029072D"/>
    <w:rsid w:val="0029084C"/>
    <w:rsid w:val="002908C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5DC"/>
    <w:rsid w:val="002967B8"/>
    <w:rsid w:val="0029680A"/>
    <w:rsid w:val="002968F2"/>
    <w:rsid w:val="00296918"/>
    <w:rsid w:val="00296A60"/>
    <w:rsid w:val="00296CB0"/>
    <w:rsid w:val="0029724B"/>
    <w:rsid w:val="002973C6"/>
    <w:rsid w:val="0029747A"/>
    <w:rsid w:val="00297F71"/>
    <w:rsid w:val="002A00EF"/>
    <w:rsid w:val="002A0C85"/>
    <w:rsid w:val="002A1BDE"/>
    <w:rsid w:val="002A2523"/>
    <w:rsid w:val="002A37CE"/>
    <w:rsid w:val="002A4476"/>
    <w:rsid w:val="002A495E"/>
    <w:rsid w:val="002A4E57"/>
    <w:rsid w:val="002A4FC1"/>
    <w:rsid w:val="002A6852"/>
    <w:rsid w:val="002A7065"/>
    <w:rsid w:val="002A7D43"/>
    <w:rsid w:val="002B00D4"/>
    <w:rsid w:val="002B0430"/>
    <w:rsid w:val="002B0FEE"/>
    <w:rsid w:val="002B1066"/>
    <w:rsid w:val="002B173C"/>
    <w:rsid w:val="002B1D4D"/>
    <w:rsid w:val="002B2816"/>
    <w:rsid w:val="002B3308"/>
    <w:rsid w:val="002B35E1"/>
    <w:rsid w:val="002B3A67"/>
    <w:rsid w:val="002B477F"/>
    <w:rsid w:val="002B4CEC"/>
    <w:rsid w:val="002B533C"/>
    <w:rsid w:val="002B69E7"/>
    <w:rsid w:val="002B6D1D"/>
    <w:rsid w:val="002B700F"/>
    <w:rsid w:val="002C0FEA"/>
    <w:rsid w:val="002C2376"/>
    <w:rsid w:val="002C3221"/>
    <w:rsid w:val="002C3AEE"/>
    <w:rsid w:val="002C3EBE"/>
    <w:rsid w:val="002C477B"/>
    <w:rsid w:val="002C63AB"/>
    <w:rsid w:val="002C63CE"/>
    <w:rsid w:val="002C65A4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3585"/>
    <w:rsid w:val="002D4010"/>
    <w:rsid w:val="002D4D28"/>
    <w:rsid w:val="002D52CE"/>
    <w:rsid w:val="002D56BA"/>
    <w:rsid w:val="002D62F3"/>
    <w:rsid w:val="002D651F"/>
    <w:rsid w:val="002D6535"/>
    <w:rsid w:val="002D68D0"/>
    <w:rsid w:val="002D6FD7"/>
    <w:rsid w:val="002D7723"/>
    <w:rsid w:val="002D7EDC"/>
    <w:rsid w:val="002E0539"/>
    <w:rsid w:val="002E0A48"/>
    <w:rsid w:val="002E1137"/>
    <w:rsid w:val="002E180D"/>
    <w:rsid w:val="002E1E0A"/>
    <w:rsid w:val="002E2323"/>
    <w:rsid w:val="002E2A21"/>
    <w:rsid w:val="002E336A"/>
    <w:rsid w:val="002E42F1"/>
    <w:rsid w:val="002E46F7"/>
    <w:rsid w:val="002E4B81"/>
    <w:rsid w:val="002E4BF4"/>
    <w:rsid w:val="002E5B86"/>
    <w:rsid w:val="002E6925"/>
    <w:rsid w:val="002E6F05"/>
    <w:rsid w:val="002E701B"/>
    <w:rsid w:val="002E7BE4"/>
    <w:rsid w:val="002F00AB"/>
    <w:rsid w:val="002F093F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5DE1"/>
    <w:rsid w:val="002F6B0D"/>
    <w:rsid w:val="002F77F5"/>
    <w:rsid w:val="00301421"/>
    <w:rsid w:val="003014E8"/>
    <w:rsid w:val="00301A7D"/>
    <w:rsid w:val="00301EDE"/>
    <w:rsid w:val="00302156"/>
    <w:rsid w:val="003021FB"/>
    <w:rsid w:val="003029F3"/>
    <w:rsid w:val="00302A93"/>
    <w:rsid w:val="00303A54"/>
    <w:rsid w:val="00304AFE"/>
    <w:rsid w:val="003058D0"/>
    <w:rsid w:val="00305E40"/>
    <w:rsid w:val="00305EBF"/>
    <w:rsid w:val="003065B7"/>
    <w:rsid w:val="00307016"/>
    <w:rsid w:val="0031018A"/>
    <w:rsid w:val="003104BC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BEC"/>
    <w:rsid w:val="00327642"/>
    <w:rsid w:val="00327AAB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2D3B"/>
    <w:rsid w:val="003330F7"/>
    <w:rsid w:val="00333716"/>
    <w:rsid w:val="003337D3"/>
    <w:rsid w:val="00334396"/>
    <w:rsid w:val="00334420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F86"/>
    <w:rsid w:val="00337FBA"/>
    <w:rsid w:val="00340167"/>
    <w:rsid w:val="00340289"/>
    <w:rsid w:val="00340CFF"/>
    <w:rsid w:val="00340D98"/>
    <w:rsid w:val="00341F5D"/>
    <w:rsid w:val="00342AD6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2DC7"/>
    <w:rsid w:val="0035343E"/>
    <w:rsid w:val="0035374F"/>
    <w:rsid w:val="003546BC"/>
    <w:rsid w:val="00354A63"/>
    <w:rsid w:val="00354B04"/>
    <w:rsid w:val="00354B9B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BB7"/>
    <w:rsid w:val="00364E2C"/>
    <w:rsid w:val="00365283"/>
    <w:rsid w:val="003656C8"/>
    <w:rsid w:val="0036582E"/>
    <w:rsid w:val="00365D0A"/>
    <w:rsid w:val="00365E67"/>
    <w:rsid w:val="00366BE6"/>
    <w:rsid w:val="003675C9"/>
    <w:rsid w:val="00367B20"/>
    <w:rsid w:val="00367C52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3180"/>
    <w:rsid w:val="00383ADF"/>
    <w:rsid w:val="0038410F"/>
    <w:rsid w:val="00384E01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34E"/>
    <w:rsid w:val="00390A5C"/>
    <w:rsid w:val="003923B4"/>
    <w:rsid w:val="0039276B"/>
    <w:rsid w:val="00392A42"/>
    <w:rsid w:val="003931BF"/>
    <w:rsid w:val="00394B48"/>
    <w:rsid w:val="0039504B"/>
    <w:rsid w:val="003952B0"/>
    <w:rsid w:val="003956F2"/>
    <w:rsid w:val="00395CAC"/>
    <w:rsid w:val="0039635D"/>
    <w:rsid w:val="00396383"/>
    <w:rsid w:val="00396592"/>
    <w:rsid w:val="00396920"/>
    <w:rsid w:val="00396EA5"/>
    <w:rsid w:val="00397128"/>
    <w:rsid w:val="003972B1"/>
    <w:rsid w:val="003979C5"/>
    <w:rsid w:val="003979E2"/>
    <w:rsid w:val="00397FE2"/>
    <w:rsid w:val="003A130C"/>
    <w:rsid w:val="003A1AEF"/>
    <w:rsid w:val="003A1EFF"/>
    <w:rsid w:val="003A203C"/>
    <w:rsid w:val="003A2266"/>
    <w:rsid w:val="003A2929"/>
    <w:rsid w:val="003A2E9D"/>
    <w:rsid w:val="003A3188"/>
    <w:rsid w:val="003A31D8"/>
    <w:rsid w:val="003A3362"/>
    <w:rsid w:val="003A393A"/>
    <w:rsid w:val="003A3DD6"/>
    <w:rsid w:val="003A449D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5702"/>
    <w:rsid w:val="003B589B"/>
    <w:rsid w:val="003B61FA"/>
    <w:rsid w:val="003B6E8B"/>
    <w:rsid w:val="003C00DA"/>
    <w:rsid w:val="003C0840"/>
    <w:rsid w:val="003C107C"/>
    <w:rsid w:val="003C1BDA"/>
    <w:rsid w:val="003C2825"/>
    <w:rsid w:val="003C2FD0"/>
    <w:rsid w:val="003C301E"/>
    <w:rsid w:val="003C3074"/>
    <w:rsid w:val="003C41B1"/>
    <w:rsid w:val="003C4547"/>
    <w:rsid w:val="003C4DFE"/>
    <w:rsid w:val="003C58F9"/>
    <w:rsid w:val="003C696B"/>
    <w:rsid w:val="003C6F99"/>
    <w:rsid w:val="003C72B2"/>
    <w:rsid w:val="003C760A"/>
    <w:rsid w:val="003D09C7"/>
    <w:rsid w:val="003D09D4"/>
    <w:rsid w:val="003D0A15"/>
    <w:rsid w:val="003D1BEC"/>
    <w:rsid w:val="003D20D9"/>
    <w:rsid w:val="003D2A71"/>
    <w:rsid w:val="003D2B42"/>
    <w:rsid w:val="003D4095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D0"/>
    <w:rsid w:val="003E2449"/>
    <w:rsid w:val="003E2684"/>
    <w:rsid w:val="003E2D29"/>
    <w:rsid w:val="003E470F"/>
    <w:rsid w:val="003E4945"/>
    <w:rsid w:val="003E4CEA"/>
    <w:rsid w:val="003E4D05"/>
    <w:rsid w:val="003E5BBD"/>
    <w:rsid w:val="003E60CE"/>
    <w:rsid w:val="003E64D6"/>
    <w:rsid w:val="003E67FC"/>
    <w:rsid w:val="003F09A3"/>
    <w:rsid w:val="003F1D57"/>
    <w:rsid w:val="003F1F13"/>
    <w:rsid w:val="003F2517"/>
    <w:rsid w:val="003F3284"/>
    <w:rsid w:val="003F3EE7"/>
    <w:rsid w:val="003F40C5"/>
    <w:rsid w:val="003F4295"/>
    <w:rsid w:val="003F4CBD"/>
    <w:rsid w:val="003F4E2A"/>
    <w:rsid w:val="003F57C7"/>
    <w:rsid w:val="003F57EE"/>
    <w:rsid w:val="003F5E2D"/>
    <w:rsid w:val="003F5E5F"/>
    <w:rsid w:val="003F656E"/>
    <w:rsid w:val="003F65B7"/>
    <w:rsid w:val="003F688D"/>
    <w:rsid w:val="003F6A6C"/>
    <w:rsid w:val="003F74CA"/>
    <w:rsid w:val="003F7DCD"/>
    <w:rsid w:val="004008BB"/>
    <w:rsid w:val="00400BC5"/>
    <w:rsid w:val="0040237D"/>
    <w:rsid w:val="00402A4C"/>
    <w:rsid w:val="00402FE7"/>
    <w:rsid w:val="00403633"/>
    <w:rsid w:val="00404281"/>
    <w:rsid w:val="0040431B"/>
    <w:rsid w:val="00404D26"/>
    <w:rsid w:val="004057BF"/>
    <w:rsid w:val="00405CF8"/>
    <w:rsid w:val="00406823"/>
    <w:rsid w:val="00406D11"/>
    <w:rsid w:val="00407C4E"/>
    <w:rsid w:val="00407CB4"/>
    <w:rsid w:val="004108D0"/>
    <w:rsid w:val="00410E8C"/>
    <w:rsid w:val="00411202"/>
    <w:rsid w:val="004113A6"/>
    <w:rsid w:val="004114F1"/>
    <w:rsid w:val="00411F3A"/>
    <w:rsid w:val="0041292C"/>
    <w:rsid w:val="00412A86"/>
    <w:rsid w:val="0041361F"/>
    <w:rsid w:val="00414838"/>
    <w:rsid w:val="00414E29"/>
    <w:rsid w:val="004159A6"/>
    <w:rsid w:val="00415BBB"/>
    <w:rsid w:val="00415DAD"/>
    <w:rsid w:val="00415E28"/>
    <w:rsid w:val="00416B7E"/>
    <w:rsid w:val="00416F60"/>
    <w:rsid w:val="00417400"/>
    <w:rsid w:val="00417433"/>
    <w:rsid w:val="004174C9"/>
    <w:rsid w:val="00417819"/>
    <w:rsid w:val="004206CE"/>
    <w:rsid w:val="00420749"/>
    <w:rsid w:val="0042211F"/>
    <w:rsid w:val="004228F1"/>
    <w:rsid w:val="00422B75"/>
    <w:rsid w:val="00422BE6"/>
    <w:rsid w:val="00423CEA"/>
    <w:rsid w:val="00424301"/>
    <w:rsid w:val="0042431E"/>
    <w:rsid w:val="0042461B"/>
    <w:rsid w:val="004246AF"/>
    <w:rsid w:val="00424844"/>
    <w:rsid w:val="00424A36"/>
    <w:rsid w:val="00424A84"/>
    <w:rsid w:val="00424B71"/>
    <w:rsid w:val="004251E9"/>
    <w:rsid w:val="0042574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998"/>
    <w:rsid w:val="004340D3"/>
    <w:rsid w:val="00434358"/>
    <w:rsid w:val="00434C82"/>
    <w:rsid w:val="00434CA7"/>
    <w:rsid w:val="00434D99"/>
    <w:rsid w:val="004355BC"/>
    <w:rsid w:val="00436258"/>
    <w:rsid w:val="00436FA3"/>
    <w:rsid w:val="004371AE"/>
    <w:rsid w:val="004373F7"/>
    <w:rsid w:val="00440CAD"/>
    <w:rsid w:val="00440D33"/>
    <w:rsid w:val="004410B6"/>
    <w:rsid w:val="00441F78"/>
    <w:rsid w:val="0044230A"/>
    <w:rsid w:val="00442B92"/>
    <w:rsid w:val="00442D2D"/>
    <w:rsid w:val="00442ECF"/>
    <w:rsid w:val="00443581"/>
    <w:rsid w:val="00443B21"/>
    <w:rsid w:val="00444421"/>
    <w:rsid w:val="00444E62"/>
    <w:rsid w:val="00444FCD"/>
    <w:rsid w:val="0044545F"/>
    <w:rsid w:val="00445C47"/>
    <w:rsid w:val="0044642F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9B2"/>
    <w:rsid w:val="00455C5C"/>
    <w:rsid w:val="00456917"/>
    <w:rsid w:val="004578E2"/>
    <w:rsid w:val="00457C95"/>
    <w:rsid w:val="00460BDE"/>
    <w:rsid w:val="00460D87"/>
    <w:rsid w:val="00461C72"/>
    <w:rsid w:val="00462033"/>
    <w:rsid w:val="004632EF"/>
    <w:rsid w:val="0046348C"/>
    <w:rsid w:val="00463B8E"/>
    <w:rsid w:val="004644B1"/>
    <w:rsid w:val="00464B1C"/>
    <w:rsid w:val="00464CA5"/>
    <w:rsid w:val="00464D80"/>
    <w:rsid w:val="00465A35"/>
    <w:rsid w:val="004663B7"/>
    <w:rsid w:val="004663F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2658"/>
    <w:rsid w:val="00472D75"/>
    <w:rsid w:val="0047318F"/>
    <w:rsid w:val="004733E9"/>
    <w:rsid w:val="0047342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6670"/>
    <w:rsid w:val="0047695A"/>
    <w:rsid w:val="00477BE9"/>
    <w:rsid w:val="00477EAC"/>
    <w:rsid w:val="00480809"/>
    <w:rsid w:val="00480AA2"/>
    <w:rsid w:val="00480F31"/>
    <w:rsid w:val="004810E8"/>
    <w:rsid w:val="00481604"/>
    <w:rsid w:val="00482609"/>
    <w:rsid w:val="00482EA3"/>
    <w:rsid w:val="00483A06"/>
    <w:rsid w:val="00483A89"/>
    <w:rsid w:val="004847F3"/>
    <w:rsid w:val="004848D3"/>
    <w:rsid w:val="00484F0B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79B"/>
    <w:rsid w:val="004907FE"/>
    <w:rsid w:val="00491476"/>
    <w:rsid w:val="004916C2"/>
    <w:rsid w:val="00492247"/>
    <w:rsid w:val="0049293D"/>
    <w:rsid w:val="0049306D"/>
    <w:rsid w:val="00493B2A"/>
    <w:rsid w:val="00493B3C"/>
    <w:rsid w:val="00494CEB"/>
    <w:rsid w:val="00495133"/>
    <w:rsid w:val="00495B2F"/>
    <w:rsid w:val="0049633E"/>
    <w:rsid w:val="004964BB"/>
    <w:rsid w:val="0049682E"/>
    <w:rsid w:val="00497AE7"/>
    <w:rsid w:val="004A087D"/>
    <w:rsid w:val="004A09F7"/>
    <w:rsid w:val="004A0BFC"/>
    <w:rsid w:val="004A1EF2"/>
    <w:rsid w:val="004A2FCF"/>
    <w:rsid w:val="004A4013"/>
    <w:rsid w:val="004A484A"/>
    <w:rsid w:val="004A498C"/>
    <w:rsid w:val="004A4AA1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3510"/>
    <w:rsid w:val="004B38B1"/>
    <w:rsid w:val="004B4AB2"/>
    <w:rsid w:val="004B561F"/>
    <w:rsid w:val="004B61CA"/>
    <w:rsid w:val="004B64B4"/>
    <w:rsid w:val="004B6709"/>
    <w:rsid w:val="004B6B87"/>
    <w:rsid w:val="004B7425"/>
    <w:rsid w:val="004B7B57"/>
    <w:rsid w:val="004B7F00"/>
    <w:rsid w:val="004C0045"/>
    <w:rsid w:val="004C06D5"/>
    <w:rsid w:val="004C083B"/>
    <w:rsid w:val="004C0B30"/>
    <w:rsid w:val="004C100F"/>
    <w:rsid w:val="004C2188"/>
    <w:rsid w:val="004C2A38"/>
    <w:rsid w:val="004C2CCC"/>
    <w:rsid w:val="004C39BC"/>
    <w:rsid w:val="004C3E42"/>
    <w:rsid w:val="004C4BC3"/>
    <w:rsid w:val="004C69E4"/>
    <w:rsid w:val="004C7726"/>
    <w:rsid w:val="004C7A34"/>
    <w:rsid w:val="004D0075"/>
    <w:rsid w:val="004D0F4C"/>
    <w:rsid w:val="004D0F6D"/>
    <w:rsid w:val="004D1076"/>
    <w:rsid w:val="004D1669"/>
    <w:rsid w:val="004D2BDA"/>
    <w:rsid w:val="004D356E"/>
    <w:rsid w:val="004D39C3"/>
    <w:rsid w:val="004D4236"/>
    <w:rsid w:val="004D47CA"/>
    <w:rsid w:val="004D5B11"/>
    <w:rsid w:val="004D67A1"/>
    <w:rsid w:val="004D67FD"/>
    <w:rsid w:val="004D7581"/>
    <w:rsid w:val="004D7754"/>
    <w:rsid w:val="004D77ED"/>
    <w:rsid w:val="004D798A"/>
    <w:rsid w:val="004D7B0B"/>
    <w:rsid w:val="004E00E2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9EC"/>
    <w:rsid w:val="004E5CC4"/>
    <w:rsid w:val="004E5F41"/>
    <w:rsid w:val="004E638D"/>
    <w:rsid w:val="004E63E9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588"/>
    <w:rsid w:val="004F3616"/>
    <w:rsid w:val="004F4ED0"/>
    <w:rsid w:val="004F5081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294E"/>
    <w:rsid w:val="00502997"/>
    <w:rsid w:val="00503494"/>
    <w:rsid w:val="005034B0"/>
    <w:rsid w:val="005037D6"/>
    <w:rsid w:val="005041DC"/>
    <w:rsid w:val="0050440E"/>
    <w:rsid w:val="00504D91"/>
    <w:rsid w:val="005062E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C03"/>
    <w:rsid w:val="005160A1"/>
    <w:rsid w:val="00516C4E"/>
    <w:rsid w:val="005172EC"/>
    <w:rsid w:val="00517A7D"/>
    <w:rsid w:val="00517DED"/>
    <w:rsid w:val="005207E0"/>
    <w:rsid w:val="00520C43"/>
    <w:rsid w:val="00521707"/>
    <w:rsid w:val="005220DF"/>
    <w:rsid w:val="005221FB"/>
    <w:rsid w:val="00522614"/>
    <w:rsid w:val="005227C3"/>
    <w:rsid w:val="00523A6C"/>
    <w:rsid w:val="00524CDB"/>
    <w:rsid w:val="00526762"/>
    <w:rsid w:val="0052678F"/>
    <w:rsid w:val="005300A6"/>
    <w:rsid w:val="00531084"/>
    <w:rsid w:val="005313B2"/>
    <w:rsid w:val="00531EC1"/>
    <w:rsid w:val="00532276"/>
    <w:rsid w:val="00532EDC"/>
    <w:rsid w:val="00532FBE"/>
    <w:rsid w:val="00534128"/>
    <w:rsid w:val="00534565"/>
    <w:rsid w:val="00534578"/>
    <w:rsid w:val="00534744"/>
    <w:rsid w:val="005349D5"/>
    <w:rsid w:val="00535BD2"/>
    <w:rsid w:val="0053679C"/>
    <w:rsid w:val="00540002"/>
    <w:rsid w:val="00540168"/>
    <w:rsid w:val="0054056C"/>
    <w:rsid w:val="0054156E"/>
    <w:rsid w:val="00541898"/>
    <w:rsid w:val="00541DE5"/>
    <w:rsid w:val="00542BD3"/>
    <w:rsid w:val="00543314"/>
    <w:rsid w:val="00543BCA"/>
    <w:rsid w:val="0054480D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0D60"/>
    <w:rsid w:val="00552466"/>
    <w:rsid w:val="00552E2E"/>
    <w:rsid w:val="00553077"/>
    <w:rsid w:val="005532F1"/>
    <w:rsid w:val="00553F8E"/>
    <w:rsid w:val="00554976"/>
    <w:rsid w:val="00554BCE"/>
    <w:rsid w:val="00554C2F"/>
    <w:rsid w:val="00555724"/>
    <w:rsid w:val="00555CB4"/>
    <w:rsid w:val="00555E51"/>
    <w:rsid w:val="005571EB"/>
    <w:rsid w:val="005611BB"/>
    <w:rsid w:val="00561207"/>
    <w:rsid w:val="0056122A"/>
    <w:rsid w:val="00561C9E"/>
    <w:rsid w:val="00562505"/>
    <w:rsid w:val="00562989"/>
    <w:rsid w:val="0056358A"/>
    <w:rsid w:val="0056359A"/>
    <w:rsid w:val="005635F0"/>
    <w:rsid w:val="005637B8"/>
    <w:rsid w:val="005645E6"/>
    <w:rsid w:val="00564C60"/>
    <w:rsid w:val="005654CC"/>
    <w:rsid w:val="00566158"/>
    <w:rsid w:val="005668CC"/>
    <w:rsid w:val="005669D5"/>
    <w:rsid w:val="00566AFB"/>
    <w:rsid w:val="00566C0F"/>
    <w:rsid w:val="0056717A"/>
    <w:rsid w:val="00567D3F"/>
    <w:rsid w:val="00570BF4"/>
    <w:rsid w:val="00570F78"/>
    <w:rsid w:val="00571DC8"/>
    <w:rsid w:val="005725FF"/>
    <w:rsid w:val="005729F6"/>
    <w:rsid w:val="00572BC5"/>
    <w:rsid w:val="005733D7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3BD"/>
    <w:rsid w:val="00581D12"/>
    <w:rsid w:val="00581DD9"/>
    <w:rsid w:val="00581ECB"/>
    <w:rsid w:val="0058203B"/>
    <w:rsid w:val="00582359"/>
    <w:rsid w:val="005832AB"/>
    <w:rsid w:val="0058404C"/>
    <w:rsid w:val="0058440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A73"/>
    <w:rsid w:val="00590B7D"/>
    <w:rsid w:val="00590DAC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647C"/>
    <w:rsid w:val="005A0995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A7B"/>
    <w:rsid w:val="005B0D8F"/>
    <w:rsid w:val="005B1017"/>
    <w:rsid w:val="005B2222"/>
    <w:rsid w:val="005B2867"/>
    <w:rsid w:val="005B34FF"/>
    <w:rsid w:val="005B3D7B"/>
    <w:rsid w:val="005B4116"/>
    <w:rsid w:val="005B4428"/>
    <w:rsid w:val="005B481E"/>
    <w:rsid w:val="005B5041"/>
    <w:rsid w:val="005B5CAA"/>
    <w:rsid w:val="005B5F3D"/>
    <w:rsid w:val="005B5FD9"/>
    <w:rsid w:val="005B6286"/>
    <w:rsid w:val="005B6618"/>
    <w:rsid w:val="005B67E1"/>
    <w:rsid w:val="005B68B0"/>
    <w:rsid w:val="005B7B0C"/>
    <w:rsid w:val="005B7CAB"/>
    <w:rsid w:val="005B7E02"/>
    <w:rsid w:val="005C056C"/>
    <w:rsid w:val="005C0C67"/>
    <w:rsid w:val="005C12FF"/>
    <w:rsid w:val="005C1FF8"/>
    <w:rsid w:val="005C2142"/>
    <w:rsid w:val="005C2BC6"/>
    <w:rsid w:val="005C33ED"/>
    <w:rsid w:val="005C37AA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0ED8"/>
    <w:rsid w:val="005D149C"/>
    <w:rsid w:val="005D1B51"/>
    <w:rsid w:val="005D23F2"/>
    <w:rsid w:val="005D32D4"/>
    <w:rsid w:val="005D3895"/>
    <w:rsid w:val="005D3BB8"/>
    <w:rsid w:val="005D3F54"/>
    <w:rsid w:val="005D40E7"/>
    <w:rsid w:val="005D4263"/>
    <w:rsid w:val="005D4542"/>
    <w:rsid w:val="005D4900"/>
    <w:rsid w:val="005D521A"/>
    <w:rsid w:val="005D61D8"/>
    <w:rsid w:val="005D7C72"/>
    <w:rsid w:val="005E06CD"/>
    <w:rsid w:val="005E09F4"/>
    <w:rsid w:val="005E0D81"/>
    <w:rsid w:val="005E10CB"/>
    <w:rsid w:val="005E190C"/>
    <w:rsid w:val="005E2252"/>
    <w:rsid w:val="005E2B2D"/>
    <w:rsid w:val="005E4060"/>
    <w:rsid w:val="005E456A"/>
    <w:rsid w:val="005E4F44"/>
    <w:rsid w:val="005E4FCC"/>
    <w:rsid w:val="005E5805"/>
    <w:rsid w:val="005E5B8D"/>
    <w:rsid w:val="005E62CB"/>
    <w:rsid w:val="005E73A9"/>
    <w:rsid w:val="005F1015"/>
    <w:rsid w:val="005F1088"/>
    <w:rsid w:val="005F192F"/>
    <w:rsid w:val="005F1D32"/>
    <w:rsid w:val="005F38B0"/>
    <w:rsid w:val="005F3934"/>
    <w:rsid w:val="005F3CC5"/>
    <w:rsid w:val="005F3E5B"/>
    <w:rsid w:val="005F43E9"/>
    <w:rsid w:val="005F51CA"/>
    <w:rsid w:val="005F5275"/>
    <w:rsid w:val="005F570C"/>
    <w:rsid w:val="005F59D3"/>
    <w:rsid w:val="005F5BBA"/>
    <w:rsid w:val="005F6EE6"/>
    <w:rsid w:val="005F6F25"/>
    <w:rsid w:val="005F7223"/>
    <w:rsid w:val="005F7BB6"/>
    <w:rsid w:val="00600B89"/>
    <w:rsid w:val="0060110A"/>
    <w:rsid w:val="00601719"/>
    <w:rsid w:val="00601894"/>
    <w:rsid w:val="00602B5F"/>
    <w:rsid w:val="0060310A"/>
    <w:rsid w:val="006039C3"/>
    <w:rsid w:val="00603A69"/>
    <w:rsid w:val="00604B67"/>
    <w:rsid w:val="00604D0E"/>
    <w:rsid w:val="006050E3"/>
    <w:rsid w:val="006058D8"/>
    <w:rsid w:val="00606DC1"/>
    <w:rsid w:val="0060724C"/>
    <w:rsid w:val="006073E5"/>
    <w:rsid w:val="00607CA3"/>
    <w:rsid w:val="00610075"/>
    <w:rsid w:val="006103A0"/>
    <w:rsid w:val="00610ABF"/>
    <w:rsid w:val="00611883"/>
    <w:rsid w:val="006119EF"/>
    <w:rsid w:val="006128B8"/>
    <w:rsid w:val="00612B9F"/>
    <w:rsid w:val="00612C88"/>
    <w:rsid w:val="00612DA7"/>
    <w:rsid w:val="006131F9"/>
    <w:rsid w:val="006133EC"/>
    <w:rsid w:val="006135ED"/>
    <w:rsid w:val="00613A45"/>
    <w:rsid w:val="00613C99"/>
    <w:rsid w:val="00614D04"/>
    <w:rsid w:val="00615412"/>
    <w:rsid w:val="00615EFE"/>
    <w:rsid w:val="00616326"/>
    <w:rsid w:val="006167CD"/>
    <w:rsid w:val="00616EEA"/>
    <w:rsid w:val="006171D2"/>
    <w:rsid w:val="0061741B"/>
    <w:rsid w:val="00617A43"/>
    <w:rsid w:val="00617B2F"/>
    <w:rsid w:val="00617F69"/>
    <w:rsid w:val="006205CC"/>
    <w:rsid w:val="0062071A"/>
    <w:rsid w:val="00620E9A"/>
    <w:rsid w:val="0062117E"/>
    <w:rsid w:val="00621194"/>
    <w:rsid w:val="00621819"/>
    <w:rsid w:val="00621C1D"/>
    <w:rsid w:val="006222E3"/>
    <w:rsid w:val="006224E6"/>
    <w:rsid w:val="00622CA7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6C8"/>
    <w:rsid w:val="00630B87"/>
    <w:rsid w:val="00630C24"/>
    <w:rsid w:val="00630F73"/>
    <w:rsid w:val="00631C6F"/>
    <w:rsid w:val="00632848"/>
    <w:rsid w:val="00632973"/>
    <w:rsid w:val="00632C6C"/>
    <w:rsid w:val="00633369"/>
    <w:rsid w:val="006333CE"/>
    <w:rsid w:val="0063347A"/>
    <w:rsid w:val="006336C8"/>
    <w:rsid w:val="00633CEC"/>
    <w:rsid w:val="006347E3"/>
    <w:rsid w:val="00634AC5"/>
    <w:rsid w:val="006352CE"/>
    <w:rsid w:val="00635394"/>
    <w:rsid w:val="00636530"/>
    <w:rsid w:val="00636881"/>
    <w:rsid w:val="00636C28"/>
    <w:rsid w:val="00637CD9"/>
    <w:rsid w:val="0064017A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7C7A"/>
    <w:rsid w:val="00647F21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7EAD"/>
    <w:rsid w:val="006601D6"/>
    <w:rsid w:val="0066052B"/>
    <w:rsid w:val="006610B3"/>
    <w:rsid w:val="00662576"/>
    <w:rsid w:val="006634AF"/>
    <w:rsid w:val="0066392E"/>
    <w:rsid w:val="006639E5"/>
    <w:rsid w:val="00663B34"/>
    <w:rsid w:val="00663BC7"/>
    <w:rsid w:val="00663C20"/>
    <w:rsid w:val="0066456C"/>
    <w:rsid w:val="006652AF"/>
    <w:rsid w:val="006655A6"/>
    <w:rsid w:val="006662C4"/>
    <w:rsid w:val="00666532"/>
    <w:rsid w:val="006667D0"/>
    <w:rsid w:val="00666BDD"/>
    <w:rsid w:val="00666DB6"/>
    <w:rsid w:val="006675EB"/>
    <w:rsid w:val="00667713"/>
    <w:rsid w:val="00667D7F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3FE5"/>
    <w:rsid w:val="00675145"/>
    <w:rsid w:val="0067531B"/>
    <w:rsid w:val="006757A4"/>
    <w:rsid w:val="00676381"/>
    <w:rsid w:val="00677E6A"/>
    <w:rsid w:val="00680C01"/>
    <w:rsid w:val="00681A89"/>
    <w:rsid w:val="00681ABA"/>
    <w:rsid w:val="0068250D"/>
    <w:rsid w:val="00682C3A"/>
    <w:rsid w:val="00683030"/>
    <w:rsid w:val="006830F9"/>
    <w:rsid w:val="0068341B"/>
    <w:rsid w:val="00683597"/>
    <w:rsid w:val="0068388C"/>
    <w:rsid w:val="00683A89"/>
    <w:rsid w:val="00683D87"/>
    <w:rsid w:val="00685706"/>
    <w:rsid w:val="0068612D"/>
    <w:rsid w:val="00686904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1EAD"/>
    <w:rsid w:val="00693043"/>
    <w:rsid w:val="00693659"/>
    <w:rsid w:val="00693724"/>
    <w:rsid w:val="00693F6C"/>
    <w:rsid w:val="00694084"/>
    <w:rsid w:val="00694B18"/>
    <w:rsid w:val="0069548D"/>
    <w:rsid w:val="006975BB"/>
    <w:rsid w:val="00697E7F"/>
    <w:rsid w:val="00697EB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09E"/>
    <w:rsid w:val="006A2107"/>
    <w:rsid w:val="006A25EB"/>
    <w:rsid w:val="006A2D57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1EE"/>
    <w:rsid w:val="006A6E2C"/>
    <w:rsid w:val="006A795E"/>
    <w:rsid w:val="006B0161"/>
    <w:rsid w:val="006B01C4"/>
    <w:rsid w:val="006B0547"/>
    <w:rsid w:val="006B05F4"/>
    <w:rsid w:val="006B0E00"/>
    <w:rsid w:val="006B0EF9"/>
    <w:rsid w:val="006B0F6D"/>
    <w:rsid w:val="006B10C5"/>
    <w:rsid w:val="006B1A4E"/>
    <w:rsid w:val="006B1C68"/>
    <w:rsid w:val="006B1F7D"/>
    <w:rsid w:val="006B2014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C00E2"/>
    <w:rsid w:val="006C02B7"/>
    <w:rsid w:val="006C090C"/>
    <w:rsid w:val="006C0D0D"/>
    <w:rsid w:val="006C1EFB"/>
    <w:rsid w:val="006C4133"/>
    <w:rsid w:val="006C427B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477"/>
    <w:rsid w:val="006C6AAB"/>
    <w:rsid w:val="006C712D"/>
    <w:rsid w:val="006C75D8"/>
    <w:rsid w:val="006D0B23"/>
    <w:rsid w:val="006D0D23"/>
    <w:rsid w:val="006D0EC4"/>
    <w:rsid w:val="006D10D7"/>
    <w:rsid w:val="006D18A1"/>
    <w:rsid w:val="006D1DF7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50BA"/>
    <w:rsid w:val="006D5111"/>
    <w:rsid w:val="006D5D52"/>
    <w:rsid w:val="006D5EC9"/>
    <w:rsid w:val="006D6354"/>
    <w:rsid w:val="006D7A6B"/>
    <w:rsid w:val="006E03A3"/>
    <w:rsid w:val="006E0991"/>
    <w:rsid w:val="006E0FE8"/>
    <w:rsid w:val="006E10A3"/>
    <w:rsid w:val="006E149E"/>
    <w:rsid w:val="006E1B1C"/>
    <w:rsid w:val="006E1ECB"/>
    <w:rsid w:val="006E20EB"/>
    <w:rsid w:val="006E2F7C"/>
    <w:rsid w:val="006E2FBD"/>
    <w:rsid w:val="006E36ED"/>
    <w:rsid w:val="006E3771"/>
    <w:rsid w:val="006E38AD"/>
    <w:rsid w:val="006E3A5D"/>
    <w:rsid w:val="006E4DD5"/>
    <w:rsid w:val="006E4E29"/>
    <w:rsid w:val="006E6170"/>
    <w:rsid w:val="006E6379"/>
    <w:rsid w:val="006E7055"/>
    <w:rsid w:val="006E7C34"/>
    <w:rsid w:val="006F03E9"/>
    <w:rsid w:val="006F041A"/>
    <w:rsid w:val="006F07C8"/>
    <w:rsid w:val="006F0ED4"/>
    <w:rsid w:val="006F17DC"/>
    <w:rsid w:val="006F1839"/>
    <w:rsid w:val="006F1F77"/>
    <w:rsid w:val="006F22BE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62A"/>
    <w:rsid w:val="006F67F5"/>
    <w:rsid w:val="006F6EBD"/>
    <w:rsid w:val="0070058A"/>
    <w:rsid w:val="007005A3"/>
    <w:rsid w:val="00700874"/>
    <w:rsid w:val="00700FA8"/>
    <w:rsid w:val="007012F3"/>
    <w:rsid w:val="007017B4"/>
    <w:rsid w:val="007018D4"/>
    <w:rsid w:val="00703C93"/>
    <w:rsid w:val="007044AB"/>
    <w:rsid w:val="00705385"/>
    <w:rsid w:val="007056A9"/>
    <w:rsid w:val="00705F23"/>
    <w:rsid w:val="007065E0"/>
    <w:rsid w:val="007074A5"/>
    <w:rsid w:val="00707D77"/>
    <w:rsid w:val="00710205"/>
    <w:rsid w:val="0071056C"/>
    <w:rsid w:val="00710643"/>
    <w:rsid w:val="0071071F"/>
    <w:rsid w:val="00711541"/>
    <w:rsid w:val="007119E8"/>
    <w:rsid w:val="007122EF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7C2"/>
    <w:rsid w:val="00722DE7"/>
    <w:rsid w:val="0072338B"/>
    <w:rsid w:val="00723631"/>
    <w:rsid w:val="0072375E"/>
    <w:rsid w:val="00723EA8"/>
    <w:rsid w:val="0072455C"/>
    <w:rsid w:val="007246F4"/>
    <w:rsid w:val="00724EEA"/>
    <w:rsid w:val="00725026"/>
    <w:rsid w:val="00725045"/>
    <w:rsid w:val="00725110"/>
    <w:rsid w:val="00725121"/>
    <w:rsid w:val="007252E2"/>
    <w:rsid w:val="00725C23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1E92"/>
    <w:rsid w:val="00732048"/>
    <w:rsid w:val="00732495"/>
    <w:rsid w:val="0073298F"/>
    <w:rsid w:val="00732C20"/>
    <w:rsid w:val="007338A1"/>
    <w:rsid w:val="00733975"/>
    <w:rsid w:val="00733A71"/>
    <w:rsid w:val="00734AEA"/>
    <w:rsid w:val="00734B97"/>
    <w:rsid w:val="0073524E"/>
    <w:rsid w:val="00735A65"/>
    <w:rsid w:val="007361DF"/>
    <w:rsid w:val="00736522"/>
    <w:rsid w:val="00736BAB"/>
    <w:rsid w:val="00737B1D"/>
    <w:rsid w:val="00737C4C"/>
    <w:rsid w:val="00737D72"/>
    <w:rsid w:val="007408AF"/>
    <w:rsid w:val="00741315"/>
    <w:rsid w:val="007421BD"/>
    <w:rsid w:val="00742638"/>
    <w:rsid w:val="0074271A"/>
    <w:rsid w:val="00742740"/>
    <w:rsid w:val="007427F8"/>
    <w:rsid w:val="007430A6"/>
    <w:rsid w:val="00744339"/>
    <w:rsid w:val="007449DE"/>
    <w:rsid w:val="00744C12"/>
    <w:rsid w:val="00744EAD"/>
    <w:rsid w:val="007451E2"/>
    <w:rsid w:val="00745BA4"/>
    <w:rsid w:val="0074629E"/>
    <w:rsid w:val="0074675D"/>
    <w:rsid w:val="00746849"/>
    <w:rsid w:val="007470B6"/>
    <w:rsid w:val="00747203"/>
    <w:rsid w:val="00747BE9"/>
    <w:rsid w:val="00747D0E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6CB"/>
    <w:rsid w:val="00756C73"/>
    <w:rsid w:val="00757370"/>
    <w:rsid w:val="00757394"/>
    <w:rsid w:val="00757814"/>
    <w:rsid w:val="007578CC"/>
    <w:rsid w:val="00757C2F"/>
    <w:rsid w:val="007600A5"/>
    <w:rsid w:val="00762A13"/>
    <w:rsid w:val="00762B43"/>
    <w:rsid w:val="0076324C"/>
    <w:rsid w:val="00763A09"/>
    <w:rsid w:val="007642B6"/>
    <w:rsid w:val="00764414"/>
    <w:rsid w:val="00764A75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65B"/>
    <w:rsid w:val="00772F51"/>
    <w:rsid w:val="00772FD3"/>
    <w:rsid w:val="007731E7"/>
    <w:rsid w:val="00773587"/>
    <w:rsid w:val="00773677"/>
    <w:rsid w:val="00773ACB"/>
    <w:rsid w:val="007751AA"/>
    <w:rsid w:val="00775343"/>
    <w:rsid w:val="00775975"/>
    <w:rsid w:val="00775DAD"/>
    <w:rsid w:val="00776C7D"/>
    <w:rsid w:val="00777CDE"/>
    <w:rsid w:val="007803CF"/>
    <w:rsid w:val="007804C2"/>
    <w:rsid w:val="007809C7"/>
    <w:rsid w:val="00781592"/>
    <w:rsid w:val="00781B82"/>
    <w:rsid w:val="0078231B"/>
    <w:rsid w:val="00782351"/>
    <w:rsid w:val="007828DE"/>
    <w:rsid w:val="007829EC"/>
    <w:rsid w:val="00782FC8"/>
    <w:rsid w:val="00783663"/>
    <w:rsid w:val="00783D4A"/>
    <w:rsid w:val="007847F0"/>
    <w:rsid w:val="0078593B"/>
    <w:rsid w:val="007861D6"/>
    <w:rsid w:val="007866DB"/>
    <w:rsid w:val="00786810"/>
    <w:rsid w:val="007869B5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70C"/>
    <w:rsid w:val="00796C32"/>
    <w:rsid w:val="00797150"/>
    <w:rsid w:val="00797732"/>
    <w:rsid w:val="00797CD7"/>
    <w:rsid w:val="007A0CAD"/>
    <w:rsid w:val="007A14C4"/>
    <w:rsid w:val="007A17A9"/>
    <w:rsid w:val="007A1A3E"/>
    <w:rsid w:val="007A1E44"/>
    <w:rsid w:val="007A226F"/>
    <w:rsid w:val="007A241E"/>
    <w:rsid w:val="007A3562"/>
    <w:rsid w:val="007A4B56"/>
    <w:rsid w:val="007A5488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2EFC"/>
    <w:rsid w:val="007B495B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68B"/>
    <w:rsid w:val="007C29EE"/>
    <w:rsid w:val="007C29F3"/>
    <w:rsid w:val="007C31EA"/>
    <w:rsid w:val="007C3640"/>
    <w:rsid w:val="007C3667"/>
    <w:rsid w:val="007C3AC7"/>
    <w:rsid w:val="007C3E6A"/>
    <w:rsid w:val="007C47B8"/>
    <w:rsid w:val="007C4957"/>
    <w:rsid w:val="007C4A43"/>
    <w:rsid w:val="007C4B81"/>
    <w:rsid w:val="007C536A"/>
    <w:rsid w:val="007C5F0B"/>
    <w:rsid w:val="007C6F0D"/>
    <w:rsid w:val="007C799B"/>
    <w:rsid w:val="007D00FF"/>
    <w:rsid w:val="007D1C4D"/>
    <w:rsid w:val="007D1D3E"/>
    <w:rsid w:val="007D28FE"/>
    <w:rsid w:val="007D34CD"/>
    <w:rsid w:val="007D3977"/>
    <w:rsid w:val="007D3FD2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7BED"/>
    <w:rsid w:val="007E0208"/>
    <w:rsid w:val="007E06F1"/>
    <w:rsid w:val="007E09CC"/>
    <w:rsid w:val="007E13D7"/>
    <w:rsid w:val="007E172F"/>
    <w:rsid w:val="007E2F73"/>
    <w:rsid w:val="007E31AB"/>
    <w:rsid w:val="007E5477"/>
    <w:rsid w:val="007E5546"/>
    <w:rsid w:val="007E59A8"/>
    <w:rsid w:val="007E65DC"/>
    <w:rsid w:val="007E69DD"/>
    <w:rsid w:val="007E6C2E"/>
    <w:rsid w:val="007F02BB"/>
    <w:rsid w:val="007F13CF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7F7EF2"/>
    <w:rsid w:val="008001A5"/>
    <w:rsid w:val="00800DEF"/>
    <w:rsid w:val="00801285"/>
    <w:rsid w:val="0080174C"/>
    <w:rsid w:val="00801B89"/>
    <w:rsid w:val="00801C31"/>
    <w:rsid w:val="00802271"/>
    <w:rsid w:val="00802989"/>
    <w:rsid w:val="0080333F"/>
    <w:rsid w:val="00803E7B"/>
    <w:rsid w:val="00804FD2"/>
    <w:rsid w:val="0080582A"/>
    <w:rsid w:val="0080692A"/>
    <w:rsid w:val="00806B01"/>
    <w:rsid w:val="00806D01"/>
    <w:rsid w:val="00806DB4"/>
    <w:rsid w:val="00807BA8"/>
    <w:rsid w:val="00810256"/>
    <w:rsid w:val="008105D6"/>
    <w:rsid w:val="0081072B"/>
    <w:rsid w:val="00810784"/>
    <w:rsid w:val="00810F35"/>
    <w:rsid w:val="008116E7"/>
    <w:rsid w:val="008118B2"/>
    <w:rsid w:val="00811D65"/>
    <w:rsid w:val="00811D8E"/>
    <w:rsid w:val="00812488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066C"/>
    <w:rsid w:val="008219C8"/>
    <w:rsid w:val="008225B1"/>
    <w:rsid w:val="00822C4A"/>
    <w:rsid w:val="00823187"/>
    <w:rsid w:val="00823AD1"/>
    <w:rsid w:val="00823C06"/>
    <w:rsid w:val="00823CF8"/>
    <w:rsid w:val="00824000"/>
    <w:rsid w:val="008241E3"/>
    <w:rsid w:val="00824DFF"/>
    <w:rsid w:val="00825987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44A"/>
    <w:rsid w:val="00832760"/>
    <w:rsid w:val="00832D34"/>
    <w:rsid w:val="008337C1"/>
    <w:rsid w:val="00834028"/>
    <w:rsid w:val="008342D4"/>
    <w:rsid w:val="00835595"/>
    <w:rsid w:val="00836F86"/>
    <w:rsid w:val="0083785A"/>
    <w:rsid w:val="00837AAB"/>
    <w:rsid w:val="00837BDA"/>
    <w:rsid w:val="0084019D"/>
    <w:rsid w:val="008410FB"/>
    <w:rsid w:val="00843188"/>
    <w:rsid w:val="008431D9"/>
    <w:rsid w:val="0084394C"/>
    <w:rsid w:val="00844B86"/>
    <w:rsid w:val="008463CD"/>
    <w:rsid w:val="00846443"/>
    <w:rsid w:val="008470BB"/>
    <w:rsid w:val="0084771E"/>
    <w:rsid w:val="00850233"/>
    <w:rsid w:val="00850B4F"/>
    <w:rsid w:val="00850D15"/>
    <w:rsid w:val="008513B4"/>
    <w:rsid w:val="00852AF2"/>
    <w:rsid w:val="00852B63"/>
    <w:rsid w:val="0085307E"/>
    <w:rsid w:val="0085316E"/>
    <w:rsid w:val="00853F1B"/>
    <w:rsid w:val="00854505"/>
    <w:rsid w:val="0085506D"/>
    <w:rsid w:val="00855544"/>
    <w:rsid w:val="00855E3A"/>
    <w:rsid w:val="00856289"/>
    <w:rsid w:val="00856523"/>
    <w:rsid w:val="00856849"/>
    <w:rsid w:val="00856AEC"/>
    <w:rsid w:val="00856B45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CA9"/>
    <w:rsid w:val="00863EE6"/>
    <w:rsid w:val="00864FED"/>
    <w:rsid w:val="008653C9"/>
    <w:rsid w:val="008657D2"/>
    <w:rsid w:val="00865AEB"/>
    <w:rsid w:val="0086622A"/>
    <w:rsid w:val="0086632F"/>
    <w:rsid w:val="00867104"/>
    <w:rsid w:val="0086791E"/>
    <w:rsid w:val="008679D0"/>
    <w:rsid w:val="00870E25"/>
    <w:rsid w:val="00871C92"/>
    <w:rsid w:val="00872D81"/>
    <w:rsid w:val="00873173"/>
    <w:rsid w:val="0087363B"/>
    <w:rsid w:val="00873A87"/>
    <w:rsid w:val="00873E04"/>
    <w:rsid w:val="0087410D"/>
    <w:rsid w:val="0087426A"/>
    <w:rsid w:val="008743BE"/>
    <w:rsid w:val="0087440D"/>
    <w:rsid w:val="0087452E"/>
    <w:rsid w:val="0087484E"/>
    <w:rsid w:val="00874E4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A9F"/>
    <w:rsid w:val="00890D57"/>
    <w:rsid w:val="00890EBA"/>
    <w:rsid w:val="0089108B"/>
    <w:rsid w:val="0089141E"/>
    <w:rsid w:val="008914FA"/>
    <w:rsid w:val="00891584"/>
    <w:rsid w:val="008923D8"/>
    <w:rsid w:val="0089315E"/>
    <w:rsid w:val="008959F6"/>
    <w:rsid w:val="00895AD3"/>
    <w:rsid w:val="0089730A"/>
    <w:rsid w:val="008974A6"/>
    <w:rsid w:val="0089778C"/>
    <w:rsid w:val="00897DAF"/>
    <w:rsid w:val="008A00E4"/>
    <w:rsid w:val="008A0E6A"/>
    <w:rsid w:val="008A12D1"/>
    <w:rsid w:val="008A15DB"/>
    <w:rsid w:val="008A2448"/>
    <w:rsid w:val="008A2696"/>
    <w:rsid w:val="008A2A23"/>
    <w:rsid w:val="008A2BFB"/>
    <w:rsid w:val="008A4A55"/>
    <w:rsid w:val="008A4B69"/>
    <w:rsid w:val="008A5EE5"/>
    <w:rsid w:val="008A6306"/>
    <w:rsid w:val="008A6BA7"/>
    <w:rsid w:val="008B0F81"/>
    <w:rsid w:val="008B150C"/>
    <w:rsid w:val="008B169F"/>
    <w:rsid w:val="008B2AA7"/>
    <w:rsid w:val="008B2C80"/>
    <w:rsid w:val="008B2DC4"/>
    <w:rsid w:val="008B3075"/>
    <w:rsid w:val="008B35B0"/>
    <w:rsid w:val="008B37B4"/>
    <w:rsid w:val="008B3AD9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7D3"/>
    <w:rsid w:val="008C0065"/>
    <w:rsid w:val="008C0B76"/>
    <w:rsid w:val="008C0D4C"/>
    <w:rsid w:val="008C0EB9"/>
    <w:rsid w:val="008C0F9E"/>
    <w:rsid w:val="008C1064"/>
    <w:rsid w:val="008C17DC"/>
    <w:rsid w:val="008C180B"/>
    <w:rsid w:val="008C1ED8"/>
    <w:rsid w:val="008C250C"/>
    <w:rsid w:val="008C2763"/>
    <w:rsid w:val="008C2BB6"/>
    <w:rsid w:val="008C2E2F"/>
    <w:rsid w:val="008C3899"/>
    <w:rsid w:val="008C3ABA"/>
    <w:rsid w:val="008C5703"/>
    <w:rsid w:val="008C5847"/>
    <w:rsid w:val="008C6555"/>
    <w:rsid w:val="008C6CC7"/>
    <w:rsid w:val="008D08D6"/>
    <w:rsid w:val="008D0BC5"/>
    <w:rsid w:val="008D0C08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D795E"/>
    <w:rsid w:val="008E0483"/>
    <w:rsid w:val="008E0B5A"/>
    <w:rsid w:val="008E0B89"/>
    <w:rsid w:val="008E0EEF"/>
    <w:rsid w:val="008E12BA"/>
    <w:rsid w:val="008E1538"/>
    <w:rsid w:val="008E1C28"/>
    <w:rsid w:val="008E2C70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EBE"/>
    <w:rsid w:val="008F3482"/>
    <w:rsid w:val="008F411D"/>
    <w:rsid w:val="008F4B1C"/>
    <w:rsid w:val="008F4BB5"/>
    <w:rsid w:val="008F4F93"/>
    <w:rsid w:val="008F565D"/>
    <w:rsid w:val="008F57AB"/>
    <w:rsid w:val="008F591A"/>
    <w:rsid w:val="008F6241"/>
    <w:rsid w:val="008F6709"/>
    <w:rsid w:val="008F6C9D"/>
    <w:rsid w:val="008F786F"/>
    <w:rsid w:val="008F790B"/>
    <w:rsid w:val="008F7B67"/>
    <w:rsid w:val="00900D5F"/>
    <w:rsid w:val="00900E36"/>
    <w:rsid w:val="00901E3D"/>
    <w:rsid w:val="00902DA1"/>
    <w:rsid w:val="00902DF7"/>
    <w:rsid w:val="0090326A"/>
    <w:rsid w:val="0090346C"/>
    <w:rsid w:val="009035F3"/>
    <w:rsid w:val="009039CE"/>
    <w:rsid w:val="00903BBB"/>
    <w:rsid w:val="00904523"/>
    <w:rsid w:val="00904570"/>
    <w:rsid w:val="009049FD"/>
    <w:rsid w:val="00904B24"/>
    <w:rsid w:val="00904F52"/>
    <w:rsid w:val="00905051"/>
    <w:rsid w:val="0090556E"/>
    <w:rsid w:val="009056E0"/>
    <w:rsid w:val="00905841"/>
    <w:rsid w:val="009058D7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C6D"/>
    <w:rsid w:val="009132CF"/>
    <w:rsid w:val="009132DF"/>
    <w:rsid w:val="00913338"/>
    <w:rsid w:val="00913C9D"/>
    <w:rsid w:val="00913D34"/>
    <w:rsid w:val="00914F2B"/>
    <w:rsid w:val="00914FF0"/>
    <w:rsid w:val="009155A4"/>
    <w:rsid w:val="00915F6F"/>
    <w:rsid w:val="009165F6"/>
    <w:rsid w:val="009166FB"/>
    <w:rsid w:val="00916D13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401F"/>
    <w:rsid w:val="00924366"/>
    <w:rsid w:val="009243D9"/>
    <w:rsid w:val="00924996"/>
    <w:rsid w:val="00924B19"/>
    <w:rsid w:val="00924C59"/>
    <w:rsid w:val="00924F8C"/>
    <w:rsid w:val="009258FF"/>
    <w:rsid w:val="00925F2F"/>
    <w:rsid w:val="0092614D"/>
    <w:rsid w:val="00926AE1"/>
    <w:rsid w:val="00927532"/>
    <w:rsid w:val="009277F9"/>
    <w:rsid w:val="00927B51"/>
    <w:rsid w:val="009301D9"/>
    <w:rsid w:val="0093028C"/>
    <w:rsid w:val="0093051C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5E69"/>
    <w:rsid w:val="009366E0"/>
    <w:rsid w:val="00936A08"/>
    <w:rsid w:val="00936BE4"/>
    <w:rsid w:val="00937267"/>
    <w:rsid w:val="00937527"/>
    <w:rsid w:val="00937A86"/>
    <w:rsid w:val="00940B94"/>
    <w:rsid w:val="00940C8C"/>
    <w:rsid w:val="009422FE"/>
    <w:rsid w:val="00942654"/>
    <w:rsid w:val="00942A20"/>
    <w:rsid w:val="009434C8"/>
    <w:rsid w:val="00943757"/>
    <w:rsid w:val="00944F8C"/>
    <w:rsid w:val="00945946"/>
    <w:rsid w:val="0094667D"/>
    <w:rsid w:val="00946EDD"/>
    <w:rsid w:val="00946FB7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9A1"/>
    <w:rsid w:val="009541E5"/>
    <w:rsid w:val="0095434B"/>
    <w:rsid w:val="00954436"/>
    <w:rsid w:val="0095443D"/>
    <w:rsid w:val="00954883"/>
    <w:rsid w:val="00954B1A"/>
    <w:rsid w:val="009553A1"/>
    <w:rsid w:val="00955CF0"/>
    <w:rsid w:val="00955CFD"/>
    <w:rsid w:val="00955D27"/>
    <w:rsid w:val="0095637A"/>
    <w:rsid w:val="00956C79"/>
    <w:rsid w:val="009601D2"/>
    <w:rsid w:val="009604FA"/>
    <w:rsid w:val="00960643"/>
    <w:rsid w:val="00960B1E"/>
    <w:rsid w:val="00961070"/>
    <w:rsid w:val="00961094"/>
    <w:rsid w:val="009619B4"/>
    <w:rsid w:val="00961D4E"/>
    <w:rsid w:val="00961D74"/>
    <w:rsid w:val="009635D9"/>
    <w:rsid w:val="0096364C"/>
    <w:rsid w:val="00963D10"/>
    <w:rsid w:val="009653E0"/>
    <w:rsid w:val="0096550F"/>
    <w:rsid w:val="009657DC"/>
    <w:rsid w:val="00966288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108"/>
    <w:rsid w:val="00972F44"/>
    <w:rsid w:val="00972FE6"/>
    <w:rsid w:val="0097345E"/>
    <w:rsid w:val="0097388B"/>
    <w:rsid w:val="009746BE"/>
    <w:rsid w:val="00974EFA"/>
    <w:rsid w:val="009751DB"/>
    <w:rsid w:val="0097521D"/>
    <w:rsid w:val="00975FB3"/>
    <w:rsid w:val="0097606B"/>
    <w:rsid w:val="00976DD4"/>
    <w:rsid w:val="00976FCE"/>
    <w:rsid w:val="00977150"/>
    <w:rsid w:val="00977556"/>
    <w:rsid w:val="0097765B"/>
    <w:rsid w:val="009779A3"/>
    <w:rsid w:val="00977A07"/>
    <w:rsid w:val="00977BD4"/>
    <w:rsid w:val="009807E7"/>
    <w:rsid w:val="00980E51"/>
    <w:rsid w:val="00980E57"/>
    <w:rsid w:val="00982396"/>
    <w:rsid w:val="00984561"/>
    <w:rsid w:val="00984EDE"/>
    <w:rsid w:val="00985353"/>
    <w:rsid w:val="00986376"/>
    <w:rsid w:val="0098649E"/>
    <w:rsid w:val="009869E7"/>
    <w:rsid w:val="00986EF8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9A8"/>
    <w:rsid w:val="009960C1"/>
    <w:rsid w:val="00997318"/>
    <w:rsid w:val="009A0233"/>
    <w:rsid w:val="009A03E5"/>
    <w:rsid w:val="009A0C9D"/>
    <w:rsid w:val="009A1DEA"/>
    <w:rsid w:val="009A22EC"/>
    <w:rsid w:val="009A2510"/>
    <w:rsid w:val="009A286A"/>
    <w:rsid w:val="009A2E6A"/>
    <w:rsid w:val="009A3482"/>
    <w:rsid w:val="009A3CDA"/>
    <w:rsid w:val="009A4283"/>
    <w:rsid w:val="009A4B48"/>
    <w:rsid w:val="009A4F42"/>
    <w:rsid w:val="009A5536"/>
    <w:rsid w:val="009A5F48"/>
    <w:rsid w:val="009A6B08"/>
    <w:rsid w:val="009A6E28"/>
    <w:rsid w:val="009A7573"/>
    <w:rsid w:val="009A75E7"/>
    <w:rsid w:val="009A7660"/>
    <w:rsid w:val="009A7936"/>
    <w:rsid w:val="009A7C4C"/>
    <w:rsid w:val="009A7F64"/>
    <w:rsid w:val="009B049E"/>
    <w:rsid w:val="009B0CCA"/>
    <w:rsid w:val="009B13DE"/>
    <w:rsid w:val="009B142A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D99"/>
    <w:rsid w:val="009B72B6"/>
    <w:rsid w:val="009B755F"/>
    <w:rsid w:val="009B7611"/>
    <w:rsid w:val="009C05E4"/>
    <w:rsid w:val="009C0623"/>
    <w:rsid w:val="009C0DD0"/>
    <w:rsid w:val="009C14B8"/>
    <w:rsid w:val="009C157A"/>
    <w:rsid w:val="009C15E5"/>
    <w:rsid w:val="009C22C9"/>
    <w:rsid w:val="009C23BA"/>
    <w:rsid w:val="009C2F5F"/>
    <w:rsid w:val="009C3315"/>
    <w:rsid w:val="009C473D"/>
    <w:rsid w:val="009C4906"/>
    <w:rsid w:val="009C4A25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A56"/>
    <w:rsid w:val="009D444A"/>
    <w:rsid w:val="009D4994"/>
    <w:rsid w:val="009D4B7F"/>
    <w:rsid w:val="009D55FD"/>
    <w:rsid w:val="009D62FA"/>
    <w:rsid w:val="009D63CE"/>
    <w:rsid w:val="009D7CEC"/>
    <w:rsid w:val="009D7FA1"/>
    <w:rsid w:val="009E04EB"/>
    <w:rsid w:val="009E0AD0"/>
    <w:rsid w:val="009E1164"/>
    <w:rsid w:val="009E287C"/>
    <w:rsid w:val="009E355A"/>
    <w:rsid w:val="009E3864"/>
    <w:rsid w:val="009E38D1"/>
    <w:rsid w:val="009E4FFC"/>
    <w:rsid w:val="009E5142"/>
    <w:rsid w:val="009E706E"/>
    <w:rsid w:val="009E73E9"/>
    <w:rsid w:val="009E7685"/>
    <w:rsid w:val="009E7F19"/>
    <w:rsid w:val="009F01C1"/>
    <w:rsid w:val="009F0539"/>
    <w:rsid w:val="009F1D89"/>
    <w:rsid w:val="009F20BB"/>
    <w:rsid w:val="009F2460"/>
    <w:rsid w:val="009F3B18"/>
    <w:rsid w:val="009F3D9B"/>
    <w:rsid w:val="009F5732"/>
    <w:rsid w:val="009F5A7C"/>
    <w:rsid w:val="009F629E"/>
    <w:rsid w:val="009F62BE"/>
    <w:rsid w:val="009F67C9"/>
    <w:rsid w:val="009F6BB5"/>
    <w:rsid w:val="009F70F3"/>
    <w:rsid w:val="009F7399"/>
    <w:rsid w:val="009F7F0D"/>
    <w:rsid w:val="00A0053C"/>
    <w:rsid w:val="00A015B4"/>
    <w:rsid w:val="00A017FA"/>
    <w:rsid w:val="00A02707"/>
    <w:rsid w:val="00A02FBF"/>
    <w:rsid w:val="00A04027"/>
    <w:rsid w:val="00A0406C"/>
    <w:rsid w:val="00A05B73"/>
    <w:rsid w:val="00A05C8B"/>
    <w:rsid w:val="00A05D9E"/>
    <w:rsid w:val="00A063B0"/>
    <w:rsid w:val="00A06AF4"/>
    <w:rsid w:val="00A06CE9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66A"/>
    <w:rsid w:val="00A12CD9"/>
    <w:rsid w:val="00A13376"/>
    <w:rsid w:val="00A15010"/>
    <w:rsid w:val="00A15E0A"/>
    <w:rsid w:val="00A15E28"/>
    <w:rsid w:val="00A16336"/>
    <w:rsid w:val="00A165D7"/>
    <w:rsid w:val="00A200DD"/>
    <w:rsid w:val="00A202A7"/>
    <w:rsid w:val="00A20A28"/>
    <w:rsid w:val="00A217C9"/>
    <w:rsid w:val="00A21FF5"/>
    <w:rsid w:val="00A220F4"/>
    <w:rsid w:val="00A221E5"/>
    <w:rsid w:val="00A237FC"/>
    <w:rsid w:val="00A23A66"/>
    <w:rsid w:val="00A24165"/>
    <w:rsid w:val="00A24A83"/>
    <w:rsid w:val="00A2555E"/>
    <w:rsid w:val="00A25BF2"/>
    <w:rsid w:val="00A26734"/>
    <w:rsid w:val="00A269B5"/>
    <w:rsid w:val="00A26D39"/>
    <w:rsid w:val="00A271C9"/>
    <w:rsid w:val="00A27282"/>
    <w:rsid w:val="00A2750C"/>
    <w:rsid w:val="00A2753A"/>
    <w:rsid w:val="00A2761B"/>
    <w:rsid w:val="00A276C6"/>
    <w:rsid w:val="00A27FCA"/>
    <w:rsid w:val="00A30A1B"/>
    <w:rsid w:val="00A30F62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D60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AC0"/>
    <w:rsid w:val="00A4261B"/>
    <w:rsid w:val="00A427BB"/>
    <w:rsid w:val="00A42C98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08A4"/>
    <w:rsid w:val="00A50B55"/>
    <w:rsid w:val="00A522FD"/>
    <w:rsid w:val="00A53F9F"/>
    <w:rsid w:val="00A540DE"/>
    <w:rsid w:val="00A54453"/>
    <w:rsid w:val="00A55593"/>
    <w:rsid w:val="00A555C9"/>
    <w:rsid w:val="00A55669"/>
    <w:rsid w:val="00A557E7"/>
    <w:rsid w:val="00A55870"/>
    <w:rsid w:val="00A55AB0"/>
    <w:rsid w:val="00A574C5"/>
    <w:rsid w:val="00A606C1"/>
    <w:rsid w:val="00A60E20"/>
    <w:rsid w:val="00A6187D"/>
    <w:rsid w:val="00A61A9B"/>
    <w:rsid w:val="00A61BE5"/>
    <w:rsid w:val="00A61C14"/>
    <w:rsid w:val="00A61EB7"/>
    <w:rsid w:val="00A62E38"/>
    <w:rsid w:val="00A636F7"/>
    <w:rsid w:val="00A63FEE"/>
    <w:rsid w:val="00A64456"/>
    <w:rsid w:val="00A65A67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CD0"/>
    <w:rsid w:val="00A77E53"/>
    <w:rsid w:val="00A8133B"/>
    <w:rsid w:val="00A81A8C"/>
    <w:rsid w:val="00A81AC2"/>
    <w:rsid w:val="00A82302"/>
    <w:rsid w:val="00A82A13"/>
    <w:rsid w:val="00A82B73"/>
    <w:rsid w:val="00A82E0E"/>
    <w:rsid w:val="00A82E38"/>
    <w:rsid w:val="00A85BFA"/>
    <w:rsid w:val="00A861F9"/>
    <w:rsid w:val="00A86F37"/>
    <w:rsid w:val="00A90091"/>
    <w:rsid w:val="00A90131"/>
    <w:rsid w:val="00A9047A"/>
    <w:rsid w:val="00A906D6"/>
    <w:rsid w:val="00A90C5F"/>
    <w:rsid w:val="00A90F98"/>
    <w:rsid w:val="00A915BF"/>
    <w:rsid w:val="00A92347"/>
    <w:rsid w:val="00A923FA"/>
    <w:rsid w:val="00A928D7"/>
    <w:rsid w:val="00A939D6"/>
    <w:rsid w:val="00A941DD"/>
    <w:rsid w:val="00A944B8"/>
    <w:rsid w:val="00A95B93"/>
    <w:rsid w:val="00A9621B"/>
    <w:rsid w:val="00A96A66"/>
    <w:rsid w:val="00A96E22"/>
    <w:rsid w:val="00A973FB"/>
    <w:rsid w:val="00AA143A"/>
    <w:rsid w:val="00AA15B4"/>
    <w:rsid w:val="00AA1799"/>
    <w:rsid w:val="00AA2279"/>
    <w:rsid w:val="00AA22AA"/>
    <w:rsid w:val="00AA26CB"/>
    <w:rsid w:val="00AA2831"/>
    <w:rsid w:val="00AA2B21"/>
    <w:rsid w:val="00AA2C01"/>
    <w:rsid w:val="00AA454F"/>
    <w:rsid w:val="00AA4E31"/>
    <w:rsid w:val="00AA5808"/>
    <w:rsid w:val="00AA58F1"/>
    <w:rsid w:val="00AA5A05"/>
    <w:rsid w:val="00AA6EED"/>
    <w:rsid w:val="00AA6F92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918"/>
    <w:rsid w:val="00AC0260"/>
    <w:rsid w:val="00AC0291"/>
    <w:rsid w:val="00AC032E"/>
    <w:rsid w:val="00AC0417"/>
    <w:rsid w:val="00AC0B81"/>
    <w:rsid w:val="00AC1056"/>
    <w:rsid w:val="00AC1B6F"/>
    <w:rsid w:val="00AC207A"/>
    <w:rsid w:val="00AC271B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C2D"/>
    <w:rsid w:val="00AC614F"/>
    <w:rsid w:val="00AC6B95"/>
    <w:rsid w:val="00AC7101"/>
    <w:rsid w:val="00AC7404"/>
    <w:rsid w:val="00AC7C17"/>
    <w:rsid w:val="00AD0C1D"/>
    <w:rsid w:val="00AD0C88"/>
    <w:rsid w:val="00AD1A62"/>
    <w:rsid w:val="00AD1CF3"/>
    <w:rsid w:val="00AD1DE0"/>
    <w:rsid w:val="00AD1EDD"/>
    <w:rsid w:val="00AD2D49"/>
    <w:rsid w:val="00AD311D"/>
    <w:rsid w:val="00AD321F"/>
    <w:rsid w:val="00AD351C"/>
    <w:rsid w:val="00AD370A"/>
    <w:rsid w:val="00AD3841"/>
    <w:rsid w:val="00AD39B7"/>
    <w:rsid w:val="00AD3A51"/>
    <w:rsid w:val="00AD3AB8"/>
    <w:rsid w:val="00AD4249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D40"/>
    <w:rsid w:val="00AE161C"/>
    <w:rsid w:val="00AE198A"/>
    <w:rsid w:val="00AE1CF9"/>
    <w:rsid w:val="00AE2336"/>
    <w:rsid w:val="00AE25A3"/>
    <w:rsid w:val="00AE2853"/>
    <w:rsid w:val="00AE2C79"/>
    <w:rsid w:val="00AE3199"/>
    <w:rsid w:val="00AE344C"/>
    <w:rsid w:val="00AE3B11"/>
    <w:rsid w:val="00AE45D0"/>
    <w:rsid w:val="00AE4944"/>
    <w:rsid w:val="00AE4B66"/>
    <w:rsid w:val="00AE4E34"/>
    <w:rsid w:val="00AE5523"/>
    <w:rsid w:val="00AE5D50"/>
    <w:rsid w:val="00AE6774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AB9"/>
    <w:rsid w:val="00AF3F6F"/>
    <w:rsid w:val="00AF6D76"/>
    <w:rsid w:val="00AF7398"/>
    <w:rsid w:val="00B007B2"/>
    <w:rsid w:val="00B008B1"/>
    <w:rsid w:val="00B01358"/>
    <w:rsid w:val="00B01E44"/>
    <w:rsid w:val="00B020BC"/>
    <w:rsid w:val="00B0225F"/>
    <w:rsid w:val="00B02A4E"/>
    <w:rsid w:val="00B02BCD"/>
    <w:rsid w:val="00B0383F"/>
    <w:rsid w:val="00B03E9C"/>
    <w:rsid w:val="00B042A3"/>
    <w:rsid w:val="00B04E6A"/>
    <w:rsid w:val="00B052A1"/>
    <w:rsid w:val="00B05672"/>
    <w:rsid w:val="00B06CC4"/>
    <w:rsid w:val="00B07126"/>
    <w:rsid w:val="00B074C2"/>
    <w:rsid w:val="00B07B5E"/>
    <w:rsid w:val="00B107D7"/>
    <w:rsid w:val="00B10DEC"/>
    <w:rsid w:val="00B1189C"/>
    <w:rsid w:val="00B1201B"/>
    <w:rsid w:val="00B124B8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CDE"/>
    <w:rsid w:val="00B2022E"/>
    <w:rsid w:val="00B21A96"/>
    <w:rsid w:val="00B2234D"/>
    <w:rsid w:val="00B223E8"/>
    <w:rsid w:val="00B22FFF"/>
    <w:rsid w:val="00B2337E"/>
    <w:rsid w:val="00B23A3E"/>
    <w:rsid w:val="00B25199"/>
    <w:rsid w:val="00B257F3"/>
    <w:rsid w:val="00B264B5"/>
    <w:rsid w:val="00B26EA6"/>
    <w:rsid w:val="00B27CA9"/>
    <w:rsid w:val="00B27F97"/>
    <w:rsid w:val="00B3096C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045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6B1"/>
    <w:rsid w:val="00B4393D"/>
    <w:rsid w:val="00B44610"/>
    <w:rsid w:val="00B50014"/>
    <w:rsid w:val="00B503B0"/>
    <w:rsid w:val="00B50E14"/>
    <w:rsid w:val="00B52BD8"/>
    <w:rsid w:val="00B52D5B"/>
    <w:rsid w:val="00B530EF"/>
    <w:rsid w:val="00B5585B"/>
    <w:rsid w:val="00B55F19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34EA"/>
    <w:rsid w:val="00B6392F"/>
    <w:rsid w:val="00B63C08"/>
    <w:rsid w:val="00B6584A"/>
    <w:rsid w:val="00B65F33"/>
    <w:rsid w:val="00B66019"/>
    <w:rsid w:val="00B6784B"/>
    <w:rsid w:val="00B67C28"/>
    <w:rsid w:val="00B70311"/>
    <w:rsid w:val="00B70657"/>
    <w:rsid w:val="00B70C78"/>
    <w:rsid w:val="00B70F3F"/>
    <w:rsid w:val="00B72020"/>
    <w:rsid w:val="00B723AF"/>
    <w:rsid w:val="00B7248A"/>
    <w:rsid w:val="00B72C63"/>
    <w:rsid w:val="00B72CED"/>
    <w:rsid w:val="00B734E9"/>
    <w:rsid w:val="00B738EF"/>
    <w:rsid w:val="00B74385"/>
    <w:rsid w:val="00B744BA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5BA"/>
    <w:rsid w:val="00B77F21"/>
    <w:rsid w:val="00B801E5"/>
    <w:rsid w:val="00B803F9"/>
    <w:rsid w:val="00B80737"/>
    <w:rsid w:val="00B80CFA"/>
    <w:rsid w:val="00B8127D"/>
    <w:rsid w:val="00B81382"/>
    <w:rsid w:val="00B813CE"/>
    <w:rsid w:val="00B8281E"/>
    <w:rsid w:val="00B82E89"/>
    <w:rsid w:val="00B82F07"/>
    <w:rsid w:val="00B831CE"/>
    <w:rsid w:val="00B856DB"/>
    <w:rsid w:val="00B86EE1"/>
    <w:rsid w:val="00B87059"/>
    <w:rsid w:val="00B8732C"/>
    <w:rsid w:val="00B90DB7"/>
    <w:rsid w:val="00B91448"/>
    <w:rsid w:val="00B91B01"/>
    <w:rsid w:val="00B93094"/>
    <w:rsid w:val="00B93656"/>
    <w:rsid w:val="00B937E1"/>
    <w:rsid w:val="00B93F2E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0AE5"/>
    <w:rsid w:val="00BA12DB"/>
    <w:rsid w:val="00BA192B"/>
    <w:rsid w:val="00BA1D95"/>
    <w:rsid w:val="00BA254C"/>
    <w:rsid w:val="00BA289C"/>
    <w:rsid w:val="00BA3CC6"/>
    <w:rsid w:val="00BA3D89"/>
    <w:rsid w:val="00BA3DAB"/>
    <w:rsid w:val="00BA4F8E"/>
    <w:rsid w:val="00BA627A"/>
    <w:rsid w:val="00BA6620"/>
    <w:rsid w:val="00BA69E0"/>
    <w:rsid w:val="00BA764F"/>
    <w:rsid w:val="00BA76C7"/>
    <w:rsid w:val="00BA7AE1"/>
    <w:rsid w:val="00BB0503"/>
    <w:rsid w:val="00BB0F2B"/>
    <w:rsid w:val="00BB1E63"/>
    <w:rsid w:val="00BB29E8"/>
    <w:rsid w:val="00BB29F2"/>
    <w:rsid w:val="00BB3498"/>
    <w:rsid w:val="00BB362C"/>
    <w:rsid w:val="00BB3DBA"/>
    <w:rsid w:val="00BB3E3E"/>
    <w:rsid w:val="00BB3E64"/>
    <w:rsid w:val="00BB40EF"/>
    <w:rsid w:val="00BB5B4C"/>
    <w:rsid w:val="00BB676E"/>
    <w:rsid w:val="00BB678B"/>
    <w:rsid w:val="00BB7738"/>
    <w:rsid w:val="00BB7DAD"/>
    <w:rsid w:val="00BC06BF"/>
    <w:rsid w:val="00BC06E6"/>
    <w:rsid w:val="00BC0ED0"/>
    <w:rsid w:val="00BC10F0"/>
    <w:rsid w:val="00BC1529"/>
    <w:rsid w:val="00BC23AC"/>
    <w:rsid w:val="00BC26AD"/>
    <w:rsid w:val="00BC2717"/>
    <w:rsid w:val="00BC284C"/>
    <w:rsid w:val="00BC28B5"/>
    <w:rsid w:val="00BC307E"/>
    <w:rsid w:val="00BC35FE"/>
    <w:rsid w:val="00BC3AB6"/>
    <w:rsid w:val="00BC3CFE"/>
    <w:rsid w:val="00BC4A0B"/>
    <w:rsid w:val="00BC540E"/>
    <w:rsid w:val="00BC5489"/>
    <w:rsid w:val="00BC57D4"/>
    <w:rsid w:val="00BC5CC8"/>
    <w:rsid w:val="00BC67AC"/>
    <w:rsid w:val="00BC67EA"/>
    <w:rsid w:val="00BC6AF4"/>
    <w:rsid w:val="00BC7AF5"/>
    <w:rsid w:val="00BD0820"/>
    <w:rsid w:val="00BD19E5"/>
    <w:rsid w:val="00BD1F8A"/>
    <w:rsid w:val="00BD27EB"/>
    <w:rsid w:val="00BD3053"/>
    <w:rsid w:val="00BD383E"/>
    <w:rsid w:val="00BD4799"/>
    <w:rsid w:val="00BD4FDF"/>
    <w:rsid w:val="00BD52C1"/>
    <w:rsid w:val="00BD5349"/>
    <w:rsid w:val="00BD5883"/>
    <w:rsid w:val="00BD5B0C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3EA5"/>
    <w:rsid w:val="00BE4355"/>
    <w:rsid w:val="00BE462A"/>
    <w:rsid w:val="00BE47C4"/>
    <w:rsid w:val="00BE4CB0"/>
    <w:rsid w:val="00BE5E06"/>
    <w:rsid w:val="00BE61C8"/>
    <w:rsid w:val="00BF03F6"/>
    <w:rsid w:val="00BF0619"/>
    <w:rsid w:val="00BF0E05"/>
    <w:rsid w:val="00BF0EDD"/>
    <w:rsid w:val="00BF17AB"/>
    <w:rsid w:val="00BF1A49"/>
    <w:rsid w:val="00BF2011"/>
    <w:rsid w:val="00BF279D"/>
    <w:rsid w:val="00BF2C58"/>
    <w:rsid w:val="00BF2D97"/>
    <w:rsid w:val="00BF2FCA"/>
    <w:rsid w:val="00BF301C"/>
    <w:rsid w:val="00BF3459"/>
    <w:rsid w:val="00BF382B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30E"/>
    <w:rsid w:val="00BF75B5"/>
    <w:rsid w:val="00BF761A"/>
    <w:rsid w:val="00BF782D"/>
    <w:rsid w:val="00BF7D5A"/>
    <w:rsid w:val="00C00732"/>
    <w:rsid w:val="00C00EC8"/>
    <w:rsid w:val="00C00F77"/>
    <w:rsid w:val="00C0107A"/>
    <w:rsid w:val="00C01773"/>
    <w:rsid w:val="00C01856"/>
    <w:rsid w:val="00C028F8"/>
    <w:rsid w:val="00C02970"/>
    <w:rsid w:val="00C02B28"/>
    <w:rsid w:val="00C02C52"/>
    <w:rsid w:val="00C02FFE"/>
    <w:rsid w:val="00C03BBC"/>
    <w:rsid w:val="00C04CD2"/>
    <w:rsid w:val="00C0503F"/>
    <w:rsid w:val="00C05134"/>
    <w:rsid w:val="00C0538F"/>
    <w:rsid w:val="00C05C1A"/>
    <w:rsid w:val="00C05FCE"/>
    <w:rsid w:val="00C07586"/>
    <w:rsid w:val="00C07BB2"/>
    <w:rsid w:val="00C10205"/>
    <w:rsid w:val="00C10470"/>
    <w:rsid w:val="00C10513"/>
    <w:rsid w:val="00C107DE"/>
    <w:rsid w:val="00C10D8D"/>
    <w:rsid w:val="00C111F6"/>
    <w:rsid w:val="00C1166F"/>
    <w:rsid w:val="00C11857"/>
    <w:rsid w:val="00C11940"/>
    <w:rsid w:val="00C11CF8"/>
    <w:rsid w:val="00C11DE0"/>
    <w:rsid w:val="00C12165"/>
    <w:rsid w:val="00C12203"/>
    <w:rsid w:val="00C12314"/>
    <w:rsid w:val="00C12A09"/>
    <w:rsid w:val="00C1335E"/>
    <w:rsid w:val="00C13398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A6E"/>
    <w:rsid w:val="00C23ABD"/>
    <w:rsid w:val="00C24C30"/>
    <w:rsid w:val="00C2534B"/>
    <w:rsid w:val="00C26511"/>
    <w:rsid w:val="00C267CC"/>
    <w:rsid w:val="00C274EF"/>
    <w:rsid w:val="00C2796D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BA4"/>
    <w:rsid w:val="00C44CC2"/>
    <w:rsid w:val="00C45475"/>
    <w:rsid w:val="00C46115"/>
    <w:rsid w:val="00C463E9"/>
    <w:rsid w:val="00C465A8"/>
    <w:rsid w:val="00C4661F"/>
    <w:rsid w:val="00C4721F"/>
    <w:rsid w:val="00C477AE"/>
    <w:rsid w:val="00C509C6"/>
    <w:rsid w:val="00C510EB"/>
    <w:rsid w:val="00C514A3"/>
    <w:rsid w:val="00C518E6"/>
    <w:rsid w:val="00C51B94"/>
    <w:rsid w:val="00C51CEF"/>
    <w:rsid w:val="00C5243F"/>
    <w:rsid w:val="00C525D9"/>
    <w:rsid w:val="00C532A4"/>
    <w:rsid w:val="00C53E41"/>
    <w:rsid w:val="00C53EF6"/>
    <w:rsid w:val="00C53FFB"/>
    <w:rsid w:val="00C54320"/>
    <w:rsid w:val="00C544B5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2571"/>
    <w:rsid w:val="00C6289E"/>
    <w:rsid w:val="00C63737"/>
    <w:rsid w:val="00C6428F"/>
    <w:rsid w:val="00C64676"/>
    <w:rsid w:val="00C64D51"/>
    <w:rsid w:val="00C65D96"/>
    <w:rsid w:val="00C65F91"/>
    <w:rsid w:val="00C66E3D"/>
    <w:rsid w:val="00C67461"/>
    <w:rsid w:val="00C67FBC"/>
    <w:rsid w:val="00C7019D"/>
    <w:rsid w:val="00C7024D"/>
    <w:rsid w:val="00C707D1"/>
    <w:rsid w:val="00C71CC0"/>
    <w:rsid w:val="00C72AA0"/>
    <w:rsid w:val="00C72C9C"/>
    <w:rsid w:val="00C73AA3"/>
    <w:rsid w:val="00C740B9"/>
    <w:rsid w:val="00C74493"/>
    <w:rsid w:val="00C748A6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3211"/>
    <w:rsid w:val="00C8322B"/>
    <w:rsid w:val="00C8370F"/>
    <w:rsid w:val="00C83C1A"/>
    <w:rsid w:val="00C83D29"/>
    <w:rsid w:val="00C8563B"/>
    <w:rsid w:val="00C85F79"/>
    <w:rsid w:val="00C876D3"/>
    <w:rsid w:val="00C90E91"/>
    <w:rsid w:val="00C9129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636"/>
    <w:rsid w:val="00C96F2E"/>
    <w:rsid w:val="00C97232"/>
    <w:rsid w:val="00CA0FA4"/>
    <w:rsid w:val="00CA10CF"/>
    <w:rsid w:val="00CA13BD"/>
    <w:rsid w:val="00CA13E5"/>
    <w:rsid w:val="00CA13FA"/>
    <w:rsid w:val="00CA212D"/>
    <w:rsid w:val="00CA22E2"/>
    <w:rsid w:val="00CA272A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1A4E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C2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1E51"/>
    <w:rsid w:val="00CC25AD"/>
    <w:rsid w:val="00CC306D"/>
    <w:rsid w:val="00CC395C"/>
    <w:rsid w:val="00CC40FE"/>
    <w:rsid w:val="00CC4445"/>
    <w:rsid w:val="00CC4F1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1666"/>
    <w:rsid w:val="00CD17B4"/>
    <w:rsid w:val="00CD2300"/>
    <w:rsid w:val="00CD25D9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61F0"/>
    <w:rsid w:val="00CD68D0"/>
    <w:rsid w:val="00CD6BCA"/>
    <w:rsid w:val="00CD7123"/>
    <w:rsid w:val="00CE0717"/>
    <w:rsid w:val="00CE0D56"/>
    <w:rsid w:val="00CE100E"/>
    <w:rsid w:val="00CE13D2"/>
    <w:rsid w:val="00CE1478"/>
    <w:rsid w:val="00CE1CD0"/>
    <w:rsid w:val="00CE224F"/>
    <w:rsid w:val="00CE24FE"/>
    <w:rsid w:val="00CE3B24"/>
    <w:rsid w:val="00CE3F3E"/>
    <w:rsid w:val="00CE4D41"/>
    <w:rsid w:val="00CE5328"/>
    <w:rsid w:val="00CE53C8"/>
    <w:rsid w:val="00CE573F"/>
    <w:rsid w:val="00CE5AF1"/>
    <w:rsid w:val="00CE61FF"/>
    <w:rsid w:val="00CE6271"/>
    <w:rsid w:val="00CE658B"/>
    <w:rsid w:val="00CE6E47"/>
    <w:rsid w:val="00CE6FF5"/>
    <w:rsid w:val="00CE7C68"/>
    <w:rsid w:val="00CF0282"/>
    <w:rsid w:val="00CF06EA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DA5"/>
    <w:rsid w:val="00D01BB4"/>
    <w:rsid w:val="00D01D2D"/>
    <w:rsid w:val="00D02A46"/>
    <w:rsid w:val="00D03404"/>
    <w:rsid w:val="00D036E7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7FB"/>
    <w:rsid w:val="00D07366"/>
    <w:rsid w:val="00D07598"/>
    <w:rsid w:val="00D10D78"/>
    <w:rsid w:val="00D11CD4"/>
    <w:rsid w:val="00D11E35"/>
    <w:rsid w:val="00D121EE"/>
    <w:rsid w:val="00D128DA"/>
    <w:rsid w:val="00D12AF9"/>
    <w:rsid w:val="00D13835"/>
    <w:rsid w:val="00D13E0B"/>
    <w:rsid w:val="00D13FEE"/>
    <w:rsid w:val="00D1540E"/>
    <w:rsid w:val="00D15AB0"/>
    <w:rsid w:val="00D15AD3"/>
    <w:rsid w:val="00D16D3B"/>
    <w:rsid w:val="00D17945"/>
    <w:rsid w:val="00D20370"/>
    <w:rsid w:val="00D2076E"/>
    <w:rsid w:val="00D20962"/>
    <w:rsid w:val="00D20E6F"/>
    <w:rsid w:val="00D21C41"/>
    <w:rsid w:val="00D21E25"/>
    <w:rsid w:val="00D21FA6"/>
    <w:rsid w:val="00D21FBC"/>
    <w:rsid w:val="00D21FE2"/>
    <w:rsid w:val="00D22C3D"/>
    <w:rsid w:val="00D231C7"/>
    <w:rsid w:val="00D232CD"/>
    <w:rsid w:val="00D23BB5"/>
    <w:rsid w:val="00D246B9"/>
    <w:rsid w:val="00D24D00"/>
    <w:rsid w:val="00D24FE8"/>
    <w:rsid w:val="00D25191"/>
    <w:rsid w:val="00D255FE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B4F"/>
    <w:rsid w:val="00D30055"/>
    <w:rsid w:val="00D3017E"/>
    <w:rsid w:val="00D304BB"/>
    <w:rsid w:val="00D30700"/>
    <w:rsid w:val="00D30769"/>
    <w:rsid w:val="00D313AA"/>
    <w:rsid w:val="00D3176C"/>
    <w:rsid w:val="00D31B5E"/>
    <w:rsid w:val="00D3206B"/>
    <w:rsid w:val="00D32C6D"/>
    <w:rsid w:val="00D34145"/>
    <w:rsid w:val="00D34C6F"/>
    <w:rsid w:val="00D351E5"/>
    <w:rsid w:val="00D35501"/>
    <w:rsid w:val="00D35549"/>
    <w:rsid w:val="00D3653B"/>
    <w:rsid w:val="00D36584"/>
    <w:rsid w:val="00D36ACE"/>
    <w:rsid w:val="00D37068"/>
    <w:rsid w:val="00D37268"/>
    <w:rsid w:val="00D376E7"/>
    <w:rsid w:val="00D41634"/>
    <w:rsid w:val="00D41833"/>
    <w:rsid w:val="00D41A27"/>
    <w:rsid w:val="00D42725"/>
    <w:rsid w:val="00D42B8B"/>
    <w:rsid w:val="00D42E3E"/>
    <w:rsid w:val="00D431A7"/>
    <w:rsid w:val="00D43840"/>
    <w:rsid w:val="00D43C22"/>
    <w:rsid w:val="00D441B9"/>
    <w:rsid w:val="00D443E5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4D"/>
    <w:rsid w:val="00D51652"/>
    <w:rsid w:val="00D51762"/>
    <w:rsid w:val="00D519CB"/>
    <w:rsid w:val="00D5261C"/>
    <w:rsid w:val="00D52631"/>
    <w:rsid w:val="00D52858"/>
    <w:rsid w:val="00D52D90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562"/>
    <w:rsid w:val="00D6273E"/>
    <w:rsid w:val="00D63015"/>
    <w:rsid w:val="00D63C00"/>
    <w:rsid w:val="00D63EA1"/>
    <w:rsid w:val="00D64061"/>
    <w:rsid w:val="00D641C4"/>
    <w:rsid w:val="00D65648"/>
    <w:rsid w:val="00D65AAB"/>
    <w:rsid w:val="00D65C45"/>
    <w:rsid w:val="00D67117"/>
    <w:rsid w:val="00D677CB"/>
    <w:rsid w:val="00D704CE"/>
    <w:rsid w:val="00D70516"/>
    <w:rsid w:val="00D70BBD"/>
    <w:rsid w:val="00D70FBE"/>
    <w:rsid w:val="00D717F4"/>
    <w:rsid w:val="00D71DB7"/>
    <w:rsid w:val="00D71E1B"/>
    <w:rsid w:val="00D72137"/>
    <w:rsid w:val="00D72313"/>
    <w:rsid w:val="00D72380"/>
    <w:rsid w:val="00D727B8"/>
    <w:rsid w:val="00D731F5"/>
    <w:rsid w:val="00D73227"/>
    <w:rsid w:val="00D73ABA"/>
    <w:rsid w:val="00D74087"/>
    <w:rsid w:val="00D7680A"/>
    <w:rsid w:val="00D77D60"/>
    <w:rsid w:val="00D803A1"/>
    <w:rsid w:val="00D80A50"/>
    <w:rsid w:val="00D80F53"/>
    <w:rsid w:val="00D81552"/>
    <w:rsid w:val="00D8285E"/>
    <w:rsid w:val="00D829BF"/>
    <w:rsid w:val="00D83123"/>
    <w:rsid w:val="00D84873"/>
    <w:rsid w:val="00D84A3D"/>
    <w:rsid w:val="00D84F2E"/>
    <w:rsid w:val="00D859D9"/>
    <w:rsid w:val="00D87B47"/>
    <w:rsid w:val="00D87B7C"/>
    <w:rsid w:val="00D87EF5"/>
    <w:rsid w:val="00D903E8"/>
    <w:rsid w:val="00D90965"/>
    <w:rsid w:val="00D91697"/>
    <w:rsid w:val="00D917A5"/>
    <w:rsid w:val="00D9262C"/>
    <w:rsid w:val="00D9269D"/>
    <w:rsid w:val="00D938E3"/>
    <w:rsid w:val="00D93DEB"/>
    <w:rsid w:val="00D944D1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181D"/>
    <w:rsid w:val="00DA248B"/>
    <w:rsid w:val="00DA258D"/>
    <w:rsid w:val="00DA28EC"/>
    <w:rsid w:val="00DA2A5E"/>
    <w:rsid w:val="00DA2E27"/>
    <w:rsid w:val="00DA33C3"/>
    <w:rsid w:val="00DA385F"/>
    <w:rsid w:val="00DA3D85"/>
    <w:rsid w:val="00DA40EE"/>
    <w:rsid w:val="00DA5413"/>
    <w:rsid w:val="00DA64DB"/>
    <w:rsid w:val="00DA6615"/>
    <w:rsid w:val="00DA6770"/>
    <w:rsid w:val="00DA688C"/>
    <w:rsid w:val="00DA6901"/>
    <w:rsid w:val="00DA6A4D"/>
    <w:rsid w:val="00DA6DD2"/>
    <w:rsid w:val="00DA7B87"/>
    <w:rsid w:val="00DA7C5B"/>
    <w:rsid w:val="00DB0E47"/>
    <w:rsid w:val="00DB14A4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F83"/>
    <w:rsid w:val="00DB7048"/>
    <w:rsid w:val="00DB733C"/>
    <w:rsid w:val="00DB7EE7"/>
    <w:rsid w:val="00DC07D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A0C"/>
    <w:rsid w:val="00DC40DE"/>
    <w:rsid w:val="00DC510C"/>
    <w:rsid w:val="00DC5951"/>
    <w:rsid w:val="00DC59D5"/>
    <w:rsid w:val="00DC5E34"/>
    <w:rsid w:val="00DC6DEF"/>
    <w:rsid w:val="00DC7124"/>
    <w:rsid w:val="00DD043F"/>
    <w:rsid w:val="00DD0B9B"/>
    <w:rsid w:val="00DD1579"/>
    <w:rsid w:val="00DD1C68"/>
    <w:rsid w:val="00DD1ECB"/>
    <w:rsid w:val="00DD21F8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F068A"/>
    <w:rsid w:val="00DF06E0"/>
    <w:rsid w:val="00DF1907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E9B"/>
    <w:rsid w:val="00E01512"/>
    <w:rsid w:val="00E01C57"/>
    <w:rsid w:val="00E029D8"/>
    <w:rsid w:val="00E035A4"/>
    <w:rsid w:val="00E03BDD"/>
    <w:rsid w:val="00E0429A"/>
    <w:rsid w:val="00E042F4"/>
    <w:rsid w:val="00E04741"/>
    <w:rsid w:val="00E05172"/>
    <w:rsid w:val="00E05B80"/>
    <w:rsid w:val="00E06013"/>
    <w:rsid w:val="00E06096"/>
    <w:rsid w:val="00E06518"/>
    <w:rsid w:val="00E065D4"/>
    <w:rsid w:val="00E06653"/>
    <w:rsid w:val="00E101B2"/>
    <w:rsid w:val="00E106AD"/>
    <w:rsid w:val="00E10A56"/>
    <w:rsid w:val="00E10B1F"/>
    <w:rsid w:val="00E10B55"/>
    <w:rsid w:val="00E10CBD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F6"/>
    <w:rsid w:val="00E162B3"/>
    <w:rsid w:val="00E16E92"/>
    <w:rsid w:val="00E16EC2"/>
    <w:rsid w:val="00E1737B"/>
    <w:rsid w:val="00E17778"/>
    <w:rsid w:val="00E177AD"/>
    <w:rsid w:val="00E179CC"/>
    <w:rsid w:val="00E20797"/>
    <w:rsid w:val="00E20884"/>
    <w:rsid w:val="00E21283"/>
    <w:rsid w:val="00E2141B"/>
    <w:rsid w:val="00E21881"/>
    <w:rsid w:val="00E218DD"/>
    <w:rsid w:val="00E22728"/>
    <w:rsid w:val="00E2285F"/>
    <w:rsid w:val="00E22C02"/>
    <w:rsid w:val="00E233C8"/>
    <w:rsid w:val="00E235ED"/>
    <w:rsid w:val="00E2377F"/>
    <w:rsid w:val="00E24F35"/>
    <w:rsid w:val="00E25079"/>
    <w:rsid w:val="00E2594F"/>
    <w:rsid w:val="00E25DC8"/>
    <w:rsid w:val="00E268AD"/>
    <w:rsid w:val="00E26B49"/>
    <w:rsid w:val="00E27336"/>
    <w:rsid w:val="00E27F8D"/>
    <w:rsid w:val="00E30015"/>
    <w:rsid w:val="00E306FB"/>
    <w:rsid w:val="00E30894"/>
    <w:rsid w:val="00E309A5"/>
    <w:rsid w:val="00E30C9B"/>
    <w:rsid w:val="00E30F75"/>
    <w:rsid w:val="00E315DE"/>
    <w:rsid w:val="00E32351"/>
    <w:rsid w:val="00E323AC"/>
    <w:rsid w:val="00E32473"/>
    <w:rsid w:val="00E324FF"/>
    <w:rsid w:val="00E32DED"/>
    <w:rsid w:val="00E333DE"/>
    <w:rsid w:val="00E33514"/>
    <w:rsid w:val="00E336D3"/>
    <w:rsid w:val="00E3388A"/>
    <w:rsid w:val="00E33B17"/>
    <w:rsid w:val="00E340EB"/>
    <w:rsid w:val="00E34F76"/>
    <w:rsid w:val="00E357D5"/>
    <w:rsid w:val="00E35CE4"/>
    <w:rsid w:val="00E37353"/>
    <w:rsid w:val="00E374B7"/>
    <w:rsid w:val="00E377DF"/>
    <w:rsid w:val="00E378D2"/>
    <w:rsid w:val="00E37EEE"/>
    <w:rsid w:val="00E409D4"/>
    <w:rsid w:val="00E40ED0"/>
    <w:rsid w:val="00E415FB"/>
    <w:rsid w:val="00E4257F"/>
    <w:rsid w:val="00E425A6"/>
    <w:rsid w:val="00E426EF"/>
    <w:rsid w:val="00E42B6C"/>
    <w:rsid w:val="00E430FA"/>
    <w:rsid w:val="00E43FBA"/>
    <w:rsid w:val="00E44E1D"/>
    <w:rsid w:val="00E45011"/>
    <w:rsid w:val="00E4509E"/>
    <w:rsid w:val="00E45AEF"/>
    <w:rsid w:val="00E45C7A"/>
    <w:rsid w:val="00E45ED1"/>
    <w:rsid w:val="00E46D36"/>
    <w:rsid w:val="00E46F5D"/>
    <w:rsid w:val="00E47228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704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B81"/>
    <w:rsid w:val="00E57D39"/>
    <w:rsid w:val="00E60C55"/>
    <w:rsid w:val="00E62A09"/>
    <w:rsid w:val="00E62CF9"/>
    <w:rsid w:val="00E62EE6"/>
    <w:rsid w:val="00E632CC"/>
    <w:rsid w:val="00E63AAA"/>
    <w:rsid w:val="00E63C58"/>
    <w:rsid w:val="00E647E5"/>
    <w:rsid w:val="00E660D9"/>
    <w:rsid w:val="00E66F4B"/>
    <w:rsid w:val="00E6743A"/>
    <w:rsid w:val="00E6791F"/>
    <w:rsid w:val="00E67BCA"/>
    <w:rsid w:val="00E7077F"/>
    <w:rsid w:val="00E70983"/>
    <w:rsid w:val="00E70A49"/>
    <w:rsid w:val="00E70C27"/>
    <w:rsid w:val="00E71084"/>
    <w:rsid w:val="00E71B03"/>
    <w:rsid w:val="00E71B46"/>
    <w:rsid w:val="00E72309"/>
    <w:rsid w:val="00E723D1"/>
    <w:rsid w:val="00E7247D"/>
    <w:rsid w:val="00E725D4"/>
    <w:rsid w:val="00E727E7"/>
    <w:rsid w:val="00E72BC6"/>
    <w:rsid w:val="00E72FDB"/>
    <w:rsid w:val="00E7345A"/>
    <w:rsid w:val="00E73722"/>
    <w:rsid w:val="00E73AB7"/>
    <w:rsid w:val="00E73D65"/>
    <w:rsid w:val="00E73FE4"/>
    <w:rsid w:val="00E745CF"/>
    <w:rsid w:val="00E74ADC"/>
    <w:rsid w:val="00E74CCA"/>
    <w:rsid w:val="00E74D7F"/>
    <w:rsid w:val="00E75804"/>
    <w:rsid w:val="00E75EBC"/>
    <w:rsid w:val="00E76457"/>
    <w:rsid w:val="00E76795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526A"/>
    <w:rsid w:val="00E8627B"/>
    <w:rsid w:val="00E865DB"/>
    <w:rsid w:val="00E86827"/>
    <w:rsid w:val="00E869B0"/>
    <w:rsid w:val="00E870E7"/>
    <w:rsid w:val="00E8715F"/>
    <w:rsid w:val="00E874CA"/>
    <w:rsid w:val="00E87C10"/>
    <w:rsid w:val="00E90259"/>
    <w:rsid w:val="00E904B3"/>
    <w:rsid w:val="00E90965"/>
    <w:rsid w:val="00E90F69"/>
    <w:rsid w:val="00E91118"/>
    <w:rsid w:val="00E92431"/>
    <w:rsid w:val="00E93860"/>
    <w:rsid w:val="00E938EB"/>
    <w:rsid w:val="00E93B5B"/>
    <w:rsid w:val="00E94364"/>
    <w:rsid w:val="00E94F1E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1682"/>
    <w:rsid w:val="00EA185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421"/>
    <w:rsid w:val="00EB305B"/>
    <w:rsid w:val="00EB32C7"/>
    <w:rsid w:val="00EB3300"/>
    <w:rsid w:val="00EB5819"/>
    <w:rsid w:val="00EB5AC1"/>
    <w:rsid w:val="00EB6EB4"/>
    <w:rsid w:val="00EB75DE"/>
    <w:rsid w:val="00EB7E03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75EF"/>
    <w:rsid w:val="00EC79BF"/>
    <w:rsid w:val="00ED079C"/>
    <w:rsid w:val="00ED08C1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0DB3"/>
    <w:rsid w:val="00EE1180"/>
    <w:rsid w:val="00EE189E"/>
    <w:rsid w:val="00EE1993"/>
    <w:rsid w:val="00EE1C69"/>
    <w:rsid w:val="00EE1CC1"/>
    <w:rsid w:val="00EE287F"/>
    <w:rsid w:val="00EE29E7"/>
    <w:rsid w:val="00EE300D"/>
    <w:rsid w:val="00EE354B"/>
    <w:rsid w:val="00EE35F1"/>
    <w:rsid w:val="00EE3BFC"/>
    <w:rsid w:val="00EE4370"/>
    <w:rsid w:val="00EE44C6"/>
    <w:rsid w:val="00EE4553"/>
    <w:rsid w:val="00EE5C90"/>
    <w:rsid w:val="00EE751A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813"/>
    <w:rsid w:val="00F02CAC"/>
    <w:rsid w:val="00F02CCB"/>
    <w:rsid w:val="00F02E4F"/>
    <w:rsid w:val="00F03D79"/>
    <w:rsid w:val="00F03FEF"/>
    <w:rsid w:val="00F049B9"/>
    <w:rsid w:val="00F04CBC"/>
    <w:rsid w:val="00F055E4"/>
    <w:rsid w:val="00F0562D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B70"/>
    <w:rsid w:val="00F10CA1"/>
    <w:rsid w:val="00F115A1"/>
    <w:rsid w:val="00F12E19"/>
    <w:rsid w:val="00F137D5"/>
    <w:rsid w:val="00F1391A"/>
    <w:rsid w:val="00F14157"/>
    <w:rsid w:val="00F143E8"/>
    <w:rsid w:val="00F15A80"/>
    <w:rsid w:val="00F15B50"/>
    <w:rsid w:val="00F20228"/>
    <w:rsid w:val="00F208A3"/>
    <w:rsid w:val="00F21205"/>
    <w:rsid w:val="00F21443"/>
    <w:rsid w:val="00F21697"/>
    <w:rsid w:val="00F218CF"/>
    <w:rsid w:val="00F21DA8"/>
    <w:rsid w:val="00F21FE3"/>
    <w:rsid w:val="00F22851"/>
    <w:rsid w:val="00F22A48"/>
    <w:rsid w:val="00F23018"/>
    <w:rsid w:val="00F230B7"/>
    <w:rsid w:val="00F232F5"/>
    <w:rsid w:val="00F237F8"/>
    <w:rsid w:val="00F23D80"/>
    <w:rsid w:val="00F240ED"/>
    <w:rsid w:val="00F2414A"/>
    <w:rsid w:val="00F243D1"/>
    <w:rsid w:val="00F24779"/>
    <w:rsid w:val="00F24DAD"/>
    <w:rsid w:val="00F2620D"/>
    <w:rsid w:val="00F27753"/>
    <w:rsid w:val="00F277E7"/>
    <w:rsid w:val="00F27E9F"/>
    <w:rsid w:val="00F3097A"/>
    <w:rsid w:val="00F30C69"/>
    <w:rsid w:val="00F30DB6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5E5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1E90"/>
    <w:rsid w:val="00F41EBC"/>
    <w:rsid w:val="00F4249B"/>
    <w:rsid w:val="00F4356B"/>
    <w:rsid w:val="00F43A70"/>
    <w:rsid w:val="00F4579C"/>
    <w:rsid w:val="00F457DC"/>
    <w:rsid w:val="00F4585A"/>
    <w:rsid w:val="00F46BE5"/>
    <w:rsid w:val="00F46DC5"/>
    <w:rsid w:val="00F47137"/>
    <w:rsid w:val="00F4714B"/>
    <w:rsid w:val="00F4740A"/>
    <w:rsid w:val="00F4791A"/>
    <w:rsid w:val="00F47A8E"/>
    <w:rsid w:val="00F50096"/>
    <w:rsid w:val="00F50724"/>
    <w:rsid w:val="00F51306"/>
    <w:rsid w:val="00F51DD3"/>
    <w:rsid w:val="00F532BA"/>
    <w:rsid w:val="00F53CBD"/>
    <w:rsid w:val="00F53DC3"/>
    <w:rsid w:val="00F5434B"/>
    <w:rsid w:val="00F548EB"/>
    <w:rsid w:val="00F55731"/>
    <w:rsid w:val="00F55E52"/>
    <w:rsid w:val="00F55FE9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155F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B35"/>
    <w:rsid w:val="00F65D18"/>
    <w:rsid w:val="00F65F69"/>
    <w:rsid w:val="00F65F7D"/>
    <w:rsid w:val="00F66FB6"/>
    <w:rsid w:val="00F70169"/>
    <w:rsid w:val="00F707A1"/>
    <w:rsid w:val="00F70E74"/>
    <w:rsid w:val="00F711AF"/>
    <w:rsid w:val="00F71628"/>
    <w:rsid w:val="00F729A3"/>
    <w:rsid w:val="00F72EE4"/>
    <w:rsid w:val="00F7306F"/>
    <w:rsid w:val="00F73D82"/>
    <w:rsid w:val="00F74339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E7B"/>
    <w:rsid w:val="00F82AEF"/>
    <w:rsid w:val="00F82B50"/>
    <w:rsid w:val="00F82E09"/>
    <w:rsid w:val="00F8409D"/>
    <w:rsid w:val="00F84A2C"/>
    <w:rsid w:val="00F84B50"/>
    <w:rsid w:val="00F84CFF"/>
    <w:rsid w:val="00F84E7A"/>
    <w:rsid w:val="00F85510"/>
    <w:rsid w:val="00F8565A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210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490"/>
    <w:rsid w:val="00F97F43"/>
    <w:rsid w:val="00FA0382"/>
    <w:rsid w:val="00FA0498"/>
    <w:rsid w:val="00FA0E4F"/>
    <w:rsid w:val="00FA0FD8"/>
    <w:rsid w:val="00FA16C8"/>
    <w:rsid w:val="00FA1CE2"/>
    <w:rsid w:val="00FA26AA"/>
    <w:rsid w:val="00FA27CA"/>
    <w:rsid w:val="00FA2AA5"/>
    <w:rsid w:val="00FA4B2A"/>
    <w:rsid w:val="00FA4EDE"/>
    <w:rsid w:val="00FA62B9"/>
    <w:rsid w:val="00FA6388"/>
    <w:rsid w:val="00FA64A9"/>
    <w:rsid w:val="00FA7CCB"/>
    <w:rsid w:val="00FB13FE"/>
    <w:rsid w:val="00FB2478"/>
    <w:rsid w:val="00FB2693"/>
    <w:rsid w:val="00FB2BAD"/>
    <w:rsid w:val="00FB2CEA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D9C"/>
    <w:rsid w:val="00FC033A"/>
    <w:rsid w:val="00FC06C5"/>
    <w:rsid w:val="00FC0B5A"/>
    <w:rsid w:val="00FC0D81"/>
    <w:rsid w:val="00FC0FC8"/>
    <w:rsid w:val="00FC1195"/>
    <w:rsid w:val="00FC17CB"/>
    <w:rsid w:val="00FC24E2"/>
    <w:rsid w:val="00FC2684"/>
    <w:rsid w:val="00FC2753"/>
    <w:rsid w:val="00FC346F"/>
    <w:rsid w:val="00FC36B9"/>
    <w:rsid w:val="00FC372D"/>
    <w:rsid w:val="00FC4656"/>
    <w:rsid w:val="00FC469B"/>
    <w:rsid w:val="00FC4C2F"/>
    <w:rsid w:val="00FC4EE2"/>
    <w:rsid w:val="00FC6098"/>
    <w:rsid w:val="00FC66DF"/>
    <w:rsid w:val="00FC6723"/>
    <w:rsid w:val="00FC6BDD"/>
    <w:rsid w:val="00FC6FA3"/>
    <w:rsid w:val="00FC6FC2"/>
    <w:rsid w:val="00FC7DF2"/>
    <w:rsid w:val="00FD025A"/>
    <w:rsid w:val="00FD0C98"/>
    <w:rsid w:val="00FD1268"/>
    <w:rsid w:val="00FD12FC"/>
    <w:rsid w:val="00FD18EC"/>
    <w:rsid w:val="00FD23FC"/>
    <w:rsid w:val="00FD2D13"/>
    <w:rsid w:val="00FD2F07"/>
    <w:rsid w:val="00FD3028"/>
    <w:rsid w:val="00FD3867"/>
    <w:rsid w:val="00FD3CBA"/>
    <w:rsid w:val="00FD3CBF"/>
    <w:rsid w:val="00FD416E"/>
    <w:rsid w:val="00FD4618"/>
    <w:rsid w:val="00FD4696"/>
    <w:rsid w:val="00FD5803"/>
    <w:rsid w:val="00FD5A30"/>
    <w:rsid w:val="00FD62EC"/>
    <w:rsid w:val="00FD63E7"/>
    <w:rsid w:val="00FD688C"/>
    <w:rsid w:val="00FD6A95"/>
    <w:rsid w:val="00FD7858"/>
    <w:rsid w:val="00FD7D9A"/>
    <w:rsid w:val="00FD7DE1"/>
    <w:rsid w:val="00FE05AB"/>
    <w:rsid w:val="00FE08CD"/>
    <w:rsid w:val="00FE0C32"/>
    <w:rsid w:val="00FE1861"/>
    <w:rsid w:val="00FE2058"/>
    <w:rsid w:val="00FE2A83"/>
    <w:rsid w:val="00FE45B1"/>
    <w:rsid w:val="00FE4926"/>
    <w:rsid w:val="00FE4C13"/>
    <w:rsid w:val="00FE4FC8"/>
    <w:rsid w:val="00FE4FEB"/>
    <w:rsid w:val="00FE62BE"/>
    <w:rsid w:val="00FE7035"/>
    <w:rsid w:val="00FF03F2"/>
    <w:rsid w:val="00FF05EA"/>
    <w:rsid w:val="00FF10C5"/>
    <w:rsid w:val="00FF1336"/>
    <w:rsid w:val="00FF1D7A"/>
    <w:rsid w:val="00FF2007"/>
    <w:rsid w:val="00FF25E8"/>
    <w:rsid w:val="00FF3732"/>
    <w:rsid w:val="00FF3B82"/>
    <w:rsid w:val="00FF3DD0"/>
    <w:rsid w:val="00FF40C5"/>
    <w:rsid w:val="00FF48DC"/>
    <w:rsid w:val="00FF490E"/>
    <w:rsid w:val="00FF4B01"/>
    <w:rsid w:val="00FF4ECC"/>
    <w:rsid w:val="00FF5556"/>
    <w:rsid w:val="00FF6400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Poznmky">
    <w:name w:val="Poznámky"/>
    <w:basedOn w:val="Normln"/>
    <w:link w:val="PoznmkyChar"/>
    <w:qFormat/>
    <w:rsid w:val="00233914"/>
    <w:pPr>
      <w:widowControl w:val="0"/>
      <w:adjustRightInd w:val="0"/>
      <w:spacing w:after="0"/>
      <w:textAlignment w:val="baseline"/>
    </w:pPr>
    <w:rPr>
      <w:rFonts w:asciiTheme="minorHAnsi" w:hAnsiTheme="minorHAnsi" w:cstheme="minorHAnsi"/>
      <w:sz w:val="16"/>
      <w:szCs w:val="18"/>
      <w:lang w:eastAsia="cs-CZ"/>
    </w:rPr>
  </w:style>
  <w:style w:type="character" w:customStyle="1" w:styleId="PoznmkyChar">
    <w:name w:val="Poznámky Char"/>
    <w:basedOn w:val="Standardnpsmoodstavce"/>
    <w:link w:val="Poznmky"/>
    <w:rsid w:val="00233914"/>
    <w:rPr>
      <w:rFonts w:cstheme="minorHAns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D11CD4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15OPMSMT0001-78-56358</_dlc_DocId>
    <_dlc_DocIdUrl xmlns="0104a4cd-1400-468e-be1b-c7aad71d7d5a">
      <Url>https://op.msmt.cz/_layouts/15/DocIdRedir.aspx?ID=15OPMSMT0001-78-56358</Url>
      <Description>15OPMSMT0001-78-56358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8449D2F7-237A-4C4F-B4DA-C1DF9DD08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A24237-D049-472D-9D00-07634E239D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CAC7AD-A8A5-4543-9B76-DFA5DA31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4427</Words>
  <Characters>26124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creator>Vodecká Hikker Zuzana</dc:creator>
  <dc:description>k úpravám</dc:description>
  <cp:lastModifiedBy>Zieglerová Alena</cp:lastModifiedBy>
  <cp:revision>3</cp:revision>
  <cp:lastPrinted>2018-09-07T10:50:00Z</cp:lastPrinted>
  <dcterms:created xsi:type="dcterms:W3CDTF">2026-03-10T08:10:00Z</dcterms:created>
  <dcterms:modified xsi:type="dcterms:W3CDTF">2026-03-10T08:21:00Z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199fa935-5d44-4223-9986-5639d8cf4dee</vt:lpwstr>
  </property>
  <property fmtid="{D5CDD505-2E9C-101B-9397-08002B2CF9AE}" pid="4" name="Komentář">
    <vt:lpwstr>Zveřejněno na webu 28/11/2017</vt:lpwstr>
  </property>
</Properties>
</file>