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0DE48E2" w14:textId="77777777" w:rsidR="00F752B0" w:rsidRPr="004A754C" w:rsidRDefault="00F752B0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665F4C">
        <w:rPr>
          <w:rStyle w:val="Znakapoznpodarou"/>
          <w:rFonts w:eastAsiaTheme="majorEastAsia" w:cs="Arial"/>
          <w:b w:val="0"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2626C860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5C515429" w:rsidR="00F305B8" w:rsidRPr="00770443" w:rsidRDefault="00AD4E54" w:rsidP="00E10D0D">
      <w:pPr>
        <w:autoSpaceDE w:val="0"/>
        <w:autoSpaceDN w:val="0"/>
        <w:adjustRightInd w:val="0"/>
        <w:ind w:left="425" w:hanging="425"/>
        <w:jc w:val="left"/>
        <w:rPr>
          <w:rFonts w:cs="Calibri"/>
          <w:b/>
        </w:rPr>
      </w:pPr>
      <w:r w:rsidRPr="00AD4E54">
        <w:rPr>
          <w:rFonts w:cs="Calibri"/>
          <w:b/>
          <w:color w:val="173271"/>
        </w:rPr>
        <w:t xml:space="preserve">2.1 </w:t>
      </w:r>
      <w:r w:rsidRPr="00AD4E54">
        <w:rPr>
          <w:rFonts w:cs="Calibri"/>
          <w:b/>
          <w:color w:val="173271"/>
        </w:rPr>
        <w:tab/>
      </w:r>
      <w:r w:rsidR="00F305B8" w:rsidRPr="00AD4E54">
        <w:rPr>
          <w:rFonts w:cs="Calibri"/>
          <w:b/>
          <w:color w:val="173271"/>
        </w:rPr>
        <w:t>Cíle projektu</w:t>
      </w:r>
      <w:r w:rsidR="00F305B8" w:rsidRPr="00AD4E54">
        <w:rPr>
          <w:rStyle w:val="Znakapoznpodarou"/>
          <w:rFonts w:cs="Calibri"/>
          <w:b/>
          <w:color w:val="173271"/>
        </w:rPr>
        <w:footnoteReference w:id="3"/>
      </w:r>
    </w:p>
    <w:p w14:paraId="048A2083" w14:textId="191C3956" w:rsidR="00BE2594" w:rsidRPr="0034106C" w:rsidRDefault="003A4844" w:rsidP="00855FD0">
      <w:pPr>
        <w:rPr>
          <w:rFonts w:cs="Calibri"/>
          <w:i/>
          <w:color w:val="000000" w:themeColor="text1"/>
        </w:rPr>
      </w:pPr>
      <w:r>
        <w:rPr>
          <w:rFonts w:cs="Calibri"/>
          <w:i/>
        </w:rPr>
        <w:t>Na toto místo</w:t>
      </w:r>
      <w:r w:rsidRPr="00AD4E54">
        <w:rPr>
          <w:rFonts w:cs="Calibri"/>
          <w:i/>
        </w:rPr>
        <w:t xml:space="preserve"> </w:t>
      </w:r>
      <w:r w:rsidR="00FF3A92" w:rsidRPr="00AD4E54">
        <w:rPr>
          <w:rFonts w:cs="Calibri"/>
          <w:i/>
        </w:rPr>
        <w:t>bude přenesen t</w:t>
      </w:r>
      <w:r w:rsidR="00F305B8" w:rsidRPr="00AD4E54">
        <w:rPr>
          <w:rFonts w:cs="Calibri"/>
          <w:i/>
        </w:rPr>
        <w:t xml:space="preserve">ext </w:t>
      </w:r>
      <w:r>
        <w:rPr>
          <w:rFonts w:cs="Calibri"/>
          <w:i/>
        </w:rPr>
        <w:t>příslušného</w:t>
      </w:r>
      <w:r w:rsidRPr="00AD4E54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pole v</w:t>
      </w:r>
      <w:r w:rsidR="00E144EB" w:rsidRPr="00AD4E54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ISKP21+, formulujte jej proto v</w:t>
      </w:r>
      <w:r w:rsidR="00E144EB" w:rsidRPr="00AD4E54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žádosti o podporu co nejkonkrétněji a v souladu s </w:t>
      </w:r>
      <w:r>
        <w:rPr>
          <w:rFonts w:cs="Calibri"/>
          <w:i/>
        </w:rPr>
        <w:t xml:space="preserve"> pokyny</w:t>
      </w:r>
      <w:r w:rsidR="00BE2594">
        <w:rPr>
          <w:rFonts w:cs="Calibri"/>
          <w:i/>
        </w:rPr>
        <w:t xml:space="preserve"> uvedenými v příloze žádosti o podporu Podrobný popis projektu</w:t>
      </w:r>
      <w:r w:rsidR="00F305B8" w:rsidRPr="00855FD0">
        <w:rPr>
          <w:rFonts w:cs="Calibri"/>
          <w:i/>
          <w:color w:val="000000" w:themeColor="text1"/>
        </w:rPr>
        <w:t xml:space="preserve">. </w:t>
      </w:r>
    </w:p>
    <w:p w14:paraId="281E3F5A" w14:textId="02E39AB8" w:rsidR="00120CCF" w:rsidRPr="00A43DC7" w:rsidRDefault="00120CCF" w:rsidP="00AD4E54">
      <w:pPr>
        <w:pStyle w:val="OM-odrky2rove"/>
        <w:numPr>
          <w:ilvl w:val="0"/>
          <w:numId w:val="0"/>
        </w:numPr>
        <w:adjustRightInd/>
        <w:spacing w:after="0"/>
        <w:textAlignment w:val="auto"/>
        <w:rPr>
          <w:rFonts w:ascii="Calibri" w:hAnsi="Calibri" w:cs="Calibri"/>
          <w:i/>
          <w:iCs/>
        </w:rPr>
      </w:pPr>
      <w:r w:rsidRPr="00A43DC7">
        <w:rPr>
          <w:rFonts w:ascii="Calibri" w:hAnsi="Calibri" w:cs="Calibri"/>
          <w:i/>
          <w:iCs/>
        </w:rPr>
        <w:t>Níže uvedený text je závazným vzorem</w:t>
      </w:r>
      <w:r w:rsidR="00BE2594">
        <w:rPr>
          <w:rFonts w:ascii="Calibri" w:hAnsi="Calibri" w:cs="Calibri"/>
          <w:i/>
          <w:iCs/>
        </w:rPr>
        <w:t xml:space="preserve"> uvedeným v příloze žádosti o podporu Podrobný popis projektu, kde žadatel cíle podle návodu upraví a popis cílů následně zkopíruje do žádosti o podporu v ISKP21+.</w:t>
      </w:r>
      <w:r w:rsidRPr="00A43DC7">
        <w:rPr>
          <w:rFonts w:ascii="Calibri" w:hAnsi="Calibri" w:cs="Calibri"/>
          <w:i/>
          <w:iCs/>
        </w:rPr>
        <w:t xml:space="preserve"> </w:t>
      </w:r>
      <w:r w:rsidR="00BE2594">
        <w:rPr>
          <w:rFonts w:ascii="Calibri" w:hAnsi="Calibri" w:cs="Calibri"/>
          <w:i/>
          <w:iCs/>
        </w:rPr>
        <w:t>U</w:t>
      </w:r>
      <w:r w:rsidR="00BE2594">
        <w:t> </w:t>
      </w:r>
      <w:r w:rsidR="00BE2594" w:rsidRPr="00BE2594">
        <w:rPr>
          <w:rFonts w:ascii="Calibri" w:hAnsi="Calibri" w:cs="Calibri"/>
          <w:b/>
          <w:bCs/>
          <w:i/>
          <w:iCs/>
        </w:rPr>
        <w:t>povinných cílů</w:t>
      </w:r>
      <w:r w:rsidR="00BE2594">
        <w:rPr>
          <w:rFonts w:ascii="Calibri" w:hAnsi="Calibri" w:cs="Calibri"/>
          <w:i/>
          <w:iCs/>
        </w:rPr>
        <w:t xml:space="preserve"> </w:t>
      </w:r>
      <w:r w:rsidRPr="00A43DC7">
        <w:rPr>
          <w:rFonts w:ascii="Calibri" w:hAnsi="Calibri" w:cs="Calibri"/>
          <w:i/>
          <w:iCs/>
        </w:rPr>
        <w:t xml:space="preserve">žadatel vyplňuje pouze </w:t>
      </w:r>
      <w:r w:rsidRPr="00A43DC7">
        <w:rPr>
          <w:rFonts w:ascii="Calibri" w:hAnsi="Calibri" w:cs="Calibri"/>
          <w:i/>
          <w:iCs/>
          <w:highlight w:val="lightGray"/>
        </w:rPr>
        <w:t>šedě podbarvené texty</w:t>
      </w:r>
      <w:r>
        <w:rPr>
          <w:rFonts w:ascii="Calibri" w:hAnsi="Calibri" w:cs="Calibri"/>
          <w:i/>
          <w:iCs/>
        </w:rPr>
        <w:t xml:space="preserve"> a z </w:t>
      </w:r>
      <w:r w:rsidR="003A4844" w:rsidRPr="00BE2594">
        <w:rPr>
          <w:rFonts w:ascii="Calibri" w:hAnsi="Calibri" w:cs="Calibri"/>
          <w:b/>
          <w:bCs/>
          <w:i/>
          <w:iCs/>
        </w:rPr>
        <w:t>p</w:t>
      </w:r>
      <w:r w:rsidRPr="00BE2594">
        <w:rPr>
          <w:rFonts w:ascii="Calibri" w:hAnsi="Calibri" w:cs="Calibri"/>
          <w:b/>
          <w:bCs/>
          <w:i/>
          <w:iCs/>
        </w:rPr>
        <w:t>ovinně volitelných cílů</w:t>
      </w:r>
      <w:r>
        <w:rPr>
          <w:rFonts w:ascii="Calibri" w:hAnsi="Calibri" w:cs="Calibri"/>
          <w:i/>
          <w:iCs/>
        </w:rPr>
        <w:t xml:space="preserve"> </w:t>
      </w:r>
      <w:r w:rsidR="00BE2594">
        <w:rPr>
          <w:rFonts w:ascii="Calibri" w:hAnsi="Calibri" w:cs="Calibri"/>
          <w:i/>
          <w:iCs/>
        </w:rPr>
        <w:t xml:space="preserve">si žadatel </w:t>
      </w:r>
      <w:r>
        <w:rPr>
          <w:rFonts w:ascii="Calibri" w:hAnsi="Calibri" w:cs="Calibri"/>
          <w:i/>
          <w:iCs/>
        </w:rPr>
        <w:t>vybere pouze</w:t>
      </w:r>
      <w:r w:rsidRPr="005255DA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</w:rPr>
        <w:t xml:space="preserve">cíle </w:t>
      </w:r>
      <w:r w:rsidR="00BE2594">
        <w:rPr>
          <w:rFonts w:ascii="Calibri" w:hAnsi="Calibri" w:cs="Calibri"/>
          <w:i/>
          <w:iCs/>
        </w:rPr>
        <w:t>odpovídající   do projektu vybraným</w:t>
      </w:r>
      <w:r w:rsidRPr="00B92C4D">
        <w:rPr>
          <w:rFonts w:ascii="Calibri" w:hAnsi="Calibri" w:cs="Calibri"/>
          <w:i/>
          <w:iCs/>
        </w:rPr>
        <w:t xml:space="preserve"> volitelný</w:t>
      </w:r>
      <w:r w:rsidR="00BE2594">
        <w:rPr>
          <w:rFonts w:ascii="Calibri" w:hAnsi="Calibri" w:cs="Calibri"/>
          <w:i/>
          <w:iCs/>
        </w:rPr>
        <w:t>m</w:t>
      </w:r>
      <w:r w:rsidRPr="00B92C4D">
        <w:rPr>
          <w:rFonts w:ascii="Calibri" w:hAnsi="Calibri" w:cs="Calibri"/>
          <w:i/>
          <w:iCs/>
        </w:rPr>
        <w:t xml:space="preserve"> aktivit</w:t>
      </w:r>
      <w:r w:rsidR="00BE2594">
        <w:rPr>
          <w:rFonts w:ascii="Calibri" w:hAnsi="Calibri" w:cs="Calibri"/>
          <w:i/>
          <w:iCs/>
        </w:rPr>
        <w:t>ám</w:t>
      </w:r>
      <w:r w:rsidRPr="00B92C4D">
        <w:rPr>
          <w:rFonts w:ascii="Calibri" w:hAnsi="Calibri" w:cs="Calibri"/>
          <w:i/>
          <w:iCs/>
        </w:rPr>
        <w:t xml:space="preserve"> výzvy</w:t>
      </w:r>
      <w:r w:rsidR="00BE2594">
        <w:rPr>
          <w:rFonts w:ascii="Calibri" w:hAnsi="Calibri" w:cs="Calibri"/>
          <w:i/>
          <w:iCs/>
        </w:rPr>
        <w:t>. Z</w:t>
      </w:r>
      <w:r w:rsidR="009F72BD">
        <w:rPr>
          <w:rFonts w:ascii="Calibri" w:hAnsi="Calibri" w:cs="Calibri"/>
          <w:i/>
          <w:iCs/>
        </w:rPr>
        <w:t xml:space="preserve"> </w:t>
      </w:r>
      <w:r w:rsidR="00BE2594">
        <w:rPr>
          <w:rFonts w:ascii="Calibri" w:hAnsi="Calibri" w:cs="Calibri"/>
          <w:i/>
          <w:iCs/>
        </w:rPr>
        <w:t>ISKP21+ se, v případě schválení žádosti o podporu,</w:t>
      </w:r>
      <w:r w:rsidR="00BE2594" w:rsidRPr="00BE2594">
        <w:rPr>
          <w:rFonts w:ascii="Calibri" w:hAnsi="Calibri" w:cs="Calibri"/>
          <w:i/>
          <w:iCs/>
        </w:rPr>
        <w:t xml:space="preserve"> </w:t>
      </w:r>
      <w:r w:rsidR="00BE2594">
        <w:rPr>
          <w:rFonts w:ascii="Calibri" w:hAnsi="Calibri" w:cs="Calibri"/>
          <w:i/>
          <w:iCs/>
        </w:rPr>
        <w:t>přenese konečná podoba popisu cílů do ZPP, a to v podobě po zapracování případných výhrad hodnoticí komise.</w:t>
      </w:r>
    </w:p>
    <w:p w14:paraId="521EC44A" w14:textId="718DED2A" w:rsidR="00120CCF" w:rsidRPr="00855FD0" w:rsidRDefault="00E10D0D" w:rsidP="00E10D0D">
      <w:pPr>
        <w:tabs>
          <w:tab w:val="left" w:pos="426"/>
        </w:tabs>
        <w:rPr>
          <w:rFonts w:cs="Calibri"/>
          <w:b/>
          <w:color w:val="173271"/>
        </w:rPr>
      </w:pPr>
      <w:r w:rsidRPr="00855FD0">
        <w:rPr>
          <w:rFonts w:cs="Calibri"/>
          <w:b/>
          <w:color w:val="173271"/>
        </w:rPr>
        <w:t xml:space="preserve">2.1.1 </w:t>
      </w:r>
      <w:r w:rsidR="00C82416" w:rsidRPr="00855FD0">
        <w:rPr>
          <w:rFonts w:cs="Calibri"/>
          <w:b/>
          <w:color w:val="173271"/>
        </w:rPr>
        <w:t>Povinné cíle</w:t>
      </w:r>
      <w:r w:rsidR="00120CCF" w:rsidRPr="00855FD0">
        <w:rPr>
          <w:rFonts w:cs="Calibri"/>
          <w:color w:val="173271"/>
        </w:rPr>
        <w:t xml:space="preserve"> </w:t>
      </w:r>
      <w:r w:rsidR="00120CCF" w:rsidRPr="00855FD0">
        <w:rPr>
          <w:rFonts w:cs="Calibri"/>
          <w:b/>
          <w:color w:val="173271"/>
        </w:rPr>
        <w:t>ve vazbě na povinné aktivity výzvy</w:t>
      </w:r>
    </w:p>
    <w:p w14:paraId="015D2600" w14:textId="70B349ED" w:rsidR="00120CCF" w:rsidRPr="006666AD" w:rsidRDefault="006666AD" w:rsidP="006666AD">
      <w:pPr>
        <w:spacing w:before="60" w:after="0"/>
        <w:rPr>
          <w:rFonts w:cs="Calibri"/>
          <w:b/>
        </w:rPr>
      </w:pPr>
      <w:r w:rsidRPr="006666AD">
        <w:rPr>
          <w:rFonts w:cs="Calibri"/>
          <w:b/>
        </w:rPr>
        <w:t>v</w:t>
      </w:r>
      <w:r w:rsidR="00120CCF" w:rsidRPr="006666AD">
        <w:rPr>
          <w:rFonts w:cs="Calibri"/>
          <w:b/>
        </w:rPr>
        <w:t xml:space="preserve">e vazbě na povinnou Aktivitu 2 – Činnosti základního týmu: </w:t>
      </w:r>
    </w:p>
    <w:p w14:paraId="6D877CAE" w14:textId="166AF724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 xml:space="preserve">posílení funkčního, evidence-based, koordinovaného systému řízení </w:t>
      </w:r>
      <w:r w:rsidR="00657A23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>rajské RIS3 strategie a jeho funkčního propojení s úrovní národní</w:t>
      </w:r>
      <w:r w:rsidR="009856EA">
        <w:rPr>
          <w:rFonts w:ascii="Calibri" w:hAnsi="Calibri" w:cs="Calibri"/>
        </w:rPr>
        <w:t xml:space="preserve"> prostřednictvím KA </w:t>
      </w:r>
      <w:r w:rsidR="009856EA" w:rsidRPr="00A739D4">
        <w:rPr>
          <w:rFonts w:ascii="Calibri" w:hAnsi="Calibri" w:cs="Calibri"/>
          <w:highlight w:val="lightGray"/>
        </w:rPr>
        <w:t>…</w:t>
      </w:r>
      <w:r w:rsidRPr="006666AD">
        <w:rPr>
          <w:rFonts w:ascii="Calibri" w:hAnsi="Calibri" w:cs="Calibri"/>
        </w:rPr>
        <w:t>;</w:t>
      </w:r>
    </w:p>
    <w:p w14:paraId="01C6FF46" w14:textId="7E18CDD1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posílení místního inovačního ekosystému a posílení inteligentní specializace v souladu s </w:t>
      </w:r>
      <w:r w:rsidR="00657A23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>rajskou RIS3 strategií prostřednictvím přípravy strategických intervencí/projektových záměrů</w:t>
      </w:r>
      <w:r w:rsidR="009856EA" w:rsidRPr="009856EA">
        <w:rPr>
          <w:rFonts w:ascii="Calibri" w:hAnsi="Calibri" w:cs="Calibri"/>
        </w:rPr>
        <w:t xml:space="preserve"> </w:t>
      </w:r>
      <w:r w:rsidR="009856EA">
        <w:rPr>
          <w:rFonts w:ascii="Calibri" w:hAnsi="Calibri" w:cs="Calibri"/>
        </w:rPr>
        <w:t xml:space="preserve">prostřednictvím KA </w:t>
      </w:r>
      <w:r w:rsidR="009856EA" w:rsidRPr="00A739D4">
        <w:rPr>
          <w:rFonts w:ascii="Calibri" w:hAnsi="Calibri" w:cs="Calibri"/>
          <w:highlight w:val="lightGray"/>
        </w:rPr>
        <w:t>…</w:t>
      </w:r>
      <w:r w:rsidRPr="006666AD">
        <w:rPr>
          <w:rFonts w:ascii="Calibri" w:hAnsi="Calibri" w:cs="Calibri"/>
        </w:rPr>
        <w:t xml:space="preserve">; </w:t>
      </w:r>
    </w:p>
    <w:p w14:paraId="4A3BDA33" w14:textId="299188DD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 xml:space="preserve">posílení spolupráce podnikatelské, akademické a veřejné sféry na procesu objevování a realizace podnikatelských příležitostí („entrepreneurial discovery“, „EDP“) prostřednictvím povinné KA </w:t>
      </w:r>
      <w:r w:rsidRPr="006666AD">
        <w:rPr>
          <w:rFonts w:ascii="Calibri" w:hAnsi="Calibri" w:cs="Calibri"/>
          <w:highlight w:val="lightGray"/>
        </w:rPr>
        <w:t>…</w:t>
      </w:r>
      <w:r w:rsidRPr="006666AD">
        <w:rPr>
          <w:rStyle w:val="Znakapoznpodarou"/>
          <w:rFonts w:ascii="Calibri" w:hAnsi="Calibri" w:cs="Calibri"/>
          <w:highlight w:val="lightGray"/>
        </w:rPr>
        <w:footnoteReference w:id="4"/>
      </w:r>
      <w:r w:rsidR="004A2896">
        <w:rPr>
          <w:rFonts w:ascii="Calibri" w:hAnsi="Calibri" w:cs="Calibri"/>
        </w:rPr>
        <w:t>;</w:t>
      </w:r>
    </w:p>
    <w:p w14:paraId="752EB217" w14:textId="62C974EB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 xml:space="preserve">posílení propojení a spolupráce aktérů napříč sférami tzv. triple/quadruple helix v regionálním, inter-regionálním nebo mezinárodním měřítku prostřednictvím povinné KA </w:t>
      </w:r>
      <w:r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;</w:t>
      </w:r>
    </w:p>
    <w:p w14:paraId="1B730BDA" w14:textId="393BE0A8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zvýšení</w:t>
      </w:r>
      <w:r w:rsidRPr="006666AD" w:rsidDel="00776777">
        <w:rPr>
          <w:rFonts w:ascii="Calibri" w:hAnsi="Calibri" w:cs="Calibri"/>
        </w:rPr>
        <w:t xml:space="preserve"> </w:t>
      </w:r>
      <w:r w:rsidRPr="006666AD">
        <w:rPr>
          <w:rFonts w:ascii="Calibri" w:hAnsi="Calibri" w:cs="Calibri"/>
        </w:rPr>
        <w:t xml:space="preserve">znalostního, aplikačního nebo inovačního potenciálu aktérů inovačního systému z triple/quadruple helix prostřednictvím povinné KA </w:t>
      </w:r>
      <w:r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;</w:t>
      </w:r>
    </w:p>
    <w:p w14:paraId="279A6876" w14:textId="0C8C098E" w:rsidR="00120CCF" w:rsidRPr="006666AD" w:rsidRDefault="006666AD" w:rsidP="006666AD">
      <w:pPr>
        <w:spacing w:before="60" w:after="0"/>
        <w:rPr>
          <w:rFonts w:cs="Calibri"/>
          <w:b/>
          <w:bCs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povinnou Aktivitu 3 – Mapování, analýzy a evaluace:</w:t>
      </w:r>
    </w:p>
    <w:p w14:paraId="69A64E88" w14:textId="655093FA" w:rsidR="00120CCF" w:rsidRPr="006666AD" w:rsidRDefault="00120CCF" w:rsidP="006666AD">
      <w:pPr>
        <w:pStyle w:val="Odstavecseseznamem"/>
        <w:widowControl w:val="0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 xml:space="preserve">zlepšení rozsahu a kvality mapování a analyzování potřeb a potenciálu místního inovačního prostředí a využití těchto výsledků pro potřeby efektivního zacílení </w:t>
      </w:r>
      <w:r w:rsidR="009C41EF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 xml:space="preserve">rajské RIS3 strategie i jejích implementačních nástrojů prostřednictvím povinné KA </w:t>
      </w:r>
      <w:r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.</w:t>
      </w:r>
    </w:p>
    <w:p w14:paraId="2C1FA52E" w14:textId="2F160F0D" w:rsidR="00120CCF" w:rsidRPr="00855FD0" w:rsidRDefault="00E10D0D" w:rsidP="00B2287F">
      <w:pPr>
        <w:keepNext/>
        <w:tabs>
          <w:tab w:val="left" w:pos="567"/>
        </w:tabs>
        <w:rPr>
          <w:rFonts w:cs="Calibri"/>
          <w:bCs/>
          <w:color w:val="173271"/>
        </w:rPr>
      </w:pPr>
      <w:r w:rsidRPr="00855FD0">
        <w:rPr>
          <w:rFonts w:cs="Calibri"/>
          <w:b/>
          <w:color w:val="173271"/>
        </w:rPr>
        <w:lastRenderedPageBreak/>
        <w:t xml:space="preserve">2.1.2 </w:t>
      </w:r>
      <w:r w:rsidR="00120CCF" w:rsidRPr="00855FD0">
        <w:rPr>
          <w:rFonts w:cs="Calibri"/>
          <w:b/>
          <w:color w:val="173271"/>
        </w:rPr>
        <w:t>Povinně volitelné cíle projektu (dle výběru volitelných aktivit výzvy)</w:t>
      </w:r>
      <w:r w:rsidR="006666AD" w:rsidRPr="0068447B">
        <w:rPr>
          <w:rStyle w:val="Znakapoznpodarou"/>
          <w:rFonts w:cs="Calibri"/>
          <w:bCs/>
          <w:color w:val="173271"/>
        </w:rPr>
        <w:footnoteReference w:id="5"/>
      </w:r>
    </w:p>
    <w:p w14:paraId="55108D28" w14:textId="2927F513" w:rsidR="00120CCF" w:rsidRPr="006666AD" w:rsidRDefault="006666AD" w:rsidP="006666AD">
      <w:pPr>
        <w:spacing w:before="60" w:after="0"/>
        <w:rPr>
          <w:rFonts w:cs="Calibri"/>
          <w:b/>
          <w:bCs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 xml:space="preserve">e vazbě na </w:t>
      </w:r>
      <w:r w:rsidR="00980C98">
        <w:rPr>
          <w:rFonts w:cs="Calibri"/>
          <w:b/>
          <w:bCs/>
        </w:rPr>
        <w:t>volitelnou</w:t>
      </w:r>
      <w:r w:rsidR="00120CCF" w:rsidRPr="006666AD">
        <w:rPr>
          <w:rFonts w:cs="Calibri"/>
          <w:b/>
          <w:bCs/>
        </w:rPr>
        <w:t xml:space="preserve"> Aktivitu 4 – Vzdělávání a rozvoj kompetencí:</w:t>
      </w:r>
    </w:p>
    <w:p w14:paraId="77042141" w14:textId="18C278AD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 xml:space="preserve">posílení kompetencí veřejné správy i širšího partnerství triple/quadruple helix pro řízení a implementaci </w:t>
      </w:r>
      <w:r w:rsidR="009C41EF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>rajské RIS3 strategie prostřednictví</w:t>
      </w:r>
      <w:r w:rsidR="0027504B">
        <w:rPr>
          <w:rFonts w:ascii="Calibri" w:hAnsi="Calibri" w:cs="Calibri"/>
        </w:rPr>
        <w:t>m</w:t>
      </w:r>
      <w:r w:rsidRPr="006666AD">
        <w:rPr>
          <w:rFonts w:ascii="Calibri" w:hAnsi="Calibri" w:cs="Calibri"/>
        </w:rPr>
        <w:t xml:space="preserve"> KA </w:t>
      </w:r>
      <w:r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;</w:t>
      </w:r>
    </w:p>
    <w:p w14:paraId="747C9FC3" w14:textId="0B14CCD6" w:rsidR="00120CCF" w:rsidRPr="006666AD" w:rsidRDefault="006666AD" w:rsidP="006666AD">
      <w:pPr>
        <w:spacing w:before="60" w:after="0"/>
        <w:rPr>
          <w:rFonts w:cs="Calibri"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volitelno</w:t>
      </w:r>
      <w:r>
        <w:rPr>
          <w:rFonts w:cs="Calibri"/>
          <w:b/>
          <w:bCs/>
        </w:rPr>
        <w:t>u</w:t>
      </w:r>
      <w:r w:rsidR="00120CCF" w:rsidRPr="006666AD">
        <w:rPr>
          <w:rFonts w:cs="Calibri"/>
          <w:b/>
          <w:bCs/>
        </w:rPr>
        <w:t xml:space="preserve"> Aktivitu 5</w:t>
      </w:r>
      <w:r w:rsidR="00120CCF" w:rsidRPr="006666AD">
        <w:rPr>
          <w:rFonts w:cs="Calibri"/>
        </w:rPr>
        <w:t xml:space="preserve"> </w:t>
      </w:r>
      <w:r w:rsidR="00120CCF" w:rsidRPr="006666AD">
        <w:rPr>
          <w:rFonts w:cs="Calibri"/>
          <w:b/>
          <w:bCs/>
        </w:rPr>
        <w:t>– Asistence:</w:t>
      </w:r>
      <w:r w:rsidR="00120CCF" w:rsidRPr="006666AD">
        <w:rPr>
          <w:rFonts w:cs="Calibri"/>
        </w:rPr>
        <w:t xml:space="preserve">  </w:t>
      </w:r>
    </w:p>
    <w:p w14:paraId="6C0A046F" w14:textId="65ABFC1B" w:rsidR="00120CCF" w:rsidRPr="006666AD" w:rsidRDefault="0013067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vyhlášení alespoň 1 voucherové výzvy Asistence</w:t>
      </w:r>
      <w:r w:rsidR="0027504B">
        <w:rPr>
          <w:rFonts w:ascii="Calibri" w:hAnsi="Calibri" w:cs="Calibri"/>
        </w:rPr>
        <w:t xml:space="preserve"> </w:t>
      </w:r>
      <w:r w:rsidR="0027504B" w:rsidRPr="006666AD">
        <w:rPr>
          <w:rFonts w:ascii="Calibri" w:hAnsi="Calibri" w:cs="Calibri"/>
        </w:rPr>
        <w:t>prostřednictví</w:t>
      </w:r>
      <w:r w:rsidR="0027504B">
        <w:rPr>
          <w:rFonts w:ascii="Calibri" w:hAnsi="Calibri" w:cs="Calibri"/>
        </w:rPr>
        <w:t>m</w:t>
      </w:r>
      <w:r w:rsidR="0027504B" w:rsidRPr="006666AD">
        <w:rPr>
          <w:rFonts w:ascii="Calibri" w:hAnsi="Calibri" w:cs="Calibri"/>
        </w:rPr>
        <w:t xml:space="preserve"> KA </w:t>
      </w:r>
      <w:r w:rsidR="0027504B"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;</w:t>
      </w:r>
    </w:p>
    <w:p w14:paraId="5758F542" w14:textId="1EE3217A" w:rsidR="00120CCF" w:rsidRPr="006666AD" w:rsidRDefault="006666AD" w:rsidP="006666AD">
      <w:pPr>
        <w:spacing w:before="60" w:after="0"/>
        <w:rPr>
          <w:rFonts w:cs="Calibri"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volitelnou Aktivitu 6 – Twinning:</w:t>
      </w:r>
      <w:r w:rsidR="00120CCF" w:rsidRPr="006666AD">
        <w:rPr>
          <w:rFonts w:cs="Calibri"/>
        </w:rPr>
        <w:t xml:space="preserve"> </w:t>
      </w:r>
    </w:p>
    <w:p w14:paraId="0AC5C437" w14:textId="6B074656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přenesení best practice ze zahraničí v oblasti řízení politiky VaVaI, implementace moderních nástrojů podpory VaVaI nebo směrování k inteligentní specializaci</w:t>
      </w:r>
      <w:r w:rsidR="0027504B" w:rsidRPr="0027504B">
        <w:rPr>
          <w:rFonts w:ascii="Calibri" w:hAnsi="Calibri" w:cs="Calibri"/>
        </w:rPr>
        <w:t xml:space="preserve"> </w:t>
      </w:r>
      <w:r w:rsidR="0027504B" w:rsidRPr="006666AD">
        <w:rPr>
          <w:rFonts w:ascii="Calibri" w:hAnsi="Calibri" w:cs="Calibri"/>
        </w:rPr>
        <w:t>prostřednictví</w:t>
      </w:r>
      <w:r w:rsidR="0027504B">
        <w:rPr>
          <w:rFonts w:ascii="Calibri" w:hAnsi="Calibri" w:cs="Calibri"/>
        </w:rPr>
        <w:t>m</w:t>
      </w:r>
      <w:r w:rsidR="0027504B" w:rsidRPr="006666AD">
        <w:rPr>
          <w:rFonts w:ascii="Calibri" w:hAnsi="Calibri" w:cs="Calibri"/>
        </w:rPr>
        <w:t xml:space="preserve"> KA </w:t>
      </w:r>
      <w:r w:rsidR="0027504B" w:rsidRPr="006666AD">
        <w:rPr>
          <w:rFonts w:ascii="Calibri" w:hAnsi="Calibri" w:cs="Calibri"/>
          <w:highlight w:val="lightGray"/>
        </w:rPr>
        <w:t>…</w:t>
      </w:r>
      <w:r w:rsidRPr="006666AD">
        <w:rPr>
          <w:rFonts w:ascii="Calibri" w:hAnsi="Calibri" w:cs="Calibri"/>
        </w:rPr>
        <w:t>;</w:t>
      </w:r>
    </w:p>
    <w:p w14:paraId="60052049" w14:textId="62D5510B" w:rsidR="00120CCF" w:rsidRPr="006666AD" w:rsidRDefault="006666AD" w:rsidP="006666AD">
      <w:pPr>
        <w:spacing w:before="60" w:after="0"/>
        <w:rPr>
          <w:rFonts w:cs="Calibri"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volitelnou Aktivitu 7 – Pilotní ověření:</w:t>
      </w:r>
      <w:r w:rsidR="00120CCF" w:rsidRPr="006666AD">
        <w:rPr>
          <w:rFonts w:cs="Calibri"/>
        </w:rPr>
        <w:t xml:space="preserve"> </w:t>
      </w:r>
    </w:p>
    <w:p w14:paraId="3FB47419" w14:textId="36122097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pilotní ověření minimálně 1 cíleného nástroje na posílení regionálního inovačního ekosystému či posílení inteligentní specializace kraje v souladu s </w:t>
      </w:r>
      <w:r w:rsidR="009C41EF">
        <w:rPr>
          <w:rFonts w:ascii="Calibri" w:hAnsi="Calibri" w:cs="Calibri"/>
        </w:rPr>
        <w:t>K</w:t>
      </w:r>
      <w:r w:rsidRPr="006666AD">
        <w:rPr>
          <w:rFonts w:ascii="Calibri" w:hAnsi="Calibri" w:cs="Calibri"/>
        </w:rPr>
        <w:t>rajskou RIS3 strategií – na vzorku cílové skupiny</w:t>
      </w:r>
      <w:r w:rsidR="0027504B" w:rsidRPr="0027504B">
        <w:rPr>
          <w:rFonts w:ascii="Calibri" w:hAnsi="Calibri" w:cs="Calibri"/>
        </w:rPr>
        <w:t xml:space="preserve"> </w:t>
      </w:r>
      <w:r w:rsidR="0027504B" w:rsidRPr="006666AD">
        <w:rPr>
          <w:rFonts w:ascii="Calibri" w:hAnsi="Calibri" w:cs="Calibri"/>
        </w:rPr>
        <w:t>prostřednictví</w:t>
      </w:r>
      <w:r w:rsidR="0027504B">
        <w:rPr>
          <w:rFonts w:ascii="Calibri" w:hAnsi="Calibri" w:cs="Calibri"/>
        </w:rPr>
        <w:t>m</w:t>
      </w:r>
      <w:r w:rsidR="0027504B" w:rsidRPr="006666AD">
        <w:rPr>
          <w:rFonts w:ascii="Calibri" w:hAnsi="Calibri" w:cs="Calibri"/>
        </w:rPr>
        <w:t xml:space="preserve"> KA </w:t>
      </w:r>
      <w:r w:rsidR="0027504B" w:rsidRPr="006666AD">
        <w:rPr>
          <w:rFonts w:ascii="Calibri" w:hAnsi="Calibri" w:cs="Calibri"/>
          <w:highlight w:val="lightGray"/>
        </w:rPr>
        <w:t>…</w:t>
      </w:r>
      <w:r w:rsidRPr="006666AD">
        <w:rPr>
          <w:rFonts w:ascii="Calibri" w:hAnsi="Calibri" w:cs="Calibri"/>
        </w:rPr>
        <w:t xml:space="preserve">; </w:t>
      </w:r>
    </w:p>
    <w:p w14:paraId="08D6CC49" w14:textId="61529573" w:rsidR="00120CCF" w:rsidRPr="006666AD" w:rsidRDefault="006666AD" w:rsidP="006666AD">
      <w:pPr>
        <w:spacing w:before="60" w:after="0"/>
        <w:rPr>
          <w:rFonts w:cs="Calibri"/>
        </w:rPr>
      </w:pPr>
      <w:r w:rsidRPr="006666AD">
        <w:rPr>
          <w:rFonts w:cs="Calibri"/>
          <w:b/>
          <w:bCs/>
        </w:rPr>
        <w:t>v</w:t>
      </w:r>
      <w:r w:rsidR="00120CCF" w:rsidRPr="006666AD">
        <w:rPr>
          <w:rFonts w:cs="Calibri"/>
          <w:b/>
          <w:bCs/>
        </w:rPr>
        <w:t>e vazbě na volitelnou Aktivitu 8 – Marketingová a komunikační strategie kraje:</w:t>
      </w:r>
      <w:r w:rsidR="00120CCF" w:rsidRPr="006666AD">
        <w:rPr>
          <w:rFonts w:cs="Calibri"/>
        </w:rPr>
        <w:t xml:space="preserve"> </w:t>
      </w:r>
    </w:p>
    <w:p w14:paraId="51B0F77E" w14:textId="7CF19A90" w:rsidR="00120CCF" w:rsidRPr="006666AD" w:rsidRDefault="00120CCF" w:rsidP="006666AD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rPr>
          <w:rFonts w:ascii="Calibri" w:hAnsi="Calibri" w:cs="Calibri"/>
        </w:rPr>
      </w:pPr>
      <w:r w:rsidRPr="006666AD">
        <w:rPr>
          <w:rFonts w:ascii="Calibri" w:hAnsi="Calibri" w:cs="Calibri"/>
        </w:rPr>
        <w:t>posílení vizibility kraje jako regionu s výzkumným a inovačním potenciálem, atraktivního pro kvalifikované lidské zdroje, výzkum, vývoj, inovační podnikání nebo investice – prostřednictvím přípravy a/nebo implementace Marketingové</w:t>
      </w:r>
      <w:r w:rsidR="009E2277">
        <w:rPr>
          <w:rFonts w:ascii="Calibri" w:hAnsi="Calibri" w:cs="Calibri"/>
        </w:rPr>
        <w:t xml:space="preserve"> a </w:t>
      </w:r>
      <w:r w:rsidRPr="006666AD">
        <w:rPr>
          <w:rFonts w:ascii="Calibri" w:hAnsi="Calibri" w:cs="Calibri"/>
        </w:rPr>
        <w:t>Komunikační strategie kraje</w:t>
      </w:r>
      <w:r w:rsidR="0027504B" w:rsidRPr="0027504B">
        <w:rPr>
          <w:rFonts w:ascii="Calibri" w:hAnsi="Calibri" w:cs="Calibri"/>
        </w:rPr>
        <w:t xml:space="preserve"> </w:t>
      </w:r>
      <w:r w:rsidR="0027504B" w:rsidRPr="006666AD">
        <w:rPr>
          <w:rFonts w:ascii="Calibri" w:hAnsi="Calibri" w:cs="Calibri"/>
        </w:rPr>
        <w:t>prostřednictví</w:t>
      </w:r>
      <w:r w:rsidR="0027504B">
        <w:rPr>
          <w:rFonts w:ascii="Calibri" w:hAnsi="Calibri" w:cs="Calibri"/>
        </w:rPr>
        <w:t>m</w:t>
      </w:r>
      <w:r w:rsidR="0027504B" w:rsidRPr="006666AD">
        <w:rPr>
          <w:rFonts w:ascii="Calibri" w:hAnsi="Calibri" w:cs="Calibri"/>
        </w:rPr>
        <w:t xml:space="preserve"> KA </w:t>
      </w:r>
      <w:r w:rsidR="0027504B" w:rsidRPr="006666AD">
        <w:rPr>
          <w:rFonts w:ascii="Calibri" w:hAnsi="Calibri" w:cs="Calibri"/>
          <w:highlight w:val="lightGray"/>
        </w:rPr>
        <w:t>…</w:t>
      </w:r>
      <w:r w:rsidR="004A2896">
        <w:rPr>
          <w:rFonts w:ascii="Calibri" w:hAnsi="Calibri" w:cs="Calibri"/>
        </w:rPr>
        <w:t>.</w:t>
      </w:r>
    </w:p>
    <w:p w14:paraId="5FC8B7D1" w14:textId="7FCCD171" w:rsidR="00F305B8" w:rsidRPr="00AD4E54" w:rsidRDefault="00AD4E54" w:rsidP="00AD4E54">
      <w:pPr>
        <w:spacing w:before="240"/>
        <w:ind w:left="426" w:hanging="426"/>
        <w:rPr>
          <w:rFonts w:cs="Calibri"/>
          <w:b/>
          <w:color w:val="173271"/>
        </w:rPr>
      </w:pPr>
      <w:r w:rsidRPr="00AD4E54">
        <w:rPr>
          <w:rFonts w:cs="Calibri"/>
          <w:b/>
          <w:color w:val="173271"/>
        </w:rPr>
        <w:t xml:space="preserve">2.2 </w:t>
      </w:r>
      <w:r w:rsidRPr="00AD4E54">
        <w:rPr>
          <w:rFonts w:cs="Calibri"/>
          <w:b/>
          <w:color w:val="173271"/>
        </w:rPr>
        <w:tab/>
      </w:r>
      <w:r w:rsidR="00F305B8" w:rsidRPr="00AD4E54">
        <w:rPr>
          <w:rFonts w:cs="Calibri"/>
          <w:b/>
          <w:color w:val="173271"/>
        </w:rPr>
        <w:t>Klíčové aktivity</w:t>
      </w:r>
      <w:r w:rsidR="00F305B8" w:rsidRPr="00AD4E54">
        <w:rPr>
          <w:rStyle w:val="Znakapoznpodarou"/>
          <w:rFonts w:cs="Calibri"/>
          <w:bCs/>
          <w:color w:val="173271"/>
        </w:rPr>
        <w:footnoteReference w:id="6"/>
      </w:r>
    </w:p>
    <w:p w14:paraId="793529E6" w14:textId="444C8973" w:rsidR="00AD4E54" w:rsidRDefault="00F07A24" w:rsidP="00FC7D8E">
      <w:pPr>
        <w:autoSpaceDE w:val="0"/>
        <w:autoSpaceDN w:val="0"/>
        <w:adjustRightInd w:val="0"/>
        <w:rPr>
          <w:rFonts w:cs="Calibri"/>
          <w:i/>
        </w:rPr>
      </w:pPr>
      <w:r>
        <w:rPr>
          <w:rFonts w:cs="Calibri"/>
          <w:i/>
        </w:rPr>
        <w:t>Na toto místo</w:t>
      </w:r>
      <w:r w:rsidRPr="00AD4E54">
        <w:rPr>
          <w:rFonts w:cs="Calibri"/>
          <w:i/>
        </w:rPr>
        <w:t xml:space="preserve"> </w:t>
      </w:r>
      <w:r w:rsidR="00FF3A92" w:rsidRPr="00AD4E54">
        <w:rPr>
          <w:rFonts w:cs="Calibri"/>
          <w:i/>
        </w:rPr>
        <w:t>bude přenesen t</w:t>
      </w:r>
      <w:r w:rsidR="00F305B8" w:rsidRPr="00AD4E54">
        <w:rPr>
          <w:rFonts w:cs="Calibri"/>
          <w:i/>
        </w:rPr>
        <w:t>ext pol</w:t>
      </w:r>
      <w:r w:rsidR="00AD4E54">
        <w:rPr>
          <w:rFonts w:cs="Calibri"/>
          <w:i/>
        </w:rPr>
        <w:t>í Název KA a Podrobný popis KA</w:t>
      </w:r>
      <w:r w:rsidR="00F305B8" w:rsidRPr="00AD4E54">
        <w:rPr>
          <w:rFonts w:cs="Calibri"/>
          <w:i/>
        </w:rPr>
        <w:t xml:space="preserve"> v</w:t>
      </w:r>
      <w:r w:rsidR="00AD4E54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ISKP21+</w:t>
      </w:r>
      <w:r w:rsidR="00290330">
        <w:rPr>
          <w:rFonts w:cs="Calibri"/>
          <w:i/>
        </w:rPr>
        <w:t>. Žadatel text</w:t>
      </w:r>
      <w:r w:rsidR="00F7446C">
        <w:rPr>
          <w:rFonts w:cs="Calibri"/>
          <w:i/>
        </w:rPr>
        <w:t xml:space="preserve"> nejprve</w:t>
      </w:r>
      <w:r w:rsidR="00290330">
        <w:rPr>
          <w:rFonts w:cs="Calibri"/>
          <w:i/>
        </w:rPr>
        <w:t xml:space="preserve"> z</w:t>
      </w:r>
      <w:r w:rsidR="00F305B8" w:rsidRPr="00AD4E54">
        <w:rPr>
          <w:rFonts w:cs="Calibri"/>
          <w:i/>
        </w:rPr>
        <w:t>formuluj</w:t>
      </w:r>
      <w:r w:rsidR="00290330">
        <w:rPr>
          <w:rFonts w:cs="Calibri"/>
          <w:i/>
        </w:rPr>
        <w:t>e</w:t>
      </w:r>
      <w:r w:rsidR="00F305B8" w:rsidRPr="00AD4E54">
        <w:rPr>
          <w:rFonts w:cs="Calibri"/>
          <w:i/>
        </w:rPr>
        <w:t xml:space="preserve"> </w:t>
      </w:r>
      <w:r w:rsidR="0068447B">
        <w:rPr>
          <w:rFonts w:cs="Calibri"/>
          <w:i/>
        </w:rPr>
        <w:t xml:space="preserve">co nejkonkrétněji </w:t>
      </w:r>
      <w:r w:rsidR="00F305B8" w:rsidRPr="00AD4E54">
        <w:rPr>
          <w:rFonts w:cs="Calibri"/>
          <w:i/>
        </w:rPr>
        <w:t>v</w:t>
      </w:r>
      <w:r w:rsidR="004E1D1A">
        <w:rPr>
          <w:rFonts w:cs="Calibri"/>
          <w:i/>
        </w:rPr>
        <w:t> příl</w:t>
      </w:r>
      <w:r>
        <w:rPr>
          <w:rFonts w:cs="Calibri"/>
          <w:i/>
        </w:rPr>
        <w:t>oz</w:t>
      </w:r>
      <w:r w:rsidR="004E1D1A">
        <w:rPr>
          <w:rFonts w:cs="Calibri"/>
          <w:i/>
        </w:rPr>
        <w:t xml:space="preserve">e </w:t>
      </w:r>
      <w:r w:rsidR="00F305B8" w:rsidRPr="00AD4E54">
        <w:rPr>
          <w:rFonts w:cs="Calibri"/>
          <w:i/>
        </w:rPr>
        <w:t>žádosti</w:t>
      </w:r>
      <w:r w:rsidR="005D2B56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o</w:t>
      </w:r>
      <w:r w:rsidR="00665F4C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podporu</w:t>
      </w:r>
      <w:r w:rsidR="004E1D1A">
        <w:rPr>
          <w:rFonts w:cs="Calibri"/>
          <w:i/>
        </w:rPr>
        <w:t xml:space="preserve"> Podrobný popis projektu</w:t>
      </w:r>
      <w:r w:rsidR="00290330">
        <w:rPr>
          <w:rFonts w:cs="Calibri"/>
          <w:i/>
        </w:rPr>
        <w:t>,</w:t>
      </w:r>
      <w:r w:rsidR="00F305B8" w:rsidRPr="00AD4E54">
        <w:rPr>
          <w:rFonts w:cs="Calibri"/>
          <w:i/>
        </w:rPr>
        <w:t xml:space="preserve"> v</w:t>
      </w:r>
      <w:r w:rsidR="00665F4C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souladu s</w:t>
      </w:r>
      <w:r w:rsidR="00290330">
        <w:rPr>
          <w:rFonts w:cs="Calibri"/>
          <w:i/>
        </w:rPr>
        <w:t xml:space="preserve"> </w:t>
      </w:r>
      <w:r w:rsidR="00F305B8" w:rsidRPr="00AD4E54">
        <w:rPr>
          <w:rFonts w:cs="Calibri"/>
          <w:i/>
        </w:rPr>
        <w:t>návodem</w:t>
      </w:r>
      <w:r w:rsidR="005D2B56">
        <w:rPr>
          <w:rFonts w:cs="Calibri"/>
          <w:i/>
        </w:rPr>
        <w:t xml:space="preserve"> uvedeným v</w:t>
      </w:r>
      <w:r w:rsidR="00290330">
        <w:rPr>
          <w:rFonts w:cs="Calibri"/>
          <w:i/>
        </w:rPr>
        <w:t xml:space="preserve"> </w:t>
      </w:r>
      <w:r w:rsidR="005D2B56">
        <w:rPr>
          <w:rFonts w:cs="Calibri"/>
          <w:i/>
        </w:rPr>
        <w:t>této</w:t>
      </w:r>
      <w:r w:rsidR="00290330">
        <w:rPr>
          <w:rFonts w:cs="Calibri"/>
          <w:i/>
        </w:rPr>
        <w:t xml:space="preserve"> </w:t>
      </w:r>
      <w:r w:rsidR="005D2B56">
        <w:rPr>
          <w:rFonts w:cs="Calibri"/>
          <w:i/>
        </w:rPr>
        <w:t>příloze</w:t>
      </w:r>
      <w:r w:rsidR="00290330">
        <w:rPr>
          <w:rFonts w:cs="Calibri"/>
          <w:i/>
        </w:rPr>
        <w:t>, a p</w:t>
      </w:r>
      <w:r w:rsidR="004E1D1A">
        <w:rPr>
          <w:rFonts w:cs="Calibri"/>
          <w:i/>
        </w:rPr>
        <w:t>oté texty v rámečcích přenese do příslušných polí ISKP21+</w:t>
      </w:r>
      <w:r w:rsidR="00F305B8" w:rsidRPr="00AD4E54">
        <w:rPr>
          <w:rFonts w:cs="Calibri"/>
          <w:i/>
        </w:rPr>
        <w:t xml:space="preserve">. Do ZPP </w:t>
      </w:r>
      <w:r w:rsidR="004E1D1A">
        <w:rPr>
          <w:rFonts w:cs="Calibri"/>
          <w:i/>
        </w:rPr>
        <w:t>se z</w:t>
      </w:r>
      <w:r w:rsidR="00A346BD">
        <w:rPr>
          <w:rFonts w:cs="Calibri"/>
          <w:i/>
        </w:rPr>
        <w:t> </w:t>
      </w:r>
      <w:r w:rsidR="004E1D1A">
        <w:rPr>
          <w:rFonts w:cs="Calibri"/>
          <w:i/>
        </w:rPr>
        <w:t xml:space="preserve">ISKP21+ </w:t>
      </w:r>
      <w:r w:rsidR="00290330">
        <w:rPr>
          <w:rFonts w:cs="Calibri"/>
          <w:i/>
        </w:rPr>
        <w:t xml:space="preserve">automaticky </w:t>
      </w:r>
      <w:r w:rsidR="004E1D1A">
        <w:rPr>
          <w:rFonts w:cs="Calibri"/>
          <w:i/>
        </w:rPr>
        <w:t>přenes</w:t>
      </w:r>
      <w:r w:rsidR="00290330">
        <w:rPr>
          <w:rFonts w:cs="Calibri"/>
          <w:i/>
        </w:rPr>
        <w:t xml:space="preserve">ou názvy a popisy </w:t>
      </w:r>
      <w:r w:rsidR="00F305B8" w:rsidRPr="00AD4E54">
        <w:rPr>
          <w:rFonts w:cs="Calibri"/>
          <w:i/>
        </w:rPr>
        <w:t>všech klíčov</w:t>
      </w:r>
      <w:r w:rsidR="00290330">
        <w:rPr>
          <w:rFonts w:cs="Calibri"/>
          <w:i/>
        </w:rPr>
        <w:t>ých</w:t>
      </w:r>
      <w:r w:rsidR="00F305B8" w:rsidRPr="00AD4E54">
        <w:rPr>
          <w:rFonts w:cs="Calibri"/>
          <w:i/>
        </w:rPr>
        <w:t xml:space="preserve"> aktivit s výjimkou KA 1 Řízení projektu.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6ADF" w:rsidRPr="00CA7C34" w14:paraId="2A39BDE1" w14:textId="77777777" w:rsidTr="00A12C7D">
        <w:tc>
          <w:tcPr>
            <w:tcW w:w="9060" w:type="dxa"/>
          </w:tcPr>
          <w:p w14:paraId="58F105A9" w14:textId="77777777" w:rsidR="009D6ADF" w:rsidRDefault="009D6ADF" w:rsidP="00CA7C34">
            <w:pPr>
              <w:autoSpaceDE w:val="0"/>
              <w:autoSpaceDN w:val="0"/>
              <w:adjustRightInd w:val="0"/>
              <w:rPr>
                <w:rFonts w:cs="Calibri"/>
                <w:iCs/>
              </w:rPr>
            </w:pPr>
            <w:r w:rsidRPr="00A12C7D">
              <w:rPr>
                <w:rFonts w:cs="Calibri"/>
                <w:iCs/>
              </w:rPr>
              <w:t xml:space="preserve"> </w:t>
            </w:r>
            <w:r w:rsidRPr="00CA7C34">
              <w:rPr>
                <w:rFonts w:cs="Calibri"/>
                <w:highlight w:val="lightGray"/>
              </w:rPr>
              <w:t>…</w:t>
            </w:r>
          </w:p>
          <w:p w14:paraId="41447174" w14:textId="77777777" w:rsidR="00EB5A33" w:rsidRDefault="00EB5A33" w:rsidP="00CA7C34">
            <w:pPr>
              <w:autoSpaceDE w:val="0"/>
              <w:autoSpaceDN w:val="0"/>
              <w:adjustRightInd w:val="0"/>
              <w:rPr>
                <w:rFonts w:cs="Calibri"/>
                <w:iCs/>
              </w:rPr>
            </w:pPr>
          </w:p>
          <w:p w14:paraId="4CB19D98" w14:textId="77777777" w:rsidR="00EB5A33" w:rsidRDefault="00EB5A33" w:rsidP="00CA7C34">
            <w:pPr>
              <w:autoSpaceDE w:val="0"/>
              <w:autoSpaceDN w:val="0"/>
              <w:adjustRightInd w:val="0"/>
              <w:rPr>
                <w:rFonts w:cs="Calibri"/>
                <w:iCs/>
              </w:rPr>
            </w:pPr>
          </w:p>
          <w:p w14:paraId="746A39D6" w14:textId="115FF1A6" w:rsidR="00EB5A33" w:rsidRPr="00CA7C34" w:rsidRDefault="00EB5A33" w:rsidP="00CA7C34">
            <w:pPr>
              <w:autoSpaceDE w:val="0"/>
              <w:autoSpaceDN w:val="0"/>
              <w:adjustRightInd w:val="0"/>
              <w:rPr>
                <w:rFonts w:cs="Calibri"/>
                <w:iCs/>
              </w:rPr>
            </w:pPr>
          </w:p>
        </w:tc>
      </w:tr>
    </w:tbl>
    <w:p w14:paraId="6ED76B37" w14:textId="0C2E13CA" w:rsidR="00BC6BB8" w:rsidRPr="00AD4E54" w:rsidRDefault="00AD4E54" w:rsidP="00AD4E54">
      <w:pPr>
        <w:pStyle w:val="Textkomente"/>
        <w:tabs>
          <w:tab w:val="clear" w:pos="5790"/>
        </w:tabs>
        <w:spacing w:before="240"/>
        <w:ind w:left="425" w:hanging="425"/>
        <w:rPr>
          <w:rFonts w:cs="Calibri"/>
          <w:color w:val="173271"/>
          <w:sz w:val="22"/>
          <w:szCs w:val="22"/>
        </w:rPr>
      </w:pPr>
      <w:r w:rsidRPr="00AD4E54">
        <w:rPr>
          <w:rFonts w:cs="Calibri"/>
          <w:b/>
          <w:iCs/>
          <w:color w:val="173271"/>
          <w:sz w:val="22"/>
          <w:szCs w:val="22"/>
        </w:rPr>
        <w:t>2.3</w:t>
      </w:r>
      <w:r w:rsidRPr="00AD4E54">
        <w:rPr>
          <w:rFonts w:cs="Calibri"/>
          <w:b/>
          <w:iCs/>
          <w:color w:val="173271"/>
          <w:sz w:val="22"/>
          <w:szCs w:val="22"/>
        </w:rPr>
        <w:tab/>
      </w:r>
      <w:r w:rsidR="00BC6BB8" w:rsidRPr="00AD4E54">
        <w:rPr>
          <w:rFonts w:cs="Calibri"/>
          <w:b/>
          <w:bCs/>
          <w:color w:val="173271"/>
          <w:sz w:val="22"/>
          <w:szCs w:val="22"/>
        </w:rPr>
        <w:t>Přehled výstupů projektu</w:t>
      </w:r>
      <w:r w:rsidR="00BC6BB8" w:rsidRPr="00AD4E54">
        <w:rPr>
          <w:rStyle w:val="Znakapoznpodarou"/>
          <w:rFonts w:cs="Calibri"/>
          <w:color w:val="173271"/>
          <w:sz w:val="22"/>
          <w:szCs w:val="22"/>
        </w:rPr>
        <w:footnoteReference w:id="7"/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4957"/>
        <w:gridCol w:w="992"/>
        <w:gridCol w:w="992"/>
        <w:gridCol w:w="992"/>
        <w:gridCol w:w="1127"/>
      </w:tblGrid>
      <w:tr w:rsidR="0068447B" w14:paraId="4ED72123" w14:textId="77777777" w:rsidTr="0068447B">
        <w:trPr>
          <w:trHeight w:val="296"/>
          <w:tblHeader/>
        </w:trPr>
        <w:tc>
          <w:tcPr>
            <w:tcW w:w="4957" w:type="dxa"/>
            <w:vAlign w:val="center"/>
          </w:tcPr>
          <w:p w14:paraId="59392101" w14:textId="5D960C40" w:rsidR="002F097E" w:rsidRPr="00567855" w:rsidRDefault="002F097E" w:rsidP="00855FD0">
            <w:pPr>
              <w:spacing w:before="60" w:after="60"/>
              <w:ind w:left="133"/>
              <w:jc w:val="center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Identifikace a zaměření výstupu</w:t>
            </w:r>
          </w:p>
        </w:tc>
        <w:tc>
          <w:tcPr>
            <w:tcW w:w="992" w:type="dxa"/>
            <w:vAlign w:val="center"/>
          </w:tcPr>
          <w:p w14:paraId="7FB3FF4C" w14:textId="3789866F" w:rsidR="002F097E" w:rsidRPr="009145D6" w:rsidRDefault="002F097E" w:rsidP="00602805">
            <w:pPr>
              <w:spacing w:before="60" w:after="60"/>
              <w:ind w:left="2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Četnost </w:t>
            </w:r>
            <w:r w:rsidRPr="009145D6">
              <w:rPr>
                <w:rFonts w:cs="Calibri"/>
                <w:b/>
              </w:rPr>
              <w:t>výstupu</w:t>
            </w:r>
          </w:p>
        </w:tc>
        <w:tc>
          <w:tcPr>
            <w:tcW w:w="992" w:type="dxa"/>
            <w:vAlign w:val="center"/>
          </w:tcPr>
          <w:p w14:paraId="375601F1" w14:textId="69B14444" w:rsidR="002F097E" w:rsidRPr="009145D6" w:rsidRDefault="002F097E" w:rsidP="0029271A">
            <w:pPr>
              <w:spacing w:before="60" w:after="60"/>
              <w:ind w:left="2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Klíčová aktivita</w:t>
            </w:r>
          </w:p>
        </w:tc>
        <w:tc>
          <w:tcPr>
            <w:tcW w:w="992" w:type="dxa"/>
            <w:vAlign w:val="center"/>
          </w:tcPr>
          <w:p w14:paraId="16202258" w14:textId="650C0BF6" w:rsidR="003D1F7C" w:rsidRDefault="003D1F7C" w:rsidP="00354C20">
            <w:pPr>
              <w:spacing w:before="60" w:after="60"/>
              <w:ind w:left="2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Vazba na indikátor</w:t>
            </w:r>
          </w:p>
        </w:tc>
        <w:tc>
          <w:tcPr>
            <w:tcW w:w="1127" w:type="dxa"/>
            <w:vAlign w:val="center"/>
          </w:tcPr>
          <w:p w14:paraId="597F0868" w14:textId="33D14A90" w:rsidR="002F097E" w:rsidRPr="00AC5F89" w:rsidRDefault="00C670E9" w:rsidP="0029271A">
            <w:pPr>
              <w:spacing w:before="60" w:after="6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Kód indikátoru</w:t>
            </w:r>
            <w:r w:rsidR="00770A2A" w:rsidRPr="00855FD0">
              <w:rPr>
                <w:rStyle w:val="Znakapoznpodarou"/>
                <w:rFonts w:cs="Calibri"/>
                <w:bCs/>
              </w:rPr>
              <w:footnoteReference w:id="8"/>
            </w:r>
          </w:p>
        </w:tc>
      </w:tr>
      <w:tr w:rsidR="0068447B" w14:paraId="172EB640" w14:textId="77777777" w:rsidTr="0068447B">
        <w:trPr>
          <w:trHeight w:val="20"/>
        </w:trPr>
        <w:tc>
          <w:tcPr>
            <w:tcW w:w="4957" w:type="dxa"/>
            <w:vAlign w:val="center"/>
          </w:tcPr>
          <w:p w14:paraId="70BC5308" w14:textId="12F709C6" w:rsidR="002F097E" w:rsidRPr="00AD4E54" w:rsidRDefault="002F097E" w:rsidP="00C53DB9">
            <w:pPr>
              <w:spacing w:before="0" w:after="0"/>
              <w:ind w:left="130" w:right="141"/>
              <w:jc w:val="left"/>
              <w:rPr>
                <w:rFonts w:cs="Calibri"/>
              </w:rPr>
            </w:pPr>
            <w:r w:rsidRPr="00AD4E54">
              <w:t xml:space="preserve">Akční plán </w:t>
            </w:r>
            <w:r w:rsidR="00560750">
              <w:t xml:space="preserve">Krajské </w:t>
            </w:r>
            <w:r w:rsidRPr="00AD4E54">
              <w:t>RIS3 strategie</w:t>
            </w:r>
            <w:r w:rsidR="0008744D" w:rsidRPr="00AD4E54">
              <w:rPr>
                <w:rStyle w:val="Znakapoznpodarou"/>
              </w:rPr>
              <w:footnoteReference w:id="9"/>
            </w:r>
          </w:p>
        </w:tc>
        <w:tc>
          <w:tcPr>
            <w:tcW w:w="992" w:type="dxa"/>
            <w:vAlign w:val="center"/>
          </w:tcPr>
          <w:p w14:paraId="03CA546B" w14:textId="77777777" w:rsidR="002F097E" w:rsidRPr="00AD4E54" w:rsidRDefault="002F097E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04153FC0" w14:textId="03D6FD78" w:rsidR="002F097E" w:rsidRPr="00AD4E54" w:rsidRDefault="002F097E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vAlign w:val="center"/>
          </w:tcPr>
          <w:p w14:paraId="2052F6B8" w14:textId="04CD4A35" w:rsidR="003D1F7C" w:rsidRDefault="003D1F7C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1127" w:type="dxa"/>
            <w:vAlign w:val="center"/>
          </w:tcPr>
          <w:p w14:paraId="017373E4" w14:textId="3D48EE35" w:rsidR="002F097E" w:rsidRPr="00855FD0" w:rsidRDefault="0008744D" w:rsidP="0029271A">
            <w:pPr>
              <w:spacing w:before="0" w:after="0"/>
              <w:jc w:val="center"/>
              <w:rPr>
                <w:rFonts w:cs="Calibri"/>
              </w:rPr>
            </w:pPr>
            <w:r w:rsidRPr="007F6F3E">
              <w:rPr>
                <w:rFonts w:cs="Calibri"/>
                <w:i/>
              </w:rPr>
              <w:t>215</w:t>
            </w:r>
            <w:r w:rsidR="00832FE9">
              <w:rPr>
                <w:rFonts w:cs="Calibri"/>
                <w:i/>
              </w:rPr>
              <w:t> </w:t>
            </w:r>
            <w:r w:rsidRPr="007F6F3E">
              <w:rPr>
                <w:rFonts w:cs="Calibri"/>
                <w:i/>
              </w:rPr>
              <w:t>012</w:t>
            </w:r>
          </w:p>
          <w:p w14:paraId="1ED6D829" w14:textId="62321176" w:rsidR="002F097E" w:rsidRPr="007F6F3E" w:rsidRDefault="0008744D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rFonts w:cs="Calibri"/>
                <w:i/>
              </w:rPr>
              <w:t>215 102</w:t>
            </w:r>
          </w:p>
        </w:tc>
      </w:tr>
      <w:tr w:rsidR="0068447B" w14:paraId="5295CC26" w14:textId="7C94AF70" w:rsidTr="0068447B">
        <w:trPr>
          <w:trHeight w:val="20"/>
        </w:trPr>
        <w:tc>
          <w:tcPr>
            <w:tcW w:w="4957" w:type="dxa"/>
            <w:vAlign w:val="center"/>
          </w:tcPr>
          <w:p w14:paraId="083978A2" w14:textId="31E744FE" w:rsidR="00BC6BB8" w:rsidRPr="00AD4E54" w:rsidRDefault="002F097E" w:rsidP="00AD4E54">
            <w:pPr>
              <w:spacing w:before="0" w:after="0"/>
              <w:ind w:left="130"/>
              <w:jc w:val="left"/>
              <w:rPr>
                <w:rFonts w:cs="Calibri"/>
              </w:rPr>
            </w:pPr>
            <w:r w:rsidRPr="00AD4E54">
              <w:t>Jednání Krajské rady pro inovace/konkurenceschopnost</w:t>
            </w:r>
          </w:p>
        </w:tc>
        <w:tc>
          <w:tcPr>
            <w:tcW w:w="992" w:type="dxa"/>
            <w:vAlign w:val="center"/>
          </w:tcPr>
          <w:p w14:paraId="1FD583B8" w14:textId="77777777" w:rsidR="00BC6BB8" w:rsidRPr="00AD4E54" w:rsidRDefault="00BC6BB8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5D2AEB68" w14:textId="7814824F" w:rsidR="00BC6BB8" w:rsidRPr="00AD4E54" w:rsidRDefault="00BC6BB8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 xml:space="preserve">KA </w:t>
            </w:r>
            <w:r w:rsidR="002F097E" w:rsidRPr="00AD4E54">
              <w:rPr>
                <w:rFonts w:cs="Calibri"/>
              </w:rPr>
              <w:t>2</w:t>
            </w:r>
          </w:p>
        </w:tc>
        <w:tc>
          <w:tcPr>
            <w:tcW w:w="992" w:type="dxa"/>
            <w:vAlign w:val="center"/>
          </w:tcPr>
          <w:p w14:paraId="29B260D6" w14:textId="18FB67AE" w:rsidR="003D1F7C" w:rsidRDefault="003D1F7C" w:rsidP="0029271A">
            <w:pPr>
              <w:spacing w:before="0" w:after="0"/>
              <w:ind w:left="23"/>
              <w:jc w:val="center"/>
            </w:pPr>
            <w:r>
              <w:t>ano</w:t>
            </w:r>
          </w:p>
        </w:tc>
        <w:tc>
          <w:tcPr>
            <w:tcW w:w="1127" w:type="dxa"/>
            <w:vAlign w:val="center"/>
          </w:tcPr>
          <w:p w14:paraId="1AD3F6E5" w14:textId="5C43A233" w:rsidR="002F097E" w:rsidRPr="007F6F3E" w:rsidRDefault="0008744D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i/>
              </w:rPr>
              <w:t>210 171</w:t>
            </w:r>
          </w:p>
        </w:tc>
      </w:tr>
      <w:tr w:rsidR="0068447B" w14:paraId="03683455" w14:textId="681A5334" w:rsidTr="0068447B">
        <w:trPr>
          <w:trHeight w:val="20"/>
        </w:trPr>
        <w:tc>
          <w:tcPr>
            <w:tcW w:w="4957" w:type="dxa"/>
            <w:vAlign w:val="center"/>
          </w:tcPr>
          <w:p w14:paraId="57C59FB3" w14:textId="4CF8C448" w:rsidR="00BC6BB8" w:rsidRPr="00AD4E54" w:rsidRDefault="002F097E" w:rsidP="00AD4E54">
            <w:pPr>
              <w:spacing w:before="0" w:after="0"/>
              <w:ind w:left="130"/>
              <w:jc w:val="left"/>
              <w:rPr>
                <w:rFonts w:cs="Calibri"/>
              </w:rPr>
            </w:pPr>
            <w:r w:rsidRPr="00AD4E54">
              <w:rPr>
                <w:rFonts w:cs="Calibri"/>
              </w:rPr>
              <w:lastRenderedPageBreak/>
              <w:t>Inovační platforma</w:t>
            </w:r>
            <w:r w:rsidR="00EE387B" w:rsidRPr="00AD4E54">
              <w:rPr>
                <w:rStyle w:val="Znakapoznpodarou"/>
                <w:rFonts w:cs="Calibri"/>
              </w:rPr>
              <w:footnoteReference w:id="10"/>
            </w:r>
          </w:p>
        </w:tc>
        <w:tc>
          <w:tcPr>
            <w:tcW w:w="992" w:type="dxa"/>
            <w:vAlign w:val="center"/>
          </w:tcPr>
          <w:p w14:paraId="538C8452" w14:textId="77777777" w:rsidR="00BC6BB8" w:rsidRPr="00AD4E54" w:rsidRDefault="00BC6BB8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50BD2603" w14:textId="3DDB919A" w:rsidR="00BC6BB8" w:rsidRPr="00AD4E54" w:rsidRDefault="00BC6BB8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 xml:space="preserve">KA </w:t>
            </w:r>
            <w:r w:rsidR="002F097E" w:rsidRPr="00AD4E54">
              <w:rPr>
                <w:rFonts w:cs="Calibri"/>
              </w:rPr>
              <w:t>2</w:t>
            </w:r>
          </w:p>
        </w:tc>
        <w:tc>
          <w:tcPr>
            <w:tcW w:w="992" w:type="dxa"/>
            <w:vAlign w:val="center"/>
          </w:tcPr>
          <w:p w14:paraId="643B5622" w14:textId="5D685D58" w:rsidR="006120C6" w:rsidRDefault="006120C6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44632D96" w14:textId="2DDBCC5A" w:rsidR="002F097E" w:rsidRPr="007F6F3E" w:rsidRDefault="0049730E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rFonts w:cs="Calibri"/>
                <w:i/>
              </w:rPr>
              <w:t>-</w:t>
            </w:r>
          </w:p>
        </w:tc>
      </w:tr>
      <w:tr w:rsidR="0068447B" w14:paraId="538AC1D1" w14:textId="73B13A63" w:rsidTr="0068447B">
        <w:trPr>
          <w:trHeight w:val="20"/>
        </w:trPr>
        <w:tc>
          <w:tcPr>
            <w:tcW w:w="4957" w:type="dxa"/>
            <w:vAlign w:val="center"/>
          </w:tcPr>
          <w:p w14:paraId="7B07E967" w14:textId="4F0B2D72" w:rsidR="000C2FCF" w:rsidRPr="00AD4E54" w:rsidRDefault="000C2FCF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</w:rPr>
              <w:t>Jednání inovační platformy</w:t>
            </w:r>
            <w:r w:rsidR="00271A0E" w:rsidRPr="00AD4E54">
              <w:rPr>
                <w:rStyle w:val="Znakapoznpodarou"/>
                <w:rFonts w:cs="Calibri"/>
              </w:rPr>
              <w:footnoteReference w:id="11"/>
            </w:r>
          </w:p>
        </w:tc>
        <w:tc>
          <w:tcPr>
            <w:tcW w:w="992" w:type="dxa"/>
            <w:vAlign w:val="center"/>
          </w:tcPr>
          <w:p w14:paraId="79921691" w14:textId="5EC3D688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7478A625" w14:textId="6B2FC578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vAlign w:val="center"/>
          </w:tcPr>
          <w:p w14:paraId="7D7316B1" w14:textId="0432B3B9" w:rsidR="006120C6" w:rsidRDefault="006120C6" w:rsidP="0029271A">
            <w:pPr>
              <w:spacing w:before="0" w:after="0"/>
              <w:ind w:left="23"/>
              <w:jc w:val="center"/>
            </w:pPr>
            <w:r>
              <w:t>ano</w:t>
            </w:r>
          </w:p>
        </w:tc>
        <w:tc>
          <w:tcPr>
            <w:tcW w:w="1127" w:type="dxa"/>
            <w:vAlign w:val="center"/>
          </w:tcPr>
          <w:p w14:paraId="6857FFC5" w14:textId="2DC1C36E" w:rsidR="000C2FCF" w:rsidRPr="007F6F3E" w:rsidRDefault="0049730E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i/>
              </w:rPr>
              <w:t>210 171</w:t>
            </w:r>
          </w:p>
        </w:tc>
      </w:tr>
      <w:tr w:rsidR="0068447B" w14:paraId="25E91760" w14:textId="60C53324" w:rsidTr="0068447B">
        <w:trPr>
          <w:trHeight w:val="20"/>
        </w:trPr>
        <w:tc>
          <w:tcPr>
            <w:tcW w:w="4957" w:type="dxa"/>
            <w:vAlign w:val="center"/>
          </w:tcPr>
          <w:p w14:paraId="7E16AEB4" w14:textId="7F2D7B1C" w:rsidR="000C2FCF" w:rsidRPr="00AD4E54" w:rsidRDefault="000C2FCF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t>Strategické intervence / projektové záměry koncepčně připravené k realizaci</w:t>
            </w:r>
          </w:p>
        </w:tc>
        <w:tc>
          <w:tcPr>
            <w:tcW w:w="992" w:type="dxa"/>
            <w:vAlign w:val="center"/>
          </w:tcPr>
          <w:p w14:paraId="4739203C" w14:textId="1A0A1904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7596668D" w14:textId="40D7A1EF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vAlign w:val="center"/>
          </w:tcPr>
          <w:p w14:paraId="65709919" w14:textId="00CFD932" w:rsidR="006120C6" w:rsidRDefault="006120C6" w:rsidP="0029271A">
            <w:pPr>
              <w:spacing w:before="0" w:after="0"/>
              <w:ind w:left="23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  <w:tc>
          <w:tcPr>
            <w:tcW w:w="1127" w:type="dxa"/>
            <w:vAlign w:val="center"/>
          </w:tcPr>
          <w:p w14:paraId="35BE02EA" w14:textId="0076B7AA" w:rsidR="000C2FCF" w:rsidRPr="007F6F3E" w:rsidRDefault="002D78E3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i/>
              </w:rPr>
              <w:t>543 012</w:t>
            </w:r>
            <w:r w:rsidRPr="007F6F3E">
              <w:rPr>
                <w:rStyle w:val="Znakapoznpodarou"/>
                <w:i/>
              </w:rPr>
              <w:footnoteReference w:id="12"/>
            </w:r>
          </w:p>
        </w:tc>
      </w:tr>
      <w:tr w:rsidR="0068447B" w14:paraId="2EDD42EB" w14:textId="4BEF0239" w:rsidTr="0068447B">
        <w:trPr>
          <w:trHeight w:val="20"/>
        </w:trPr>
        <w:tc>
          <w:tcPr>
            <w:tcW w:w="4957" w:type="dxa"/>
            <w:vAlign w:val="center"/>
          </w:tcPr>
          <w:p w14:paraId="69E756FC" w14:textId="6906DD95" w:rsidR="000C2FCF" w:rsidRPr="00AD4E54" w:rsidRDefault="000C2FCF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t>Zprávy o realizaci RIS3 strategie v kraji</w:t>
            </w:r>
          </w:p>
        </w:tc>
        <w:tc>
          <w:tcPr>
            <w:tcW w:w="992" w:type="dxa"/>
            <w:vAlign w:val="center"/>
          </w:tcPr>
          <w:p w14:paraId="6B00E0B4" w14:textId="106E80BA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BB94D75" w14:textId="14490C32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vAlign w:val="center"/>
          </w:tcPr>
          <w:p w14:paraId="37A9246B" w14:textId="69F1C497" w:rsidR="006120C6" w:rsidRDefault="006120C6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2DDC8CDB" w14:textId="35C3E807" w:rsidR="000C2FCF" w:rsidRPr="007F6F3E" w:rsidRDefault="002D78E3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rFonts w:cs="Calibri"/>
                <w:i/>
              </w:rPr>
              <w:t>-</w:t>
            </w:r>
          </w:p>
        </w:tc>
      </w:tr>
      <w:tr w:rsidR="0068447B" w14:paraId="1FBE193C" w14:textId="678BAC39" w:rsidTr="0068447B">
        <w:trPr>
          <w:trHeight w:val="20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61B684D1" w14:textId="580ECE10" w:rsidR="000C2FCF" w:rsidRPr="00AD4E54" w:rsidRDefault="000C2FCF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t xml:space="preserve">Přehled financování </w:t>
            </w:r>
            <w:r w:rsidR="009C41EF">
              <w:t>K</w:t>
            </w:r>
            <w:r w:rsidRPr="00AD4E54">
              <w:t>rajské RIS3 strategie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123CEA" w14:textId="7A4D23FA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B7A192" w14:textId="1B7DEC5F" w:rsidR="000C2FCF" w:rsidRPr="00AD4E54" w:rsidRDefault="000C2FCF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CCB6A1" w14:textId="78B93D0F" w:rsidR="006120C6" w:rsidRDefault="006120C6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3551653" w14:textId="34D8088C" w:rsidR="000C2FCF" w:rsidRPr="007F6F3E" w:rsidRDefault="002D78E3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rFonts w:cs="Calibri"/>
                <w:i/>
              </w:rPr>
              <w:t>-</w:t>
            </w:r>
          </w:p>
        </w:tc>
      </w:tr>
      <w:tr w:rsidR="0068447B" w14:paraId="1004BE5C" w14:textId="414B9DB5" w:rsidTr="0068447B">
        <w:trPr>
          <w:trHeight w:val="20"/>
        </w:trPr>
        <w:tc>
          <w:tcPr>
            <w:tcW w:w="4957" w:type="dxa"/>
            <w:tcBorders>
              <w:bottom w:val="nil"/>
            </w:tcBorders>
            <w:vAlign w:val="center"/>
          </w:tcPr>
          <w:p w14:paraId="54B2EF21" w14:textId="104E80AB" w:rsidR="004657B6" w:rsidRPr="00AD4E54" w:rsidRDefault="004657B6" w:rsidP="00AD4E54">
            <w:pPr>
              <w:spacing w:before="0" w:after="0"/>
              <w:ind w:left="130"/>
              <w:jc w:val="left"/>
              <w:rPr>
                <w:rFonts w:cs="Calibri"/>
                <w:highlight w:val="lightGray"/>
              </w:rPr>
            </w:pPr>
            <w:r w:rsidRPr="00AD4E54">
              <w:t>Výstupy realizovaných mapovacích aktivit (např. studie, analýzy)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F8C9B61" w14:textId="68F4A379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AD4E54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31C2A4" w14:textId="125F0FDE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 w:rsidRPr="00AD4E54">
              <w:rPr>
                <w:rFonts w:cs="Calibri"/>
              </w:rPr>
              <w:t>KA 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623CF3" w14:textId="0DE511D0" w:rsidR="006120C6" w:rsidRDefault="006120C6" w:rsidP="0029271A">
            <w:pPr>
              <w:spacing w:before="0" w:after="0"/>
              <w:ind w:left="23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14:paraId="2C11E832" w14:textId="6CD48B9C" w:rsidR="002F097E" w:rsidRPr="007F6F3E" w:rsidRDefault="002D78E3" w:rsidP="0029271A">
            <w:pPr>
              <w:spacing w:before="0" w:after="0"/>
              <w:jc w:val="center"/>
              <w:rPr>
                <w:i/>
              </w:rPr>
            </w:pPr>
            <w:r w:rsidRPr="007F6F3E">
              <w:rPr>
                <w:i/>
              </w:rPr>
              <w:t>215</w:t>
            </w:r>
            <w:r w:rsidR="00CF4A96">
              <w:rPr>
                <w:bCs/>
                <w:i/>
                <w:iCs/>
              </w:rPr>
              <w:t> </w:t>
            </w:r>
            <w:r w:rsidRPr="007F6F3E">
              <w:rPr>
                <w:i/>
              </w:rPr>
              <w:t>012</w:t>
            </w:r>
          </w:p>
          <w:p w14:paraId="0ACF0D81" w14:textId="43288B13" w:rsidR="004657B6" w:rsidRPr="007F6F3E" w:rsidRDefault="002D78E3" w:rsidP="0029271A">
            <w:pPr>
              <w:spacing w:before="0" w:after="0"/>
              <w:jc w:val="center"/>
              <w:rPr>
                <w:rFonts w:cs="Calibri"/>
                <w:i/>
              </w:rPr>
            </w:pPr>
            <w:r w:rsidRPr="007F6F3E">
              <w:rPr>
                <w:i/>
              </w:rPr>
              <w:t>215 102</w:t>
            </w:r>
            <w:r w:rsidRPr="007F6F3E">
              <w:rPr>
                <w:rStyle w:val="Znakapoznpodarou"/>
                <w:i/>
              </w:rPr>
              <w:footnoteReference w:id="13"/>
            </w:r>
          </w:p>
        </w:tc>
      </w:tr>
      <w:tr w:rsidR="0068447B" w14:paraId="393C92D2" w14:textId="7109B2B4" w:rsidTr="0068447B">
        <w:trPr>
          <w:trHeight w:val="20"/>
        </w:trPr>
        <w:tc>
          <w:tcPr>
            <w:tcW w:w="4957" w:type="dxa"/>
            <w:vAlign w:val="center"/>
          </w:tcPr>
          <w:p w14:paraId="1155C730" w14:textId="61FDCB7D" w:rsidR="004657B6" w:rsidRPr="00AD4E54" w:rsidRDefault="004657B6" w:rsidP="00AD4E54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Zavedený a propracovaný systém CRM (customer relationship management)</w:t>
            </w:r>
            <w:r w:rsidR="00271A0E" w:rsidRPr="00AD4E54">
              <w:rPr>
                <w:rStyle w:val="Znakapoznpodarou"/>
                <w:rFonts w:asciiTheme="minorHAnsi" w:hAnsiTheme="minorHAnsi" w:cstheme="minorHAnsi"/>
              </w:rPr>
              <w:footnoteReference w:id="14"/>
            </w:r>
            <w:r w:rsidR="002F097E" w:rsidRPr="00AD4E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C73490" w14:textId="0F85D897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4F382DA9" w14:textId="48929571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3</w:t>
            </w:r>
          </w:p>
        </w:tc>
        <w:tc>
          <w:tcPr>
            <w:tcW w:w="992" w:type="dxa"/>
            <w:vAlign w:val="center"/>
          </w:tcPr>
          <w:p w14:paraId="5DDAC360" w14:textId="56E6E3AB" w:rsidR="006120C6" w:rsidRDefault="006120C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10317A44" w14:textId="13812E52" w:rsidR="004657B6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68447B" w14:paraId="6CF9D0DE" w14:textId="17997BEC" w:rsidTr="0068447B">
        <w:trPr>
          <w:trHeight w:val="20"/>
        </w:trPr>
        <w:tc>
          <w:tcPr>
            <w:tcW w:w="4957" w:type="dxa"/>
            <w:vAlign w:val="center"/>
          </w:tcPr>
          <w:p w14:paraId="197A2C77" w14:textId="25884667" w:rsidR="004657B6" w:rsidRPr="00AD4E54" w:rsidRDefault="004657B6" w:rsidP="00AD4E54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  <w:bCs/>
              </w:rPr>
              <w:t>Evaluace pro potřeby Národní RIS3 strategie</w:t>
            </w:r>
            <w:r w:rsidRPr="00AD4E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F0898B5" w14:textId="1CD2C8BD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07D762E6" w14:textId="6C6D5E18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3</w:t>
            </w:r>
          </w:p>
        </w:tc>
        <w:tc>
          <w:tcPr>
            <w:tcW w:w="992" w:type="dxa"/>
            <w:vAlign w:val="center"/>
          </w:tcPr>
          <w:p w14:paraId="2E1A13CC" w14:textId="500788FF" w:rsidR="006120C6" w:rsidRDefault="006120C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2037D1A9" w14:textId="6EEFB1F2" w:rsidR="002D78E3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</w:t>
            </w:r>
            <w:r w:rsidR="00CF4A96">
              <w:rPr>
                <w:rFonts w:asciiTheme="minorHAnsi" w:hAnsiTheme="minorHAnsi" w:cstheme="minorHAnsi"/>
                <w:i/>
                <w:iCs/>
              </w:rPr>
              <w:t> </w:t>
            </w:r>
            <w:r w:rsidRPr="007F6F3E">
              <w:rPr>
                <w:rFonts w:asciiTheme="minorHAnsi" w:hAnsiTheme="minorHAnsi" w:cstheme="minorHAnsi"/>
                <w:i/>
              </w:rPr>
              <w:t>012</w:t>
            </w:r>
          </w:p>
          <w:p w14:paraId="412628B1" w14:textId="187315F7" w:rsidR="004657B6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68447B" w14:paraId="6B562E4E" w14:textId="23F6FD36" w:rsidTr="0068447B">
        <w:trPr>
          <w:trHeight w:val="296"/>
        </w:trPr>
        <w:tc>
          <w:tcPr>
            <w:tcW w:w="4957" w:type="dxa"/>
            <w:vAlign w:val="center"/>
          </w:tcPr>
          <w:p w14:paraId="665AE3AD" w14:textId="5D76B4A0" w:rsidR="004657B6" w:rsidRPr="00AD4E54" w:rsidRDefault="004657B6" w:rsidP="00AD4E54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  <w:bCs/>
              </w:rPr>
              <w:t>Krajská metodika pro monitoring RIS3 strategie</w:t>
            </w:r>
          </w:p>
        </w:tc>
        <w:tc>
          <w:tcPr>
            <w:tcW w:w="992" w:type="dxa"/>
            <w:vAlign w:val="center"/>
          </w:tcPr>
          <w:p w14:paraId="47DD5630" w14:textId="5D6BB0C2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1405053" w14:textId="06C7AB7A" w:rsidR="004657B6" w:rsidRPr="00AD4E54" w:rsidRDefault="004657B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3</w:t>
            </w:r>
          </w:p>
        </w:tc>
        <w:tc>
          <w:tcPr>
            <w:tcW w:w="992" w:type="dxa"/>
            <w:vAlign w:val="center"/>
          </w:tcPr>
          <w:p w14:paraId="07989053" w14:textId="1B696E97" w:rsidR="006120C6" w:rsidRDefault="006120C6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121E68D8" w14:textId="6AF3BD62" w:rsidR="002D78E3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</w:t>
            </w:r>
            <w:r w:rsidR="00CF4A96">
              <w:rPr>
                <w:rFonts w:asciiTheme="minorHAnsi" w:hAnsiTheme="minorHAnsi" w:cstheme="minorHAnsi"/>
                <w:i/>
                <w:iCs/>
              </w:rPr>
              <w:t> </w:t>
            </w:r>
            <w:r w:rsidRPr="007F6F3E">
              <w:rPr>
                <w:rFonts w:asciiTheme="minorHAnsi" w:hAnsiTheme="minorHAnsi" w:cstheme="minorHAnsi"/>
                <w:i/>
              </w:rPr>
              <w:t>012</w:t>
            </w:r>
          </w:p>
          <w:p w14:paraId="769219DE" w14:textId="33A8DE37" w:rsidR="004657B6" w:rsidRPr="007F6F3E" w:rsidRDefault="002D78E3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A12C7D" w14:paraId="7218C641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0884FBD6" w14:textId="704F3810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Vyhlášená voucherová výzva Asistence</w:t>
            </w:r>
          </w:p>
        </w:tc>
        <w:tc>
          <w:tcPr>
            <w:tcW w:w="992" w:type="dxa"/>
            <w:vAlign w:val="center"/>
          </w:tcPr>
          <w:p w14:paraId="70BDECDF" w14:textId="048A2280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413526B1" w14:textId="425A3BD3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 5</w:t>
            </w:r>
          </w:p>
        </w:tc>
        <w:tc>
          <w:tcPr>
            <w:tcW w:w="992" w:type="dxa"/>
            <w:vAlign w:val="center"/>
          </w:tcPr>
          <w:p w14:paraId="2F1A1B8F" w14:textId="1AB5F7C1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51EE6261" w14:textId="77777777" w:rsidR="00A12C7D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215 012</w:t>
            </w:r>
          </w:p>
          <w:p w14:paraId="17A00CD3" w14:textId="41411714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215 102</w:t>
            </w:r>
          </w:p>
        </w:tc>
      </w:tr>
      <w:tr w:rsidR="0068447B" w14:paraId="2B3E16BC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4C153FBF" w14:textId="359A6D0E" w:rsidR="00A12C7D" w:rsidRPr="00AD4E54" w:rsidRDefault="00A12C7D" w:rsidP="00C53DB9">
            <w:pPr>
              <w:spacing w:before="0" w:after="0"/>
              <w:ind w:left="133" w:right="141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Zpráva popisující nástroj, který byl předmětem stáže / studijní cesty a který je zpracován do podoby detailního prováděcího manuálu – Design Option Paper (DOP)</w:t>
            </w:r>
          </w:p>
        </w:tc>
        <w:tc>
          <w:tcPr>
            <w:tcW w:w="992" w:type="dxa"/>
            <w:vAlign w:val="center"/>
          </w:tcPr>
          <w:p w14:paraId="663B6F7B" w14:textId="0768E1DD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130AD82" w14:textId="733C9C13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6</w:t>
            </w:r>
          </w:p>
        </w:tc>
        <w:tc>
          <w:tcPr>
            <w:tcW w:w="992" w:type="dxa"/>
            <w:vAlign w:val="center"/>
          </w:tcPr>
          <w:p w14:paraId="0A214E1D" w14:textId="22F167B0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1B409983" w14:textId="5936106F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26662EFD" w14:textId="77777777" w:rsidTr="0068447B">
        <w:trPr>
          <w:trHeight w:val="29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249DA3B4" w14:textId="303E383F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 xml:space="preserve">Detailní prováděcí manuál (DOP) obsahující (minimálně) </w:t>
            </w:r>
            <w:r w:rsidRPr="00EE1651">
              <w:rPr>
                <w:rFonts w:asciiTheme="minorHAnsi" w:hAnsiTheme="minorHAnsi" w:cstheme="minorHAnsi"/>
              </w:rPr>
              <w:t>aspekty p</w:t>
            </w:r>
            <w:r w:rsidRPr="00AD4E54">
              <w:rPr>
                <w:rFonts w:asciiTheme="minorHAnsi" w:hAnsiTheme="minorHAnsi" w:cstheme="minorHAnsi"/>
              </w:rPr>
              <w:t>ožadované v kap. 5.7.3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4E54">
              <w:rPr>
                <w:rFonts w:asciiTheme="minorHAnsi" w:hAnsiTheme="minorHAnsi" w:cstheme="minorHAnsi"/>
              </w:rPr>
              <w:t xml:space="preserve">SPpŽP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9DFB8B" w14:textId="5DAD9787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C7E475" w14:textId="5261D47D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BE4296" w14:textId="0065578F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DF44F1F" w14:textId="11518B25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</w:t>
            </w:r>
            <w:r>
              <w:rPr>
                <w:rFonts w:asciiTheme="minorHAnsi" w:hAnsiTheme="minorHAnsi" w:cstheme="minorHAnsi"/>
                <w:i/>
                <w:iCs/>
              </w:rPr>
              <w:t> </w:t>
            </w:r>
            <w:r w:rsidRPr="007F6F3E">
              <w:rPr>
                <w:rFonts w:asciiTheme="minorHAnsi" w:hAnsiTheme="minorHAnsi" w:cstheme="minorHAnsi"/>
                <w:i/>
              </w:rPr>
              <w:t>012</w:t>
            </w:r>
          </w:p>
          <w:p w14:paraId="5A020D07" w14:textId="408C0B70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7240FE" w14:paraId="6A9DB748" w14:textId="77777777" w:rsidTr="00321FFD">
        <w:trPr>
          <w:trHeight w:val="296"/>
        </w:trPr>
        <w:tc>
          <w:tcPr>
            <w:tcW w:w="906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CC6E63" w14:textId="6091A509" w:rsidR="007240FE" w:rsidRPr="00D93D7E" w:rsidRDefault="007240FE" w:rsidP="0029271A">
            <w:pPr>
              <w:spacing w:before="0" w:after="0"/>
              <w:ind w:left="142"/>
              <w:jc w:val="left"/>
              <w:rPr>
                <w:rFonts w:asciiTheme="minorHAnsi" w:hAnsiTheme="minorHAnsi" w:cstheme="minorHAnsi"/>
                <w:i/>
              </w:rPr>
            </w:pPr>
            <w:r w:rsidRPr="00D93D7E">
              <w:rPr>
                <w:rFonts w:asciiTheme="minorHAnsi" w:hAnsiTheme="minorHAnsi" w:cstheme="minorHAnsi"/>
              </w:rPr>
              <w:t>Pilotně ověřené intervence zaměřené/zacílené na:</w:t>
            </w:r>
          </w:p>
        </w:tc>
      </w:tr>
      <w:tr w:rsidR="0068447B" w14:paraId="4C43A428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507F4" w14:textId="2B38B952" w:rsidR="00A12C7D" w:rsidRPr="00D93D7E" w:rsidRDefault="00A12C7D" w:rsidP="00A12C7D">
            <w:pPr>
              <w:pStyle w:val="Odstavecseseznamem"/>
              <w:numPr>
                <w:ilvl w:val="0"/>
                <w:numId w:val="9"/>
              </w:numPr>
              <w:spacing w:after="0"/>
              <w:ind w:left="284" w:hanging="151"/>
              <w:contextualSpacing w:val="0"/>
              <w:jc w:val="left"/>
              <w:rPr>
                <w:rFonts w:cstheme="minorHAnsi"/>
              </w:rPr>
            </w:pPr>
            <w:r w:rsidRPr="00D93D7E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F1B9E" w14:textId="740BA604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93D7E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D35F88" w14:textId="7DECE28F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08D4C1" w14:textId="57825839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4A3CD" w14:textId="6CC93BD2" w:rsidR="00A12C7D" w:rsidRPr="00D93D7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D93D7E">
              <w:rPr>
                <w:rFonts w:asciiTheme="minorHAnsi" w:hAnsiTheme="minorHAnsi" w:cstheme="minorHAnsi"/>
                <w:i/>
              </w:rPr>
              <w:t>215 102</w:t>
            </w:r>
          </w:p>
        </w:tc>
      </w:tr>
      <w:tr w:rsidR="0068447B" w14:paraId="2F7D8354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19F3CF" w14:textId="04F75D3C" w:rsidR="00A12C7D" w:rsidRPr="00D93D7E" w:rsidRDefault="00A12C7D" w:rsidP="00A12C7D">
            <w:pPr>
              <w:pStyle w:val="Odstavecseseznamem"/>
              <w:numPr>
                <w:ilvl w:val="0"/>
                <w:numId w:val="9"/>
              </w:numPr>
              <w:spacing w:after="0"/>
              <w:ind w:left="284" w:hanging="151"/>
              <w:contextualSpacing w:val="0"/>
              <w:jc w:val="left"/>
              <w:rPr>
                <w:rFonts w:cstheme="minorHAnsi"/>
              </w:rPr>
            </w:pPr>
            <w:r w:rsidRPr="00AD4E54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298F" w14:textId="6F0B211C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66393A" w14:textId="19022FAD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FD6668" w14:textId="120C877B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E3D96" w14:textId="05B642F8" w:rsidR="00A12C7D" w:rsidRPr="00D93D7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D93D7E">
              <w:rPr>
                <w:rFonts w:asciiTheme="minorHAnsi" w:hAnsiTheme="minorHAnsi" w:cstheme="minorHAnsi"/>
                <w:i/>
              </w:rPr>
              <w:t>215 102</w:t>
            </w:r>
          </w:p>
        </w:tc>
      </w:tr>
      <w:tr w:rsidR="0068447B" w14:paraId="2D4BBDCB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C2F282" w14:textId="187A74AE" w:rsidR="00A12C7D" w:rsidRPr="00D93D7E" w:rsidRDefault="00A12C7D" w:rsidP="00A12C7D">
            <w:pPr>
              <w:pStyle w:val="Odstavecseseznamem"/>
              <w:numPr>
                <w:ilvl w:val="0"/>
                <w:numId w:val="9"/>
              </w:numPr>
              <w:spacing w:after="0"/>
              <w:ind w:left="284" w:hanging="151"/>
              <w:contextualSpacing w:val="0"/>
              <w:jc w:val="left"/>
              <w:rPr>
                <w:rFonts w:cstheme="minorHAnsi"/>
              </w:rPr>
            </w:pPr>
            <w:r w:rsidRPr="00AD4E54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DE6C8D" w14:textId="21BD0074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F7127F" w14:textId="6AC73024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30AE4A" w14:textId="4E471DAB" w:rsidR="00A12C7D" w:rsidRPr="00D93D7E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8D7198" w14:textId="1949F7E0" w:rsidR="00A12C7D" w:rsidRPr="00D93D7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D93D7E">
              <w:rPr>
                <w:rFonts w:asciiTheme="minorHAnsi" w:hAnsiTheme="minorHAnsi" w:cstheme="minorHAnsi"/>
                <w:i/>
              </w:rPr>
              <w:t>215 102</w:t>
            </w:r>
          </w:p>
        </w:tc>
      </w:tr>
      <w:tr w:rsidR="0068447B" w14:paraId="536ED870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0554A82" w14:textId="59B6AF2F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Závěrečná zpráva hodnotící pilotní ověření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31834E4" w14:textId="679AF161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2B1FC99" w14:textId="14A7D64E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7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8CCDA7C" w14:textId="70F43892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768D389" w14:textId="3AC5FECD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215 012</w:t>
            </w:r>
          </w:p>
        </w:tc>
      </w:tr>
      <w:tr w:rsidR="007240FE" w14:paraId="4C4E8D2F" w14:textId="77777777" w:rsidTr="008166C0">
        <w:trPr>
          <w:trHeight w:val="296"/>
        </w:trPr>
        <w:tc>
          <w:tcPr>
            <w:tcW w:w="906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7166C12" w14:textId="1F9B46D3" w:rsidR="007240FE" w:rsidRPr="007F6F3E" w:rsidRDefault="007240FE" w:rsidP="0029271A">
            <w:pPr>
              <w:spacing w:before="0" w:after="0"/>
              <w:ind w:left="142"/>
              <w:jc w:val="left"/>
              <w:rPr>
                <w:rFonts w:asciiTheme="minorHAnsi" w:hAnsiTheme="minorHAnsi" w:cstheme="minorHAnsi"/>
                <w:i/>
              </w:rPr>
            </w:pPr>
            <w:r w:rsidRPr="00AD4E54">
              <w:rPr>
                <w:rFonts w:asciiTheme="minorHAnsi" w:hAnsiTheme="minorHAnsi" w:cstheme="minorHAnsi"/>
              </w:rPr>
              <w:t>Konkrétní výstupy a výsledky pilotního ověření</w:t>
            </w:r>
            <w:r w:rsidR="0029271A">
              <w:rPr>
                <w:rFonts w:asciiTheme="minorHAnsi" w:hAnsiTheme="minorHAnsi" w:cstheme="minorHAnsi"/>
              </w:rPr>
              <w:t>:</w:t>
            </w:r>
          </w:p>
        </w:tc>
      </w:tr>
      <w:tr w:rsidR="00F1483D" w14:paraId="2FD27921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A8E94" w14:textId="790DA16D" w:rsidR="00F1483D" w:rsidRPr="00771F06" w:rsidRDefault="00F1483D" w:rsidP="0029271A">
            <w:pPr>
              <w:pStyle w:val="Odstavecseseznamem"/>
              <w:numPr>
                <w:ilvl w:val="0"/>
                <w:numId w:val="14"/>
              </w:numPr>
              <w:spacing w:after="0"/>
              <w:ind w:left="284" w:hanging="142"/>
              <w:jc w:val="left"/>
              <w:rPr>
                <w:rFonts w:cstheme="minorHAnsi"/>
              </w:rPr>
            </w:pPr>
            <w:r w:rsidRPr="00771F06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CB7FB" w14:textId="1AF6BB20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93D7E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AE776" w14:textId="06757D17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E5416" w14:textId="644C9340" w:rsidR="00F1483D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CAF01" w14:textId="44C40428" w:rsidR="00F1483D" w:rsidRPr="007F6F3E" w:rsidRDefault="00F1483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214 011</w:t>
            </w:r>
          </w:p>
        </w:tc>
      </w:tr>
      <w:tr w:rsidR="00F1483D" w14:paraId="6E497B70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F5704" w14:textId="3F895AA9" w:rsidR="00F1483D" w:rsidRPr="00771F06" w:rsidRDefault="00F1483D" w:rsidP="0029271A">
            <w:pPr>
              <w:pStyle w:val="Odstavecseseznamem"/>
              <w:numPr>
                <w:ilvl w:val="0"/>
                <w:numId w:val="14"/>
              </w:numPr>
              <w:spacing w:after="0"/>
              <w:ind w:left="284" w:hanging="142"/>
              <w:jc w:val="left"/>
              <w:rPr>
                <w:rFonts w:cstheme="minorHAnsi"/>
              </w:rPr>
            </w:pPr>
            <w:r w:rsidRPr="00771F06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9FE8E" w14:textId="1367E9BA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78014" w14:textId="147E405E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947B8" w14:textId="4A7807AD" w:rsidR="00F1483D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1507B" w14:textId="6A15E92C" w:rsidR="00F1483D" w:rsidRPr="007F6F3E" w:rsidRDefault="00F1483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BC31A0">
              <w:rPr>
                <w:rFonts w:asciiTheme="minorHAnsi" w:hAnsiTheme="minorHAnsi" w:cstheme="minorHAnsi"/>
                <w:i/>
              </w:rPr>
              <w:t>214 011</w:t>
            </w:r>
          </w:p>
        </w:tc>
      </w:tr>
      <w:tr w:rsidR="00F1483D" w14:paraId="42246481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BFDDD" w14:textId="08687A58" w:rsidR="00F1483D" w:rsidRPr="00771F06" w:rsidRDefault="00F1483D" w:rsidP="0029271A">
            <w:pPr>
              <w:pStyle w:val="Odstavecseseznamem"/>
              <w:numPr>
                <w:ilvl w:val="0"/>
                <w:numId w:val="14"/>
              </w:numPr>
              <w:spacing w:after="0"/>
              <w:ind w:left="284" w:hanging="142"/>
              <w:jc w:val="left"/>
              <w:rPr>
                <w:rFonts w:cstheme="minorHAnsi"/>
              </w:rPr>
            </w:pPr>
            <w:r w:rsidRPr="00771F06">
              <w:rPr>
                <w:rFonts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707CA" w14:textId="2B2A4688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297A4" w14:textId="0FE08A9A" w:rsidR="00F1483D" w:rsidRPr="00AD4E54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 xml:space="preserve">KA 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03E73" w14:textId="3431FC74" w:rsidR="00F1483D" w:rsidRDefault="00F1483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D93D7E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8B3BF" w14:textId="25BF515B" w:rsidR="00F1483D" w:rsidRPr="007F6F3E" w:rsidRDefault="00F1483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BC31A0">
              <w:rPr>
                <w:rFonts w:asciiTheme="minorHAnsi" w:hAnsiTheme="minorHAnsi" w:cstheme="minorHAnsi"/>
                <w:i/>
              </w:rPr>
              <w:t>214 011</w:t>
            </w:r>
          </w:p>
        </w:tc>
      </w:tr>
      <w:tr w:rsidR="0068447B" w14:paraId="448E4949" w14:textId="77777777" w:rsidTr="0029271A">
        <w:trPr>
          <w:trHeight w:val="296"/>
        </w:trPr>
        <w:tc>
          <w:tcPr>
            <w:tcW w:w="4957" w:type="dxa"/>
            <w:tcBorders>
              <w:top w:val="single" w:sz="4" w:space="0" w:color="000000" w:themeColor="text1"/>
            </w:tcBorders>
            <w:vAlign w:val="center"/>
          </w:tcPr>
          <w:p w14:paraId="585BC1EE" w14:textId="6C4D42CD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Vyjádření plánovaného nositele nástroje</w:t>
            </w:r>
            <w:r w:rsidRPr="00AD4E54">
              <w:rPr>
                <w:rStyle w:val="Znakapoznpodarou"/>
                <w:rFonts w:asciiTheme="minorHAnsi" w:hAnsiTheme="minorHAnsi" w:cstheme="minorHAnsi"/>
              </w:rPr>
              <w:footnoteReference w:id="15"/>
            </w:r>
            <w:r w:rsidRPr="00AD4E54">
              <w:rPr>
                <w:rFonts w:asciiTheme="minorHAnsi" w:hAnsiTheme="minorHAnsi" w:cstheme="minorHAnsi"/>
              </w:rPr>
              <w:t xml:space="preserve"> o jeho záměrech s daným nástrojem v návaznosti na výsledky hodnocení pilotáže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532BA81E" w14:textId="12B30523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4CDD6CE0" w14:textId="2B8519D3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7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31FEC0C4" w14:textId="1E6ED72B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tcBorders>
              <w:top w:val="single" w:sz="4" w:space="0" w:color="000000" w:themeColor="text1"/>
            </w:tcBorders>
            <w:vAlign w:val="center"/>
          </w:tcPr>
          <w:p w14:paraId="4E52E146" w14:textId="5248129C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6DB1FA18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32891296" w14:textId="6BEBE386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Prezentace výsledků pilotního ověření zástupcům RIS3 týmu SA+ II z ostatních krajů</w:t>
            </w:r>
          </w:p>
        </w:tc>
        <w:tc>
          <w:tcPr>
            <w:tcW w:w="992" w:type="dxa"/>
            <w:vAlign w:val="center"/>
          </w:tcPr>
          <w:p w14:paraId="4F9ADEB5" w14:textId="78D8BF11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035E93E8" w14:textId="0CE1DCA9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7</w:t>
            </w:r>
          </w:p>
        </w:tc>
        <w:tc>
          <w:tcPr>
            <w:tcW w:w="992" w:type="dxa"/>
            <w:vAlign w:val="center"/>
          </w:tcPr>
          <w:p w14:paraId="40D96233" w14:textId="4046CCCE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7F12EE33" w14:textId="50BEC005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0A52C7F1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318D5488" w14:textId="0053D3E0" w:rsidR="00A12C7D" w:rsidRPr="00AD4E54" w:rsidRDefault="00A12C7D" w:rsidP="0029271A">
            <w:pPr>
              <w:tabs>
                <w:tab w:val="clear" w:pos="5790"/>
              </w:tabs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Předání výsledků pilotního ověření směrem k Národnímu RIS3 aparátu</w:t>
            </w:r>
          </w:p>
        </w:tc>
        <w:tc>
          <w:tcPr>
            <w:tcW w:w="992" w:type="dxa"/>
            <w:vAlign w:val="center"/>
          </w:tcPr>
          <w:p w14:paraId="15F0AA58" w14:textId="2E26E796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4CC3A9A4" w14:textId="5807B439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7</w:t>
            </w:r>
          </w:p>
        </w:tc>
        <w:tc>
          <w:tcPr>
            <w:tcW w:w="992" w:type="dxa"/>
            <w:vAlign w:val="center"/>
          </w:tcPr>
          <w:p w14:paraId="417BE0DE" w14:textId="7F08B7EB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318E28ED" w14:textId="25EAF313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2E78CFBA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4357E3AD" w14:textId="0C1608A0" w:rsidR="00A12C7D" w:rsidRPr="00AD4E54" w:rsidRDefault="00A12C7D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AD4E54">
              <w:rPr>
                <w:rFonts w:asciiTheme="minorHAnsi" w:hAnsiTheme="minorHAnsi" w:cstheme="minorHAnsi"/>
              </w:rPr>
              <w:t>Ustavení společné platformy stakeholderů inovačního ekosystému</w:t>
            </w:r>
          </w:p>
        </w:tc>
        <w:tc>
          <w:tcPr>
            <w:tcW w:w="992" w:type="dxa"/>
            <w:vAlign w:val="center"/>
          </w:tcPr>
          <w:p w14:paraId="1DC6293C" w14:textId="258F3B70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56289DEA" w14:textId="1F4A8857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8</w:t>
            </w:r>
          </w:p>
        </w:tc>
        <w:tc>
          <w:tcPr>
            <w:tcW w:w="992" w:type="dxa"/>
            <w:vAlign w:val="center"/>
          </w:tcPr>
          <w:p w14:paraId="462F564F" w14:textId="4256A023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  <w:tc>
          <w:tcPr>
            <w:tcW w:w="1127" w:type="dxa"/>
            <w:vAlign w:val="center"/>
          </w:tcPr>
          <w:p w14:paraId="6F3EFFE8" w14:textId="715788FD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68447B" w14:paraId="323E49DD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455144CC" w14:textId="42A01384" w:rsidR="00A12C7D" w:rsidRPr="00AD4E54" w:rsidRDefault="00386F85" w:rsidP="00A12C7D">
            <w:pPr>
              <w:spacing w:before="0" w:after="0"/>
              <w:ind w:left="13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Nová/aktualizovaná </w:t>
            </w:r>
            <w:r w:rsidR="00A12C7D" w:rsidRPr="00AD4E54">
              <w:rPr>
                <w:rFonts w:asciiTheme="minorHAnsi" w:hAnsiTheme="minorHAnsi" w:cstheme="minorHAnsi"/>
              </w:rPr>
              <w:t>Marketingová a komunikační strategie a plán</w:t>
            </w:r>
            <w:r w:rsidR="00A12C7D" w:rsidRPr="00AD4E54">
              <w:rPr>
                <w:rStyle w:val="Znakapoznpodarou"/>
                <w:rFonts w:asciiTheme="minorHAnsi" w:hAnsiTheme="minorHAnsi" w:cstheme="minorHAnsi"/>
              </w:rPr>
              <w:footnoteReference w:id="16"/>
            </w:r>
            <w:r w:rsidR="00A12C7D" w:rsidRPr="00AD4E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9C92C76" w14:textId="02E7F848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5BB895B" w14:textId="62AE5DA0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8</w:t>
            </w:r>
          </w:p>
        </w:tc>
        <w:tc>
          <w:tcPr>
            <w:tcW w:w="992" w:type="dxa"/>
            <w:vAlign w:val="center"/>
          </w:tcPr>
          <w:p w14:paraId="779B703D" w14:textId="6AD2B8DE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6A456674" w14:textId="2AF3FA85" w:rsidR="00A12C7D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7F6F3E">
              <w:rPr>
                <w:rFonts w:asciiTheme="minorHAnsi" w:hAnsiTheme="minorHAnsi" w:cstheme="minorHAnsi"/>
                <w:i/>
                <w:iCs/>
              </w:rPr>
              <w:t>215</w:t>
            </w:r>
            <w:r>
              <w:rPr>
                <w:rFonts w:asciiTheme="minorHAnsi" w:hAnsiTheme="minorHAnsi" w:cstheme="minorHAnsi"/>
                <w:i/>
                <w:iCs/>
              </w:rPr>
              <w:t> </w:t>
            </w:r>
            <w:r w:rsidRPr="007F6F3E">
              <w:rPr>
                <w:rFonts w:asciiTheme="minorHAnsi" w:hAnsiTheme="minorHAnsi" w:cstheme="minorHAnsi"/>
                <w:i/>
                <w:iCs/>
              </w:rPr>
              <w:t>012</w:t>
            </w:r>
          </w:p>
          <w:p w14:paraId="7F1BFAD0" w14:textId="26176333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68447B" w14:paraId="41BD804C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1F9AB5E1" w14:textId="4A00F13F" w:rsidR="00A12C7D" w:rsidRPr="00AD4E54" w:rsidRDefault="00A12C7D" w:rsidP="00C53DB9">
            <w:pPr>
              <w:keepNext/>
              <w:spacing w:before="0" w:after="0"/>
              <w:ind w:left="130"/>
              <w:jc w:val="left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Realizované marketingové a komunikační aktivity v</w:t>
            </w:r>
            <w:r w:rsidR="00C53DB9">
              <w:rPr>
                <w:rFonts w:asciiTheme="minorHAnsi" w:hAnsiTheme="minorHAnsi" w:cstheme="minorHAnsi"/>
              </w:rPr>
              <w:t> </w:t>
            </w:r>
            <w:r w:rsidRPr="00AD4E54">
              <w:rPr>
                <w:rFonts w:asciiTheme="minorHAnsi" w:hAnsiTheme="minorHAnsi" w:cstheme="minorHAnsi"/>
              </w:rPr>
              <w:t>souladu se schválenou Marketingovou a komunikační strategií a schváleným marketingovým/komunikačním plánem</w:t>
            </w:r>
          </w:p>
        </w:tc>
        <w:tc>
          <w:tcPr>
            <w:tcW w:w="992" w:type="dxa"/>
            <w:vAlign w:val="center"/>
          </w:tcPr>
          <w:p w14:paraId="0D404445" w14:textId="7F0295B7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D4E54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7587C223" w14:textId="09F5D232" w:rsidR="00A12C7D" w:rsidRPr="00AD4E54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 w:rsidRPr="00AD4E54">
              <w:rPr>
                <w:rFonts w:asciiTheme="minorHAnsi" w:hAnsiTheme="minorHAnsi" w:cstheme="minorHAnsi"/>
              </w:rPr>
              <w:t>KA 8</w:t>
            </w:r>
          </w:p>
        </w:tc>
        <w:tc>
          <w:tcPr>
            <w:tcW w:w="992" w:type="dxa"/>
            <w:vAlign w:val="center"/>
          </w:tcPr>
          <w:p w14:paraId="1BD33C4F" w14:textId="2AD1A1A7" w:rsidR="00A12C7D" w:rsidRDefault="00A12C7D" w:rsidP="0029271A">
            <w:pPr>
              <w:spacing w:before="0" w:after="0"/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127" w:type="dxa"/>
            <w:vAlign w:val="center"/>
          </w:tcPr>
          <w:p w14:paraId="742FA5F5" w14:textId="502E5081" w:rsidR="00A12C7D" w:rsidRPr="007F6F3E" w:rsidRDefault="00A12C7D" w:rsidP="0029271A">
            <w:pPr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7F6F3E">
              <w:rPr>
                <w:rFonts w:asciiTheme="minorHAnsi" w:hAnsiTheme="minorHAnsi" w:cstheme="minorHAnsi"/>
                <w:i/>
              </w:rPr>
              <w:t>215 102</w:t>
            </w:r>
          </w:p>
        </w:tc>
      </w:tr>
      <w:tr w:rsidR="0068447B" w14:paraId="2C4D92CF" w14:textId="77777777" w:rsidTr="0068447B">
        <w:trPr>
          <w:trHeight w:val="296"/>
        </w:trPr>
        <w:tc>
          <w:tcPr>
            <w:tcW w:w="4957" w:type="dxa"/>
            <w:vAlign w:val="center"/>
          </w:tcPr>
          <w:p w14:paraId="359ADE95" w14:textId="13B3D44D" w:rsidR="00A12C7D" w:rsidRPr="0083786F" w:rsidRDefault="00A12C7D" w:rsidP="00A12C7D">
            <w:pPr>
              <w:spacing w:before="0" w:after="0"/>
              <w:ind w:left="130"/>
              <w:jc w:val="left"/>
              <w:rPr>
                <w:highlight w:val="lightGray"/>
              </w:rPr>
            </w:pPr>
            <w:r w:rsidRPr="0083786F">
              <w:rPr>
                <w:highlight w:val="lightGray"/>
              </w:rPr>
              <w:t>…</w:t>
            </w:r>
            <w:r>
              <w:rPr>
                <w:rStyle w:val="Znakapoznpodarou"/>
                <w:highlight w:val="lightGray"/>
              </w:rPr>
              <w:footnoteReference w:id="17"/>
            </w:r>
          </w:p>
        </w:tc>
        <w:tc>
          <w:tcPr>
            <w:tcW w:w="992" w:type="dxa"/>
            <w:vAlign w:val="center"/>
          </w:tcPr>
          <w:p w14:paraId="1159CB34" w14:textId="21368DE9" w:rsidR="00A12C7D" w:rsidRPr="00EA773D" w:rsidRDefault="00A12C7D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EA773D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3CD551E6" w14:textId="55298E22" w:rsidR="00A12C7D" w:rsidRPr="0083786F" w:rsidRDefault="00A12C7D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 w:rsidRPr="0083786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992" w:type="dxa"/>
            <w:vAlign w:val="center"/>
          </w:tcPr>
          <w:p w14:paraId="1269FFD9" w14:textId="6736A6E1" w:rsidR="00A12C7D" w:rsidRDefault="00A12C7D" w:rsidP="0029271A">
            <w:pPr>
              <w:spacing w:before="0" w:after="0"/>
              <w:ind w:left="23"/>
              <w:jc w:val="center"/>
              <w:rPr>
                <w:rFonts w:cs="Calibri"/>
                <w:highlight w:val="lightGray"/>
              </w:rPr>
            </w:pPr>
            <w:r>
              <w:rPr>
                <w:rFonts w:cs="Calibri"/>
                <w:highlight w:val="lightGray"/>
              </w:rPr>
              <w:t>ano/ne</w:t>
            </w:r>
          </w:p>
        </w:tc>
        <w:tc>
          <w:tcPr>
            <w:tcW w:w="1127" w:type="dxa"/>
            <w:vAlign w:val="center"/>
          </w:tcPr>
          <w:p w14:paraId="5EB3AD62" w14:textId="1F1C0EA1" w:rsidR="00A12C7D" w:rsidRPr="007F6F3E" w:rsidRDefault="00A12C7D" w:rsidP="0029271A">
            <w:pPr>
              <w:spacing w:before="0" w:after="0"/>
              <w:jc w:val="center"/>
              <w:rPr>
                <w:rFonts w:cs="Calibri"/>
                <w:i/>
                <w:highlight w:val="lightGray"/>
              </w:rPr>
            </w:pPr>
            <w:r w:rsidRPr="007F6F3E">
              <w:rPr>
                <w:rFonts w:cs="Calibri"/>
                <w:i/>
                <w:highlight w:val="lightGray"/>
              </w:rPr>
              <w:t>…</w:t>
            </w:r>
          </w:p>
        </w:tc>
      </w:tr>
    </w:tbl>
    <w:p w14:paraId="224FF997" w14:textId="77777777" w:rsidR="00F305B8" w:rsidRPr="00BD4751" w:rsidRDefault="00F305B8" w:rsidP="00137207">
      <w:pPr>
        <w:pStyle w:val="Nadpis2"/>
        <w:keepNext/>
        <w:numPr>
          <w:ilvl w:val="0"/>
          <w:numId w:val="6"/>
        </w:numPr>
        <w:tabs>
          <w:tab w:val="clear" w:pos="5790"/>
        </w:tabs>
        <w:ind w:firstLine="0"/>
      </w:pPr>
      <w:r w:rsidRPr="00BD4751">
        <w:t>Indikátory</w:t>
      </w:r>
      <w:r w:rsidRPr="00A47F74">
        <w:rPr>
          <w:b w:val="0"/>
          <w:bCs/>
          <w:vertAlign w:val="superscript"/>
        </w:rPr>
        <w:footnoteReference w:id="18"/>
      </w:r>
    </w:p>
    <w:p w14:paraId="7126D012" w14:textId="77777777" w:rsidR="00F305B8" w:rsidRPr="00770443" w:rsidRDefault="00F305B8" w:rsidP="00137207">
      <w:pPr>
        <w:keepNext/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1C785178" w14:textId="77777777" w:rsidR="00623194" w:rsidRDefault="00623194" w:rsidP="00623194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p w14:paraId="74189BC5" w14:textId="33FDC3BF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05D063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  <w:r w:rsidR="00623194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524BE8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34106C">
            <w:pPr>
              <w:pStyle w:val="Tabulkatext"/>
              <w:keepNext/>
              <w:tabs>
                <w:tab w:val="left" w:pos="1232"/>
              </w:tabs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7DD72284" w:rsidR="00F305B8" w:rsidRPr="00770443" w:rsidRDefault="00F305B8" w:rsidP="0034106C">
            <w:pPr>
              <w:pStyle w:val="Tabulkatext"/>
              <w:keepNext/>
              <w:ind w:left="134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34106C">
            <w:pPr>
              <w:pStyle w:val="Tabulkatext"/>
              <w:keepNext/>
              <w:ind w:left="134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1541904" w:rsidR="00F305B8" w:rsidRPr="00770443" w:rsidRDefault="00F305B8" w:rsidP="0034106C">
            <w:pPr>
              <w:pStyle w:val="Tabulkatext"/>
              <w:keepNext/>
              <w:ind w:left="134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34106C">
            <w:pPr>
              <w:pStyle w:val="Tabulkatext"/>
              <w:keepNext/>
              <w:ind w:left="134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34106C">
            <w:pPr>
              <w:pStyle w:val="Tabulkatext"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34106C">
            <w:pPr>
              <w:pStyle w:val="Tabulkatext"/>
              <w:ind w:left="134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34106C">
            <w:pPr>
              <w:pStyle w:val="Tabulkatext"/>
              <w:ind w:left="134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52507A0E" w:rsidR="00F305B8" w:rsidRPr="00770443" w:rsidRDefault="00F305B8" w:rsidP="0034106C">
            <w:pPr>
              <w:pStyle w:val="Tabulkatext"/>
              <w:ind w:left="134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34106C">
            <w:pPr>
              <w:pStyle w:val="Tabulkatext"/>
              <w:ind w:left="134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4BE1B0F4" w14:textId="47166F37" w:rsidR="00D94896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</w:t>
      </w:r>
      <w:r>
        <w:rPr>
          <w:rFonts w:cs="Calibri"/>
          <w:i/>
          <w:iCs/>
        </w:rPr>
        <w:t xml:space="preserve"> </w:t>
      </w:r>
      <w:r w:rsidR="00623194">
        <w:rPr>
          <w:rFonts w:cs="Calibri"/>
        </w:rPr>
        <w:t>215 102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je příjemce oprávněn vykázat nejpozději v</w:t>
      </w:r>
      <w:r w:rsidR="00623194">
        <w:rPr>
          <w:rFonts w:cs="Calibri"/>
        </w:rPr>
        <w:t>e</w:t>
      </w:r>
      <w:r>
        <w:rPr>
          <w:rFonts w:cs="Calibri"/>
        </w:rPr>
        <w:t xml:space="preserve"> zprávě o udržitelnosti</w:t>
      </w:r>
      <w:r>
        <w:rPr>
          <w:rFonts w:cs="Calibri"/>
          <w:i/>
          <w:iCs/>
        </w:rPr>
        <w:t>.</w:t>
      </w:r>
    </w:p>
    <w:p w14:paraId="2C4E5CBB" w14:textId="1A41297B" w:rsidR="00D94896" w:rsidRDefault="008E51ED" w:rsidP="00D94896">
      <w:pPr>
        <w:spacing w:after="0"/>
        <w:rPr>
          <w:rFonts w:cs="Calibri"/>
          <w:i/>
          <w:iCs/>
        </w:rPr>
      </w:pPr>
      <w:r>
        <w:rPr>
          <w:rFonts w:cs="Calibri"/>
          <w:i/>
          <w:vertAlign w:val="superscript"/>
        </w:rPr>
        <w:t>*</w:t>
      </w:r>
      <w:r w:rsidR="00D94896" w:rsidRPr="00A411A7">
        <w:rPr>
          <w:rFonts w:cs="Calibri"/>
          <w:i/>
          <w:vertAlign w:val="superscript"/>
        </w:rPr>
        <w:t>*)</w:t>
      </w:r>
      <w:r w:rsidR="00D94896">
        <w:rPr>
          <w:rFonts w:cs="Calibri"/>
          <w:i/>
          <w:vertAlign w:val="superscript"/>
        </w:rPr>
        <w:t xml:space="preserve"> </w:t>
      </w:r>
      <w:r w:rsidR="00D94896" w:rsidRPr="00770443">
        <w:rPr>
          <w:rFonts w:cs="Calibri"/>
          <w:i/>
        </w:rPr>
        <w:t>Nehodící se bude odstraněno</w:t>
      </w:r>
      <w:r w:rsidR="00D94896">
        <w:rPr>
          <w:rFonts w:cs="Calibri"/>
          <w:i/>
        </w:rPr>
        <w:t>.</w:t>
      </w:r>
    </w:p>
    <w:p w14:paraId="05C9D725" w14:textId="05FDD898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 xml:space="preserve">Indikátory, které </w:t>
      </w:r>
      <w:r w:rsidR="000C345E"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 w:rsidR="000C345E"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3536"/>
      </w:tblGrid>
      <w:tr w:rsidR="00F305B8" w:rsidRPr="00770443" w14:paraId="5173538A" w14:textId="77777777" w:rsidTr="002F092B">
        <w:tc>
          <w:tcPr>
            <w:tcW w:w="1413" w:type="dxa"/>
            <w:vAlign w:val="center"/>
          </w:tcPr>
          <w:p w14:paraId="2B4F5054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1CC96E9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76A4B361" w14:textId="77777777" w:rsidR="00F305B8" w:rsidRPr="00770443" w:rsidRDefault="00F305B8" w:rsidP="00F26CB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770443" w:rsidRDefault="00F305B8" w:rsidP="00F26CB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3536" w:type="dxa"/>
            <w:vAlign w:val="center"/>
          </w:tcPr>
          <w:p w14:paraId="53BE9552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002F092B">
        <w:tc>
          <w:tcPr>
            <w:tcW w:w="1413" w:type="dxa"/>
          </w:tcPr>
          <w:p w14:paraId="5058AC6C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74DB9C86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2810B319" w14:textId="77777777" w:rsidR="00F305B8" w:rsidRPr="00770443" w:rsidRDefault="00F305B8" w:rsidP="0034106C">
            <w:pPr>
              <w:pStyle w:val="Tabulkatext"/>
              <w:keepNext/>
              <w:ind w:left="134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23B387A5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7FF18184" w:rsidR="00F305B8" w:rsidRPr="00BD4751" w:rsidRDefault="00F305B8" w:rsidP="00F305B8">
      <w:pPr>
        <w:spacing w:after="0"/>
        <w:rPr>
          <w:rFonts w:cs="Calibri"/>
          <w:i/>
        </w:rPr>
      </w:pPr>
      <w:r w:rsidRPr="00770443">
        <w:rPr>
          <w:rFonts w:cs="Calibri"/>
          <w:i/>
        </w:rPr>
        <w:t>*Nehodící se bude odstraněno</w:t>
      </w:r>
    </w:p>
    <w:p w14:paraId="7535DA51" w14:textId="77777777" w:rsidR="00F305B8" w:rsidRPr="00BD4751" w:rsidRDefault="00F305B8" w:rsidP="00567855">
      <w:pPr>
        <w:pStyle w:val="Nadpis2"/>
        <w:keepNext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A47F74">
        <w:rPr>
          <w:b w:val="0"/>
          <w:bCs/>
          <w:vertAlign w:val="superscript"/>
        </w:rPr>
        <w:footnoteReference w:id="19"/>
      </w:r>
    </w:p>
    <w:p w14:paraId="41E06E29" w14:textId="5557E05C" w:rsidR="00927F88" w:rsidRPr="00927F88" w:rsidRDefault="00927F88" w:rsidP="00927F88">
      <w:pPr>
        <w:rPr>
          <w:rFonts w:eastAsia="Times New Roman"/>
        </w:rPr>
      </w:pPr>
      <w:r w:rsidRPr="00927F88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927F88">
        <w:rPr>
          <w:rFonts w:eastAsia="Times New Roman"/>
        </w:rPr>
        <w:t>níže uvedené tabulce podléhají změně s dopadem do právního aktu.</w:t>
      </w:r>
    </w:p>
    <w:p w14:paraId="3CF0BBD6" w14:textId="77777777" w:rsidR="00927F88" w:rsidRPr="00927F88" w:rsidRDefault="00927F88" w:rsidP="00927F88">
      <w:pPr>
        <w:rPr>
          <w:rFonts w:cs="Calibri"/>
        </w:rPr>
      </w:pPr>
      <w:r w:rsidRPr="00927F88">
        <w:rPr>
          <w:rFonts w:cs="Calibri"/>
          <w:i/>
        </w:rPr>
        <w:t>Rozpočet je do ZPP uváděn ve zkrácené verzi.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1321"/>
        <w:gridCol w:w="5308"/>
        <w:gridCol w:w="1589"/>
        <w:gridCol w:w="875"/>
      </w:tblGrid>
      <w:tr w:rsidR="00927F88" w:rsidRPr="00770443" w14:paraId="68778FB6" w14:textId="77777777" w:rsidTr="00670949">
        <w:trPr>
          <w:trHeight w:val="430"/>
        </w:trPr>
        <w:tc>
          <w:tcPr>
            <w:tcW w:w="1321" w:type="dxa"/>
          </w:tcPr>
          <w:p w14:paraId="7A62C659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308" w:type="dxa"/>
          </w:tcPr>
          <w:p w14:paraId="3A603AB8" w14:textId="77777777" w:rsidR="00927F88" w:rsidRPr="00EA395D" w:rsidRDefault="00927F88" w:rsidP="00B546C9">
            <w:pPr>
              <w:pStyle w:val="Tabulkazhlav"/>
              <w:widowControl w:val="0"/>
              <w:ind w:left="88" w:hanging="31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1589" w:type="dxa"/>
          </w:tcPr>
          <w:p w14:paraId="18B97E63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875" w:type="dxa"/>
            <w:vAlign w:val="center"/>
          </w:tcPr>
          <w:p w14:paraId="1F3251C4" w14:textId="77777777" w:rsidR="00927F88" w:rsidRPr="00F267E6" w:rsidRDefault="00927F88" w:rsidP="00B546C9">
            <w:pPr>
              <w:pStyle w:val="Tabulkazhlav"/>
              <w:widowControl w:val="0"/>
              <w:jc w:val="center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27F88" w:rsidRPr="00770443" w14:paraId="51869ECF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4DD12C35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308" w:type="dxa"/>
            <w:vAlign w:val="center"/>
          </w:tcPr>
          <w:p w14:paraId="6C99C717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589" w:type="dxa"/>
            <w:vAlign w:val="center"/>
          </w:tcPr>
          <w:p w14:paraId="6277B564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875" w:type="dxa"/>
            <w:vAlign w:val="center"/>
          </w:tcPr>
          <w:p w14:paraId="257696DF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EBAD5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34875513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308" w:type="dxa"/>
            <w:vAlign w:val="center"/>
          </w:tcPr>
          <w:p w14:paraId="46D786A1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589" w:type="dxa"/>
            <w:vAlign w:val="center"/>
          </w:tcPr>
          <w:p w14:paraId="5554A854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875" w:type="dxa"/>
            <w:vAlign w:val="center"/>
          </w:tcPr>
          <w:p w14:paraId="2BCA7030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7D9A80A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5192253D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lastRenderedPageBreak/>
              <w:t>1.1.1.1</w:t>
            </w:r>
          </w:p>
        </w:tc>
        <w:tc>
          <w:tcPr>
            <w:tcW w:w="5308" w:type="dxa"/>
            <w:vAlign w:val="center"/>
          </w:tcPr>
          <w:p w14:paraId="6EAB8746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cstheme="minorHAnsi"/>
                <w:b/>
                <w:bCs/>
                <w:sz w:val="22"/>
              </w:rPr>
            </w:pPr>
            <w:r w:rsidRPr="00B546C9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1589" w:type="dxa"/>
            <w:vAlign w:val="center"/>
          </w:tcPr>
          <w:p w14:paraId="45717AC5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875" w:type="dxa"/>
            <w:vAlign w:val="center"/>
          </w:tcPr>
          <w:p w14:paraId="2D7FB89A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ACE8EC8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7C63C396" w14:textId="45F35D83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</w:t>
            </w:r>
          </w:p>
        </w:tc>
        <w:tc>
          <w:tcPr>
            <w:tcW w:w="5308" w:type="dxa"/>
            <w:vAlign w:val="center"/>
          </w:tcPr>
          <w:p w14:paraId="1A5351FF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1589" w:type="dxa"/>
            <w:vAlign w:val="center"/>
          </w:tcPr>
          <w:p w14:paraId="097D6AE6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2B7AA311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6C7C65D8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01484CB3" w14:textId="4447B1DB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B546C9">
              <w:rPr>
                <w:rFonts w:eastAsia="Times New Roman" w:cstheme="minorHAnsi"/>
                <w:sz w:val="22"/>
                <w:lang w:eastAsia="cs-CZ"/>
              </w:rPr>
              <w:t>.1</w:t>
            </w:r>
          </w:p>
        </w:tc>
        <w:tc>
          <w:tcPr>
            <w:tcW w:w="5308" w:type="dxa"/>
            <w:vAlign w:val="center"/>
          </w:tcPr>
          <w:p w14:paraId="4DB331CA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1589" w:type="dxa"/>
            <w:vAlign w:val="center"/>
          </w:tcPr>
          <w:p w14:paraId="6E89E627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3B4F4E52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0DC2D60E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7B5C094D" w14:textId="5A5FBA7C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1.1.1.1.1.2</w:t>
            </w:r>
          </w:p>
        </w:tc>
        <w:tc>
          <w:tcPr>
            <w:tcW w:w="5308" w:type="dxa"/>
            <w:vAlign w:val="center"/>
          </w:tcPr>
          <w:p w14:paraId="14DDB64D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1589" w:type="dxa"/>
            <w:vAlign w:val="center"/>
          </w:tcPr>
          <w:p w14:paraId="18A76E09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6A34FC60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60986F82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069A8F23" w14:textId="09E6F96E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B546C9">
              <w:rPr>
                <w:rFonts w:eastAsia="Times New Roman" w:cstheme="minorHAnsi"/>
                <w:sz w:val="22"/>
                <w:lang w:eastAsia="cs-CZ"/>
              </w:rPr>
              <w:t>.3</w:t>
            </w:r>
          </w:p>
        </w:tc>
        <w:tc>
          <w:tcPr>
            <w:tcW w:w="5308" w:type="dxa"/>
            <w:vAlign w:val="center"/>
          </w:tcPr>
          <w:p w14:paraId="7271E018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1589" w:type="dxa"/>
            <w:vAlign w:val="center"/>
          </w:tcPr>
          <w:p w14:paraId="15AEE345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71518CEE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28D744E8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52FAC18A" w14:textId="5DAF250C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B546C9">
              <w:rPr>
                <w:rFonts w:eastAsia="Times New Roman" w:cstheme="minorHAnsi"/>
                <w:sz w:val="22"/>
                <w:lang w:eastAsia="cs-CZ"/>
              </w:rPr>
              <w:t>.4</w:t>
            </w:r>
          </w:p>
        </w:tc>
        <w:tc>
          <w:tcPr>
            <w:tcW w:w="5308" w:type="dxa"/>
            <w:vAlign w:val="center"/>
          </w:tcPr>
          <w:p w14:paraId="78DFB9E0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1589" w:type="dxa"/>
            <w:vAlign w:val="center"/>
          </w:tcPr>
          <w:p w14:paraId="39EAB20C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7BBD50F2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2FC7CEC6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657B4ED2" w14:textId="155B4022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B71B7" w:rsidRPr="00B546C9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B546C9">
              <w:rPr>
                <w:rFonts w:eastAsia="Times New Roman" w:cstheme="minorHAnsi"/>
                <w:sz w:val="22"/>
                <w:lang w:eastAsia="cs-CZ"/>
              </w:rPr>
              <w:t>.5</w:t>
            </w:r>
          </w:p>
        </w:tc>
        <w:tc>
          <w:tcPr>
            <w:tcW w:w="5308" w:type="dxa"/>
            <w:vAlign w:val="center"/>
          </w:tcPr>
          <w:p w14:paraId="468BC6A0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1589" w:type="dxa"/>
            <w:vAlign w:val="center"/>
          </w:tcPr>
          <w:p w14:paraId="7B4FB705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3C2D4549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496913" w:rsidRPr="00770443" w14:paraId="79901B07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60AFF2D7" w14:textId="069099FF" w:rsidR="00496913" w:rsidRPr="00B546C9" w:rsidRDefault="00496913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1.1.1.1.1.6</w:t>
            </w:r>
          </w:p>
        </w:tc>
        <w:tc>
          <w:tcPr>
            <w:tcW w:w="5308" w:type="dxa"/>
            <w:vAlign w:val="center"/>
          </w:tcPr>
          <w:p w14:paraId="59040F0D" w14:textId="6B7F8F17" w:rsidR="00496913" w:rsidRPr="00B546C9" w:rsidRDefault="00496913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Cestovní náhrady</w:t>
            </w:r>
          </w:p>
        </w:tc>
        <w:tc>
          <w:tcPr>
            <w:tcW w:w="1589" w:type="dxa"/>
            <w:vAlign w:val="center"/>
          </w:tcPr>
          <w:p w14:paraId="0BC2439C" w14:textId="77777777" w:rsidR="00496913" w:rsidRPr="00B546C9" w:rsidDel="00652C0B" w:rsidRDefault="00496913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36A88200" w14:textId="2E14703D" w:rsidR="00496913" w:rsidRPr="00B546C9" w:rsidRDefault="00496913" w:rsidP="00B546C9">
            <w:pPr>
              <w:pStyle w:val="Tabulkatext"/>
              <w:widowControl w:val="0"/>
              <w:spacing w:before="0" w:after="0"/>
              <w:jc w:val="center"/>
              <w:rPr>
                <w:rStyle w:val="ui-provider"/>
                <w:rFonts w:cstheme="minorHAnsi"/>
                <w:sz w:val="22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4FE5B0E5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1F543FD3" w14:textId="74708421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496913" w:rsidRPr="00B546C9">
              <w:rPr>
                <w:rFonts w:eastAsia="Times New Roman" w:cstheme="minorHAnsi"/>
                <w:sz w:val="22"/>
                <w:lang w:eastAsia="cs-CZ"/>
              </w:rPr>
              <w:t>1.7</w:t>
            </w:r>
          </w:p>
        </w:tc>
        <w:tc>
          <w:tcPr>
            <w:tcW w:w="5308" w:type="dxa"/>
            <w:vAlign w:val="center"/>
          </w:tcPr>
          <w:p w14:paraId="7E213679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1589" w:type="dxa"/>
            <w:vAlign w:val="center"/>
          </w:tcPr>
          <w:p w14:paraId="5B33C255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6BB312D0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0103DD48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39C01A6F" w14:textId="70A1520F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496913" w:rsidRPr="00B546C9">
              <w:rPr>
                <w:rFonts w:eastAsia="Times New Roman" w:cstheme="minorHAnsi"/>
                <w:sz w:val="22"/>
                <w:lang w:eastAsia="cs-CZ"/>
              </w:rPr>
              <w:t>1.8</w:t>
            </w:r>
          </w:p>
        </w:tc>
        <w:tc>
          <w:tcPr>
            <w:tcW w:w="5308" w:type="dxa"/>
            <w:vAlign w:val="center"/>
          </w:tcPr>
          <w:p w14:paraId="19C2D49E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1589" w:type="dxa"/>
            <w:vAlign w:val="center"/>
          </w:tcPr>
          <w:p w14:paraId="62635F07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75" w:type="dxa"/>
            <w:vAlign w:val="center"/>
          </w:tcPr>
          <w:p w14:paraId="19418123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yellow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28ABD1EF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0C4CC42A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308" w:type="dxa"/>
            <w:vAlign w:val="center"/>
          </w:tcPr>
          <w:p w14:paraId="780E2ACA" w14:textId="7777777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589" w:type="dxa"/>
            <w:vAlign w:val="center"/>
          </w:tcPr>
          <w:p w14:paraId="528C812E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73449242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496913" w:rsidRPr="00770443" w14:paraId="34B39D84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3181B6C0" w14:textId="04674782" w:rsidR="00496913" w:rsidRPr="00B546C9" w:rsidRDefault="00496913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308" w:type="dxa"/>
            <w:vAlign w:val="center"/>
          </w:tcPr>
          <w:p w14:paraId="584CC11D" w14:textId="092EE9E5" w:rsidR="00496913" w:rsidRPr="00B546C9" w:rsidRDefault="00496913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1589" w:type="dxa"/>
            <w:vAlign w:val="center"/>
          </w:tcPr>
          <w:p w14:paraId="13994C74" w14:textId="77777777" w:rsidR="00496913" w:rsidRPr="00B546C9" w:rsidDel="00652C0B" w:rsidRDefault="00496913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7B16CC96" w14:textId="78A5333F" w:rsidR="00496913" w:rsidRPr="00B546C9" w:rsidRDefault="00496913" w:rsidP="00B546C9">
            <w:pPr>
              <w:pStyle w:val="Tabulkatext"/>
              <w:widowControl w:val="0"/>
              <w:spacing w:before="0" w:after="0"/>
              <w:jc w:val="center"/>
              <w:rPr>
                <w:rStyle w:val="ui-provider"/>
                <w:rFonts w:cstheme="minorHAnsi"/>
                <w:sz w:val="22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475E649A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62A17D49" w14:textId="6BCEB600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</w:t>
            </w:r>
            <w:r w:rsidR="00496913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4</w:t>
            </w:r>
          </w:p>
        </w:tc>
        <w:tc>
          <w:tcPr>
            <w:tcW w:w="5308" w:type="dxa"/>
            <w:vAlign w:val="center"/>
          </w:tcPr>
          <w:p w14:paraId="685053F3" w14:textId="7429204C" w:rsidR="00927F88" w:rsidRPr="00B546C9" w:rsidRDefault="00496913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Rezerva pro osobní výdaje</w:t>
            </w:r>
            <w:r w:rsidR="00927F88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1589" w:type="dxa"/>
            <w:vAlign w:val="center"/>
          </w:tcPr>
          <w:p w14:paraId="6CB189D6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7201BA8B" w14:textId="0FB3EE52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1F4802B6" w14:textId="77777777" w:rsidTr="00670949">
        <w:trPr>
          <w:trHeight w:val="407"/>
        </w:trPr>
        <w:tc>
          <w:tcPr>
            <w:tcW w:w="1321" w:type="dxa"/>
            <w:vAlign w:val="center"/>
          </w:tcPr>
          <w:p w14:paraId="0B463666" w14:textId="38741338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</w:t>
            </w:r>
            <w:r w:rsidR="00496913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2</w:t>
            </w:r>
          </w:p>
        </w:tc>
        <w:tc>
          <w:tcPr>
            <w:tcW w:w="5308" w:type="dxa"/>
            <w:vAlign w:val="center"/>
          </w:tcPr>
          <w:p w14:paraId="1FA1A15A" w14:textId="02D60D9E" w:rsidR="00927F88" w:rsidRPr="00B546C9" w:rsidRDefault="00496913" w:rsidP="00B546C9">
            <w:pPr>
              <w:widowControl w:val="0"/>
              <w:tabs>
                <w:tab w:val="clear" w:pos="5790"/>
              </w:tabs>
              <w:spacing w:before="0" w:after="0"/>
              <w:ind w:left="88" w:hanging="31"/>
              <w:jc w:val="left"/>
              <w:rPr>
                <w:rFonts w:asciiTheme="minorHAnsi" w:hAnsiTheme="minorHAnsi" w:cstheme="minorHAnsi"/>
                <w:b/>
              </w:rPr>
            </w:pPr>
            <w:r w:rsidRPr="00B546C9">
              <w:rPr>
                <w:rFonts w:asciiTheme="minorHAnsi" w:hAnsiTheme="minorHAnsi" w:cstheme="minorHAnsi"/>
                <w:b/>
                <w:bCs/>
              </w:rPr>
              <w:t>Výdaje netvořící základ pro výpočet paušálních nákladů</w:t>
            </w:r>
          </w:p>
        </w:tc>
        <w:tc>
          <w:tcPr>
            <w:tcW w:w="1589" w:type="dxa"/>
            <w:vAlign w:val="center"/>
          </w:tcPr>
          <w:p w14:paraId="16B7B950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214CEDB5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496913" w:rsidRPr="00770443" w14:paraId="7ECE2A45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685A4A6F" w14:textId="0CF54725" w:rsidR="00496913" w:rsidRPr="00B546C9" w:rsidRDefault="00496913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1.1.2.1</w:t>
            </w:r>
          </w:p>
        </w:tc>
        <w:tc>
          <w:tcPr>
            <w:tcW w:w="5308" w:type="dxa"/>
            <w:vAlign w:val="center"/>
          </w:tcPr>
          <w:p w14:paraId="6AE66128" w14:textId="3AFEDC7C" w:rsidR="00496913" w:rsidRPr="00B546C9" w:rsidRDefault="00496913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</w:t>
            </w:r>
            <w:r w:rsidR="004C3768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</w:t>
            </w:r>
            <w:r w:rsidR="00CC390E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– Asistence </w:t>
            </w:r>
            <w:r w:rsidR="004C3768">
              <w:rPr>
                <w:rFonts w:eastAsia="Times New Roman" w:cstheme="minorHAnsi"/>
                <w:b/>
                <w:bCs/>
                <w:sz w:val="22"/>
                <w:lang w:eastAsia="cs-CZ"/>
              </w:rPr>
              <w:t>(neinvestiční výdaje)</w:t>
            </w:r>
          </w:p>
        </w:tc>
        <w:tc>
          <w:tcPr>
            <w:tcW w:w="1589" w:type="dxa"/>
            <w:vAlign w:val="center"/>
          </w:tcPr>
          <w:p w14:paraId="232A3DC2" w14:textId="77777777" w:rsidR="00496913" w:rsidRPr="00B546C9" w:rsidDel="00652C0B" w:rsidRDefault="00496913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269009A1" w14:textId="7B732CCF" w:rsidR="00496913" w:rsidRPr="00B546C9" w:rsidDel="00652C0B" w:rsidRDefault="00496913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  <w:r w:rsidRPr="00B546C9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27F88" w:rsidRPr="00770443" w14:paraId="075D63A3" w14:textId="77777777" w:rsidTr="00670949">
        <w:trPr>
          <w:trHeight w:val="430"/>
        </w:trPr>
        <w:tc>
          <w:tcPr>
            <w:tcW w:w="1321" w:type="dxa"/>
            <w:vAlign w:val="center"/>
          </w:tcPr>
          <w:p w14:paraId="289CBE4F" w14:textId="48B2954E" w:rsidR="00927F88" w:rsidRPr="00B546C9" w:rsidRDefault="00927F88" w:rsidP="00B546C9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1.1.</w:t>
            </w:r>
            <w:r w:rsidR="00496913"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3</w:t>
            </w:r>
          </w:p>
        </w:tc>
        <w:tc>
          <w:tcPr>
            <w:tcW w:w="5308" w:type="dxa"/>
            <w:vAlign w:val="center"/>
          </w:tcPr>
          <w:p w14:paraId="203DAD66" w14:textId="06FC3027" w:rsidR="00927F88" w:rsidRPr="00B546C9" w:rsidRDefault="00927F88" w:rsidP="00B546C9">
            <w:pPr>
              <w:pStyle w:val="Tabulkatext"/>
              <w:widowControl w:val="0"/>
              <w:spacing w:before="0" w:after="0"/>
              <w:ind w:left="88" w:hanging="31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B546C9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 (neinvestiční výdaje)</w:t>
            </w:r>
          </w:p>
        </w:tc>
        <w:tc>
          <w:tcPr>
            <w:tcW w:w="1589" w:type="dxa"/>
            <w:vAlign w:val="center"/>
          </w:tcPr>
          <w:p w14:paraId="7931ED94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75" w:type="dxa"/>
            <w:vAlign w:val="center"/>
          </w:tcPr>
          <w:p w14:paraId="0B744A91" w14:textId="77777777" w:rsidR="00927F88" w:rsidRPr="00B546C9" w:rsidDel="00652C0B" w:rsidRDefault="00927F88" w:rsidP="00B546C9">
            <w:pPr>
              <w:pStyle w:val="Tabulkatext"/>
              <w:widowControl w:val="0"/>
              <w:spacing w:before="0" w:after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0107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2B25" w14:textId="77777777" w:rsidR="00E75B52" w:rsidRDefault="00E75B52" w:rsidP="00CE3205">
      <w:r>
        <w:separator/>
      </w:r>
    </w:p>
  </w:endnote>
  <w:endnote w:type="continuationSeparator" w:id="0">
    <w:p w14:paraId="48E04E13" w14:textId="77777777" w:rsidR="00E75B52" w:rsidRDefault="00E75B52" w:rsidP="00CE3205">
      <w:r>
        <w:continuationSeparator/>
      </w:r>
    </w:p>
  </w:endnote>
  <w:endnote w:type="continuationNotice" w:id="1">
    <w:p w14:paraId="47B455EE" w14:textId="77777777" w:rsidR="00E75B52" w:rsidRDefault="00E75B5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5804" w14:textId="77777777" w:rsidR="00476092" w:rsidRDefault="004760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C0B8074">
              <wp:simplePos x="0" y="0"/>
              <wp:positionH relativeFrom="margin">
                <wp:posOffset>4435475</wp:posOffset>
              </wp:positionH>
              <wp:positionV relativeFrom="page">
                <wp:posOffset>9846310</wp:posOffset>
              </wp:positionV>
              <wp:extent cx="141541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4D67E185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476092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49.25pt;margin-top:775.3pt;width:111.4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4D67E185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476092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70D7" w14:textId="77777777" w:rsidR="00E75B52" w:rsidRDefault="00E75B52" w:rsidP="00CE3205">
      <w:r>
        <w:separator/>
      </w:r>
    </w:p>
  </w:footnote>
  <w:footnote w:type="continuationSeparator" w:id="0">
    <w:p w14:paraId="7208369C" w14:textId="77777777" w:rsidR="00E75B52" w:rsidRDefault="00E75B52" w:rsidP="00CE3205">
      <w:r>
        <w:continuationSeparator/>
      </w:r>
    </w:p>
  </w:footnote>
  <w:footnote w:type="continuationNotice" w:id="1">
    <w:p w14:paraId="3D0A4ABF" w14:textId="77777777" w:rsidR="00E75B52" w:rsidRDefault="00E75B52">
      <w:pPr>
        <w:spacing w:before="0" w:after="0"/>
      </w:pPr>
    </w:p>
  </w:footnote>
  <w:footnote w:id="2">
    <w:p w14:paraId="45312E3E" w14:textId="22D002CF" w:rsidR="00F305B8" w:rsidRPr="006666AD" w:rsidRDefault="00F305B8" w:rsidP="006666AD">
      <w:pPr>
        <w:pStyle w:val="Poznmkypodarou"/>
        <w:spacing w:before="0"/>
        <w:ind w:left="142" w:hanging="142"/>
        <w:rPr>
          <w:szCs w:val="16"/>
        </w:rPr>
      </w:pPr>
      <w:r w:rsidRPr="006666AD">
        <w:rPr>
          <w:rStyle w:val="Znakapoznpodarou"/>
          <w:rFonts w:cs="Calibri"/>
          <w:szCs w:val="16"/>
        </w:rPr>
        <w:footnoteRef/>
      </w:r>
      <w:r w:rsidRPr="006666AD">
        <w:rPr>
          <w:szCs w:val="16"/>
        </w:rPr>
        <w:t xml:space="preserve"> </w:t>
      </w:r>
      <w:r w:rsidR="0007452F" w:rsidRPr="006666AD">
        <w:rPr>
          <w:szCs w:val="16"/>
        </w:rPr>
        <w:tab/>
      </w:r>
      <w:r w:rsidRPr="006666AD">
        <w:rPr>
          <w:szCs w:val="16"/>
        </w:rPr>
        <w:t>Údaje vyplňuje žadatel v</w:t>
      </w:r>
      <w:r w:rsidR="00ED0F5D">
        <w:rPr>
          <w:szCs w:val="16"/>
        </w:rPr>
        <w:t> žádosti o podporu v</w:t>
      </w:r>
      <w:r w:rsidRPr="006666AD">
        <w:rPr>
          <w:szCs w:val="16"/>
        </w:rPr>
        <w:t xml:space="preserve"> ISKP21+ na záložce </w:t>
      </w:r>
      <w:r w:rsidR="00AA42E3" w:rsidRPr="006666AD">
        <w:rPr>
          <w:szCs w:val="16"/>
        </w:rPr>
        <w:t>„</w:t>
      </w:r>
      <w:r w:rsidRPr="006666AD">
        <w:rPr>
          <w:szCs w:val="16"/>
        </w:rPr>
        <w:t>Subjekty</w:t>
      </w:r>
      <w:r w:rsidR="00AA42E3" w:rsidRPr="006666AD">
        <w:rPr>
          <w:szCs w:val="16"/>
        </w:rPr>
        <w:t>“</w:t>
      </w:r>
      <w:r w:rsidRPr="006666AD">
        <w:rPr>
          <w:szCs w:val="16"/>
        </w:rPr>
        <w:t>.</w:t>
      </w:r>
    </w:p>
  </w:footnote>
  <w:footnote w:id="3">
    <w:p w14:paraId="0AC7CF6D" w14:textId="2D40E291" w:rsidR="00F305B8" w:rsidRPr="006666AD" w:rsidRDefault="00F305B8" w:rsidP="006666AD">
      <w:pPr>
        <w:pStyle w:val="Poznmkypodarou"/>
        <w:spacing w:before="0"/>
        <w:ind w:left="142" w:hanging="142"/>
        <w:rPr>
          <w:szCs w:val="16"/>
        </w:rPr>
      </w:pPr>
      <w:r w:rsidRPr="006666AD">
        <w:rPr>
          <w:rStyle w:val="Znakapoznpodarou"/>
          <w:rFonts w:cs="Calibri"/>
          <w:szCs w:val="16"/>
        </w:rPr>
        <w:footnoteRef/>
      </w:r>
      <w:r w:rsidRPr="006666AD">
        <w:rPr>
          <w:szCs w:val="16"/>
        </w:rPr>
        <w:t xml:space="preserve"> </w:t>
      </w:r>
      <w:r w:rsidR="0007452F" w:rsidRPr="006666AD">
        <w:rPr>
          <w:szCs w:val="16"/>
        </w:rPr>
        <w:tab/>
      </w:r>
      <w:r w:rsidRPr="006666AD">
        <w:rPr>
          <w:szCs w:val="16"/>
        </w:rPr>
        <w:t xml:space="preserve">Údaje vyplňuje žadatel </w:t>
      </w:r>
      <w:r w:rsidR="007955D4" w:rsidRPr="006666AD">
        <w:rPr>
          <w:szCs w:val="16"/>
        </w:rPr>
        <w:t xml:space="preserve">do kap. </w:t>
      </w:r>
      <w:r w:rsidR="00271A0E" w:rsidRPr="006666AD">
        <w:rPr>
          <w:szCs w:val="16"/>
        </w:rPr>
        <w:t xml:space="preserve">8 </w:t>
      </w:r>
      <w:r w:rsidR="0007452F" w:rsidRPr="006666AD">
        <w:rPr>
          <w:szCs w:val="16"/>
        </w:rPr>
        <w:t>přílo</w:t>
      </w:r>
      <w:r w:rsidR="007955D4" w:rsidRPr="006666AD">
        <w:rPr>
          <w:szCs w:val="16"/>
        </w:rPr>
        <w:t>hy</w:t>
      </w:r>
      <w:r w:rsidR="0007452F" w:rsidRPr="006666AD">
        <w:rPr>
          <w:szCs w:val="16"/>
        </w:rPr>
        <w:t xml:space="preserve"> žádosti o podporu Podrobný popis projektu a přenáší je</w:t>
      </w:r>
      <w:r w:rsidRPr="006666AD">
        <w:rPr>
          <w:szCs w:val="16"/>
        </w:rPr>
        <w:t> </w:t>
      </w:r>
      <w:r w:rsidR="007A1578" w:rsidRPr="006666AD">
        <w:rPr>
          <w:szCs w:val="16"/>
        </w:rPr>
        <w:t xml:space="preserve">ve stejném znění </w:t>
      </w:r>
      <w:r w:rsidR="0007452F" w:rsidRPr="006666AD">
        <w:rPr>
          <w:szCs w:val="16"/>
        </w:rPr>
        <w:t xml:space="preserve">do </w:t>
      </w:r>
      <w:r w:rsidRPr="006666AD">
        <w:rPr>
          <w:szCs w:val="16"/>
        </w:rPr>
        <w:t xml:space="preserve">ISKP21+ na </w:t>
      </w:r>
      <w:r w:rsidR="0007452F" w:rsidRPr="006666AD">
        <w:rPr>
          <w:szCs w:val="16"/>
        </w:rPr>
        <w:t xml:space="preserve">záložku </w:t>
      </w:r>
      <w:r w:rsidRPr="006666AD">
        <w:rPr>
          <w:szCs w:val="16"/>
        </w:rPr>
        <w:t xml:space="preserve">„Popis projektu“ </w:t>
      </w:r>
      <w:r w:rsidR="0007452F" w:rsidRPr="006666AD">
        <w:rPr>
          <w:szCs w:val="16"/>
        </w:rPr>
        <w:t>do</w:t>
      </w:r>
      <w:r w:rsidRPr="006666AD">
        <w:rPr>
          <w:szCs w:val="16"/>
        </w:rPr>
        <w:t xml:space="preserve"> pole „Co je cílem projektu“.</w:t>
      </w:r>
    </w:p>
  </w:footnote>
  <w:footnote w:id="4">
    <w:p w14:paraId="2E5FE9C2" w14:textId="2D40A107" w:rsidR="00120CCF" w:rsidRPr="006666AD" w:rsidRDefault="00120CCF" w:rsidP="006666AD">
      <w:pPr>
        <w:pStyle w:val="Textpoznpodarou"/>
        <w:spacing w:before="0"/>
        <w:ind w:left="142" w:hanging="142"/>
        <w:rPr>
          <w:sz w:val="16"/>
          <w:szCs w:val="16"/>
        </w:rPr>
      </w:pPr>
      <w:r w:rsidRPr="006666AD">
        <w:rPr>
          <w:rStyle w:val="Znakapoznpodarou"/>
          <w:sz w:val="16"/>
          <w:szCs w:val="16"/>
        </w:rPr>
        <w:footnoteRef/>
      </w:r>
      <w:r w:rsidRPr="006666AD">
        <w:rPr>
          <w:sz w:val="16"/>
          <w:szCs w:val="16"/>
        </w:rPr>
        <w:t xml:space="preserve"> </w:t>
      </w:r>
      <w:r w:rsidR="006666AD">
        <w:rPr>
          <w:sz w:val="16"/>
          <w:szCs w:val="16"/>
        </w:rPr>
        <w:tab/>
      </w:r>
      <w:r w:rsidR="003A4844">
        <w:rPr>
          <w:sz w:val="16"/>
          <w:szCs w:val="16"/>
        </w:rPr>
        <w:t>Na toto místo</w:t>
      </w:r>
      <w:r w:rsidRPr="006666AD">
        <w:rPr>
          <w:sz w:val="16"/>
          <w:szCs w:val="16"/>
        </w:rPr>
        <w:t xml:space="preserve"> bude doplněn odkaz na číslo klíčové aktivity podle žádosti o podporu. Podobně i dále v tomto bodě.</w:t>
      </w:r>
    </w:p>
  </w:footnote>
  <w:footnote w:id="5">
    <w:p w14:paraId="0FBD42B4" w14:textId="75EB5FAD" w:rsidR="006666AD" w:rsidRPr="000D02B9" w:rsidRDefault="006666AD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rFonts w:cs="Calibri"/>
          <w:sz w:val="16"/>
          <w:szCs w:val="16"/>
        </w:rPr>
        <w:footnoteRef/>
      </w:r>
      <w:r w:rsidRPr="000D02B9">
        <w:rPr>
          <w:rStyle w:val="Znakapoznpodarou"/>
          <w:rFonts w:cs="Calibri"/>
          <w:sz w:val="16"/>
          <w:szCs w:val="16"/>
        </w:rPr>
        <w:t xml:space="preserve"> </w:t>
      </w:r>
      <w:r w:rsidRPr="000D02B9">
        <w:rPr>
          <w:rFonts w:cs="Calibri"/>
          <w:sz w:val="16"/>
          <w:szCs w:val="16"/>
        </w:rPr>
        <w:t xml:space="preserve"> </w:t>
      </w:r>
      <w:r w:rsidRPr="000D02B9">
        <w:rPr>
          <w:rFonts w:cs="Calibri"/>
          <w:sz w:val="16"/>
          <w:szCs w:val="16"/>
        </w:rPr>
        <w:tab/>
      </w:r>
      <w:r w:rsidR="00A30B26">
        <w:rPr>
          <w:sz w:val="16"/>
          <w:szCs w:val="16"/>
        </w:rPr>
        <w:t>Žadatel v příloze žádosti o podporu Podrobný popis projektu vybere</w:t>
      </w:r>
      <w:r w:rsidRPr="000D02B9">
        <w:rPr>
          <w:sz w:val="16"/>
          <w:szCs w:val="16"/>
        </w:rPr>
        <w:t xml:space="preserve"> pouze cíle ve vazbě na aktivity</w:t>
      </w:r>
      <w:r w:rsidR="00A30B26">
        <w:rPr>
          <w:sz w:val="16"/>
          <w:szCs w:val="16"/>
        </w:rPr>
        <w:t xml:space="preserve"> výzvy</w:t>
      </w:r>
      <w:r w:rsidRPr="000D02B9">
        <w:rPr>
          <w:sz w:val="16"/>
          <w:szCs w:val="16"/>
        </w:rPr>
        <w:t>, které v projektu plánuje realizovat.</w:t>
      </w:r>
    </w:p>
  </w:footnote>
  <w:footnote w:id="6">
    <w:p w14:paraId="2E6D4657" w14:textId="74EF1734" w:rsidR="00F305B8" w:rsidRPr="000D02B9" w:rsidRDefault="00F305B8" w:rsidP="000D02B9">
      <w:pPr>
        <w:pStyle w:val="Poznmkypodarou"/>
        <w:spacing w:before="0"/>
        <w:ind w:left="142" w:hanging="142"/>
        <w:rPr>
          <w:szCs w:val="16"/>
        </w:rPr>
      </w:pPr>
      <w:r w:rsidRPr="000D02B9">
        <w:rPr>
          <w:rStyle w:val="Znakapoznpodarou"/>
          <w:rFonts w:cs="Calibri"/>
          <w:szCs w:val="16"/>
        </w:rPr>
        <w:footnoteRef/>
      </w:r>
      <w:r w:rsidRPr="000D02B9">
        <w:rPr>
          <w:szCs w:val="16"/>
        </w:rPr>
        <w:t xml:space="preserve"> </w:t>
      </w:r>
      <w:r w:rsidR="0007452F" w:rsidRPr="000D02B9">
        <w:rPr>
          <w:szCs w:val="16"/>
        </w:rPr>
        <w:tab/>
      </w:r>
      <w:r w:rsidRPr="000D02B9">
        <w:rPr>
          <w:szCs w:val="16"/>
        </w:rPr>
        <w:t xml:space="preserve">Údaje vyplňuje žadatel </w:t>
      </w:r>
      <w:r w:rsidR="007955D4" w:rsidRPr="000D02B9">
        <w:rPr>
          <w:szCs w:val="16"/>
        </w:rPr>
        <w:t xml:space="preserve">do kap. </w:t>
      </w:r>
      <w:r w:rsidR="00271A0E" w:rsidRPr="000D02B9">
        <w:rPr>
          <w:szCs w:val="16"/>
        </w:rPr>
        <w:t>8</w:t>
      </w:r>
      <w:r w:rsidR="007955D4" w:rsidRPr="000D02B9">
        <w:rPr>
          <w:szCs w:val="16"/>
        </w:rPr>
        <w:t xml:space="preserve"> </w:t>
      </w:r>
      <w:r w:rsidR="0007452F" w:rsidRPr="000D02B9">
        <w:rPr>
          <w:szCs w:val="16"/>
        </w:rPr>
        <w:t>přílo</w:t>
      </w:r>
      <w:r w:rsidR="007955D4" w:rsidRPr="000D02B9">
        <w:rPr>
          <w:szCs w:val="16"/>
        </w:rPr>
        <w:t>hy</w:t>
      </w:r>
      <w:r w:rsidR="0007452F" w:rsidRPr="000D02B9">
        <w:rPr>
          <w:szCs w:val="16"/>
        </w:rPr>
        <w:t xml:space="preserve"> žádosti o podporu Podrobný popis projektu a přenáší je do</w:t>
      </w:r>
      <w:r w:rsidRPr="000D02B9">
        <w:rPr>
          <w:szCs w:val="16"/>
        </w:rPr>
        <w:t xml:space="preserve"> ISKP21+ na </w:t>
      </w:r>
      <w:r w:rsidR="0007452F" w:rsidRPr="000D02B9">
        <w:rPr>
          <w:szCs w:val="16"/>
        </w:rPr>
        <w:t xml:space="preserve">záložku </w:t>
      </w:r>
      <w:r w:rsidRPr="000D02B9">
        <w:rPr>
          <w:szCs w:val="16"/>
        </w:rPr>
        <w:t xml:space="preserve">„Klíčové aktivity“ </w:t>
      </w:r>
      <w:r w:rsidR="0007452F" w:rsidRPr="000D02B9">
        <w:rPr>
          <w:szCs w:val="16"/>
        </w:rPr>
        <w:t xml:space="preserve">do </w:t>
      </w:r>
      <w:r w:rsidRPr="000D02B9">
        <w:rPr>
          <w:szCs w:val="16"/>
        </w:rPr>
        <w:t>pole „Popis klíčové aktivity“.</w:t>
      </w:r>
    </w:p>
  </w:footnote>
  <w:footnote w:id="7">
    <w:p w14:paraId="4FAC624A" w14:textId="21A2B094" w:rsidR="00BC6BB8" w:rsidRPr="000D02B9" w:rsidRDefault="00BC6BB8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sz w:val="16"/>
          <w:szCs w:val="16"/>
          <w:vertAlign w:val="superscript"/>
        </w:rPr>
        <w:t xml:space="preserve"> </w:t>
      </w:r>
      <w:r w:rsidRPr="000D02B9">
        <w:rPr>
          <w:sz w:val="16"/>
          <w:szCs w:val="16"/>
          <w:vertAlign w:val="superscript"/>
        </w:rPr>
        <w:tab/>
      </w:r>
      <w:r w:rsidRPr="000D02B9">
        <w:rPr>
          <w:sz w:val="16"/>
          <w:szCs w:val="16"/>
        </w:rPr>
        <w:t xml:space="preserve">Údaje vyplňuje žadatel v kap. </w:t>
      </w:r>
      <w:r w:rsidR="00271A0E" w:rsidRPr="000D02B9">
        <w:rPr>
          <w:sz w:val="16"/>
          <w:szCs w:val="16"/>
        </w:rPr>
        <w:t>8</w:t>
      </w:r>
      <w:r w:rsidRPr="000D02B9">
        <w:rPr>
          <w:sz w:val="16"/>
          <w:szCs w:val="16"/>
        </w:rPr>
        <w:t xml:space="preserve"> přílohy žádosti o podporu Podrobný popis projektu. Do ZPP bude Přehled výstupů přenesen ve</w:t>
      </w:r>
      <w:r w:rsidR="00567855" w:rsidRPr="000D02B9">
        <w:rPr>
          <w:sz w:val="16"/>
          <w:szCs w:val="16"/>
        </w:rPr>
        <w:t> </w:t>
      </w:r>
      <w:r w:rsidRPr="000D02B9">
        <w:rPr>
          <w:sz w:val="16"/>
          <w:szCs w:val="16"/>
        </w:rPr>
        <w:t>znění po zapracování případných výhrad hodnoticí komise.</w:t>
      </w:r>
    </w:p>
  </w:footnote>
  <w:footnote w:id="8">
    <w:p w14:paraId="6B915231" w14:textId="532DD9CB" w:rsidR="00770A2A" w:rsidRPr="00855FD0" w:rsidRDefault="00770A2A" w:rsidP="00855FD0">
      <w:pPr>
        <w:pStyle w:val="Textpoznpodarou"/>
        <w:spacing w:before="0"/>
        <w:ind w:left="142" w:hanging="142"/>
        <w:rPr>
          <w:sz w:val="16"/>
          <w:szCs w:val="16"/>
        </w:rPr>
      </w:pPr>
      <w:r w:rsidRPr="00855FD0">
        <w:rPr>
          <w:rStyle w:val="Znakapoznpodarou"/>
          <w:sz w:val="16"/>
          <w:szCs w:val="16"/>
        </w:rPr>
        <w:footnoteRef/>
      </w:r>
      <w:r w:rsidRPr="00855FD0">
        <w:rPr>
          <w:sz w:val="16"/>
          <w:szCs w:val="16"/>
        </w:rPr>
        <w:t xml:space="preserve"> </w:t>
      </w:r>
      <w:r w:rsidR="000D02B9">
        <w:rPr>
          <w:sz w:val="16"/>
          <w:szCs w:val="16"/>
        </w:rPr>
        <w:tab/>
      </w:r>
      <w:r w:rsidR="007E2CA6" w:rsidRPr="00855FD0">
        <w:rPr>
          <w:sz w:val="16"/>
          <w:szCs w:val="16"/>
        </w:rPr>
        <w:t xml:space="preserve">Ke každému výstupu s vazbou na indikátor žadatel </w:t>
      </w:r>
      <w:r w:rsidR="00A30B26">
        <w:rPr>
          <w:sz w:val="16"/>
          <w:szCs w:val="16"/>
        </w:rPr>
        <w:t xml:space="preserve">v příloze žádosti o podporu Podrobný popis projektu </w:t>
      </w:r>
      <w:r w:rsidR="007E2CA6" w:rsidRPr="00855FD0">
        <w:rPr>
          <w:sz w:val="16"/>
          <w:szCs w:val="16"/>
        </w:rPr>
        <w:t xml:space="preserve">doplní relevantní indikátory. </w:t>
      </w:r>
      <w:r w:rsidR="00DD1872">
        <w:rPr>
          <w:sz w:val="16"/>
          <w:szCs w:val="16"/>
        </w:rPr>
        <w:t>Indikativní</w:t>
      </w:r>
      <w:r w:rsidR="007E2CA6" w:rsidRPr="00855FD0">
        <w:rPr>
          <w:sz w:val="16"/>
          <w:szCs w:val="16"/>
        </w:rPr>
        <w:t xml:space="preserve"> seznam psaný kurzívou žadatel odstraní.</w:t>
      </w:r>
      <w:r w:rsidR="00A30B26">
        <w:rPr>
          <w:sz w:val="16"/>
          <w:szCs w:val="16"/>
        </w:rPr>
        <w:t xml:space="preserve"> Z přílohy k žádosti o podporu ŘO Přehled výstupů projektu přenese do ZPP.</w:t>
      </w:r>
    </w:p>
  </w:footnote>
  <w:footnote w:id="9">
    <w:p w14:paraId="13C97A60" w14:textId="795CE313" w:rsidR="0008744D" w:rsidRPr="000D02B9" w:rsidRDefault="0008744D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sz w:val="16"/>
          <w:szCs w:val="16"/>
        </w:rPr>
        <w:t xml:space="preserve"> </w:t>
      </w:r>
      <w:r w:rsidR="006666AD" w:rsidRPr="000D02B9">
        <w:rPr>
          <w:sz w:val="16"/>
          <w:szCs w:val="16"/>
        </w:rPr>
        <w:tab/>
      </w:r>
      <w:r w:rsidR="00271A0E" w:rsidRPr="000D02B9">
        <w:rPr>
          <w:sz w:val="16"/>
          <w:szCs w:val="16"/>
        </w:rPr>
        <w:t>V</w:t>
      </w:r>
      <w:r w:rsidRPr="000D02B9">
        <w:rPr>
          <w:sz w:val="16"/>
          <w:szCs w:val="16"/>
        </w:rPr>
        <w:t>yhodnocovaný a aktualizovaný v intervalu jednoho roku</w:t>
      </w:r>
      <w:r w:rsidR="00120CCF" w:rsidRPr="000D02B9">
        <w:rPr>
          <w:sz w:val="16"/>
          <w:szCs w:val="16"/>
        </w:rPr>
        <w:t>,</w:t>
      </w:r>
      <w:r w:rsidRPr="000D02B9">
        <w:rPr>
          <w:sz w:val="16"/>
          <w:szCs w:val="16"/>
        </w:rPr>
        <w:t xml:space="preserve"> dokládaný Zápisem z jednání Krajské rady pro inovace/konkurenceschopnost, </w:t>
      </w:r>
      <w:r w:rsidR="00DC03A1" w:rsidRPr="000D02B9">
        <w:rPr>
          <w:sz w:val="16"/>
          <w:szCs w:val="16"/>
        </w:rPr>
        <w:t xml:space="preserve"> </w:t>
      </w:r>
      <w:r w:rsidRPr="000D02B9">
        <w:rPr>
          <w:sz w:val="16"/>
          <w:szCs w:val="16"/>
        </w:rPr>
        <w:t>která jej schválila, a samotným dokumentem</w:t>
      </w:r>
      <w:r w:rsidR="00271A0E" w:rsidRPr="000D02B9">
        <w:rPr>
          <w:sz w:val="16"/>
          <w:szCs w:val="16"/>
        </w:rPr>
        <w:t>.</w:t>
      </w:r>
    </w:p>
  </w:footnote>
  <w:footnote w:id="10">
    <w:p w14:paraId="7E8EEA46" w14:textId="7B8035EA" w:rsidR="00EE387B" w:rsidRPr="000D02B9" w:rsidRDefault="00EE387B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rStyle w:val="Znakapoznpodarou"/>
          <w:sz w:val="16"/>
          <w:szCs w:val="16"/>
        </w:rPr>
        <w:t xml:space="preserve"> </w:t>
      </w:r>
      <w:r w:rsidR="006666AD" w:rsidRPr="000D02B9">
        <w:rPr>
          <w:sz w:val="16"/>
          <w:szCs w:val="16"/>
        </w:rPr>
        <w:tab/>
      </w:r>
      <w:r w:rsidR="00DC03A1" w:rsidRPr="000D02B9">
        <w:rPr>
          <w:sz w:val="16"/>
          <w:szCs w:val="16"/>
        </w:rPr>
        <w:t xml:space="preserve">Pro </w:t>
      </w:r>
      <w:r w:rsidR="001B2E95" w:rsidRPr="000D02B9">
        <w:rPr>
          <w:sz w:val="16"/>
          <w:szCs w:val="16"/>
        </w:rPr>
        <w:t>uznatelnost</w:t>
      </w:r>
      <w:r w:rsidR="00DC03A1" w:rsidRPr="000D02B9">
        <w:rPr>
          <w:sz w:val="16"/>
          <w:szCs w:val="16"/>
        </w:rPr>
        <w:t xml:space="preserve"> inovační platformy je třeba realizovat minimálně </w:t>
      </w:r>
      <w:r w:rsidRPr="000D02B9">
        <w:rPr>
          <w:sz w:val="16"/>
          <w:szCs w:val="16"/>
        </w:rPr>
        <w:t>dvě jednání v průběhu existence každé inovační platformy</w:t>
      </w:r>
      <w:r w:rsidR="004D339C" w:rsidRPr="000D02B9">
        <w:rPr>
          <w:sz w:val="16"/>
          <w:szCs w:val="16"/>
        </w:rPr>
        <w:t>.</w:t>
      </w:r>
    </w:p>
  </w:footnote>
  <w:footnote w:id="11">
    <w:p w14:paraId="7ADB4601" w14:textId="00A14AB9" w:rsidR="00271A0E" w:rsidRPr="000D02B9" w:rsidRDefault="00271A0E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rStyle w:val="Znakapoznpodarou"/>
          <w:sz w:val="16"/>
          <w:szCs w:val="16"/>
        </w:rPr>
        <w:t xml:space="preserve"> </w:t>
      </w:r>
      <w:r w:rsidR="006666AD" w:rsidRPr="000D02B9">
        <w:rPr>
          <w:sz w:val="16"/>
          <w:szCs w:val="16"/>
        </w:rPr>
        <w:tab/>
      </w:r>
      <w:r w:rsidRPr="000D02B9">
        <w:rPr>
          <w:sz w:val="16"/>
          <w:szCs w:val="16"/>
        </w:rPr>
        <w:t>Dokládané Zápisem z</w:t>
      </w:r>
      <w:r w:rsidR="004D339C" w:rsidRPr="000D02B9">
        <w:rPr>
          <w:sz w:val="16"/>
          <w:szCs w:val="16"/>
        </w:rPr>
        <w:t> </w:t>
      </w:r>
      <w:r w:rsidRPr="000D02B9">
        <w:rPr>
          <w:sz w:val="16"/>
          <w:szCs w:val="16"/>
        </w:rPr>
        <w:t>jednání</w:t>
      </w:r>
      <w:r w:rsidR="004D339C" w:rsidRPr="000D02B9">
        <w:rPr>
          <w:sz w:val="16"/>
          <w:szCs w:val="16"/>
        </w:rPr>
        <w:t>.</w:t>
      </w:r>
    </w:p>
  </w:footnote>
  <w:footnote w:id="12">
    <w:p w14:paraId="6E343E8B" w14:textId="12CB040B" w:rsidR="002D78E3" w:rsidRPr="006666AD" w:rsidRDefault="002D78E3" w:rsidP="000D02B9">
      <w:pPr>
        <w:pStyle w:val="Textpoznpodarou"/>
        <w:spacing w:before="0"/>
        <w:ind w:left="142" w:hanging="142"/>
        <w:rPr>
          <w:sz w:val="16"/>
          <w:szCs w:val="16"/>
        </w:rPr>
      </w:pPr>
      <w:r w:rsidRPr="000D02B9">
        <w:rPr>
          <w:rStyle w:val="Znakapoznpodarou"/>
          <w:sz w:val="16"/>
          <w:szCs w:val="16"/>
        </w:rPr>
        <w:footnoteRef/>
      </w:r>
      <w:r w:rsidRPr="000D02B9">
        <w:rPr>
          <w:rStyle w:val="Znakapoznpodarou"/>
          <w:sz w:val="16"/>
          <w:szCs w:val="16"/>
        </w:rPr>
        <w:t xml:space="preserve"> </w:t>
      </w:r>
      <w:r w:rsidR="006666AD" w:rsidRPr="000D02B9">
        <w:rPr>
          <w:sz w:val="16"/>
          <w:szCs w:val="16"/>
        </w:rPr>
        <w:tab/>
      </w:r>
      <w:r w:rsidRPr="000D02B9">
        <w:rPr>
          <w:sz w:val="16"/>
          <w:szCs w:val="16"/>
        </w:rPr>
        <w:t>Výstup se započítává do indikátoru v případě, že jsou splněny podmínky pro napočtení do indikátoru</w:t>
      </w:r>
      <w:r w:rsidR="004D339C" w:rsidRPr="000D02B9">
        <w:rPr>
          <w:sz w:val="16"/>
          <w:szCs w:val="16"/>
        </w:rPr>
        <w:t>.</w:t>
      </w:r>
    </w:p>
  </w:footnote>
  <w:footnote w:id="13">
    <w:p w14:paraId="056C386A" w14:textId="252BB139" w:rsidR="002D78E3" w:rsidRPr="002D78E3" w:rsidRDefault="002D78E3" w:rsidP="006666AD">
      <w:pPr>
        <w:pStyle w:val="Textpoznpodarou"/>
        <w:spacing w:before="0"/>
        <w:ind w:left="142" w:hanging="142"/>
        <w:rPr>
          <w:sz w:val="16"/>
          <w:szCs w:val="16"/>
        </w:rPr>
      </w:pPr>
      <w:r w:rsidRPr="006666AD">
        <w:rPr>
          <w:rStyle w:val="Znakapoznpodarou"/>
          <w:sz w:val="16"/>
          <w:szCs w:val="16"/>
        </w:rPr>
        <w:footnoteRef/>
      </w:r>
      <w:r w:rsidRPr="006666AD">
        <w:rPr>
          <w:rStyle w:val="Znakapoznpodarou"/>
          <w:sz w:val="16"/>
          <w:szCs w:val="16"/>
        </w:rPr>
        <w:t xml:space="preserve"> </w:t>
      </w:r>
      <w:r w:rsidR="006666AD">
        <w:rPr>
          <w:sz w:val="16"/>
          <w:szCs w:val="16"/>
        </w:rPr>
        <w:tab/>
      </w:r>
      <w:r w:rsidRPr="006666AD">
        <w:rPr>
          <w:sz w:val="16"/>
          <w:szCs w:val="16"/>
        </w:rPr>
        <w:t>Je-li relevantní.</w:t>
      </w:r>
    </w:p>
  </w:footnote>
  <w:footnote w:id="14">
    <w:p w14:paraId="69CDCF92" w14:textId="02D2A0A2" w:rsidR="00271A0E" w:rsidRDefault="00271A0E" w:rsidP="006666AD">
      <w:pPr>
        <w:pStyle w:val="Textpoznpodarou"/>
        <w:spacing w:before="0"/>
        <w:ind w:left="142" w:hanging="142"/>
      </w:pPr>
      <w:r w:rsidRPr="004D339C">
        <w:rPr>
          <w:rStyle w:val="Znakapoznpodarou"/>
          <w:sz w:val="16"/>
          <w:szCs w:val="16"/>
        </w:rPr>
        <w:footnoteRef/>
      </w:r>
      <w:r w:rsidRPr="004D339C">
        <w:rPr>
          <w:rStyle w:val="Znakapoznpodarou"/>
          <w:sz w:val="16"/>
          <w:szCs w:val="16"/>
        </w:rPr>
        <w:t xml:space="preserve"> </w:t>
      </w:r>
      <w:r w:rsidR="00CA39BF">
        <w:rPr>
          <w:sz w:val="16"/>
          <w:szCs w:val="16"/>
        </w:rPr>
        <w:tab/>
      </w:r>
      <w:r>
        <w:rPr>
          <w:sz w:val="16"/>
          <w:szCs w:val="16"/>
        </w:rPr>
        <w:t>V</w:t>
      </w:r>
      <w:r w:rsidRPr="004D339C">
        <w:rPr>
          <w:sz w:val="16"/>
          <w:szCs w:val="16"/>
        </w:rPr>
        <w:t xml:space="preserve"> případě, že zavedení systému je součástí </w:t>
      </w:r>
      <w:r w:rsidR="00EF2E29">
        <w:rPr>
          <w:sz w:val="16"/>
          <w:szCs w:val="16"/>
        </w:rPr>
        <w:t xml:space="preserve">tohoto </w:t>
      </w:r>
      <w:r w:rsidRPr="004D339C">
        <w:rPr>
          <w:sz w:val="16"/>
          <w:szCs w:val="16"/>
        </w:rPr>
        <w:t>projektu</w:t>
      </w:r>
      <w:r>
        <w:rPr>
          <w:sz w:val="16"/>
          <w:szCs w:val="16"/>
        </w:rPr>
        <w:t>.</w:t>
      </w:r>
    </w:p>
  </w:footnote>
  <w:footnote w:id="15">
    <w:p w14:paraId="40B2D90D" w14:textId="64A75704" w:rsidR="00A12C7D" w:rsidRPr="005804CB" w:rsidRDefault="00A12C7D" w:rsidP="006666AD">
      <w:pPr>
        <w:pStyle w:val="Textpoznpodarou"/>
        <w:spacing w:before="0"/>
        <w:ind w:left="142" w:hanging="142"/>
        <w:rPr>
          <w:sz w:val="16"/>
          <w:szCs w:val="16"/>
        </w:rPr>
      </w:pPr>
      <w:r w:rsidRPr="005804CB">
        <w:rPr>
          <w:rStyle w:val="Znakapoznpodarou"/>
          <w:rFonts w:cs="Calibri"/>
          <w:sz w:val="16"/>
          <w:szCs w:val="16"/>
        </w:rPr>
        <w:footnoteRef/>
      </w:r>
      <w:r>
        <w:t xml:space="preserve"> </w:t>
      </w:r>
      <w:r w:rsidRPr="005804CB">
        <w:rPr>
          <w:sz w:val="16"/>
          <w:szCs w:val="16"/>
        </w:rPr>
        <w:t>Nástrojem je myšlen výsledek pilotního ověření.</w:t>
      </w:r>
    </w:p>
  </w:footnote>
  <w:footnote w:id="16">
    <w:p w14:paraId="54CF690E" w14:textId="5B5F32B2" w:rsidR="00A12C7D" w:rsidRPr="00172502" w:rsidRDefault="00A12C7D" w:rsidP="006666AD">
      <w:pPr>
        <w:pStyle w:val="Textpoznpodarou"/>
        <w:spacing w:before="0"/>
        <w:ind w:left="142" w:hanging="142"/>
        <w:rPr>
          <w:sz w:val="16"/>
          <w:szCs w:val="16"/>
        </w:rPr>
      </w:pPr>
      <w:r w:rsidRPr="00172502">
        <w:rPr>
          <w:rStyle w:val="Znakapoznpodarou"/>
          <w:rFonts w:cs="Calibri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S</w:t>
      </w:r>
      <w:r w:rsidRPr="00172502">
        <w:rPr>
          <w:sz w:val="16"/>
          <w:szCs w:val="16"/>
        </w:rPr>
        <w:t>chválený ze strany Krajské rady pro inovace/konkurenceschopnost nebo útvarem (např. pracovní skupinou), která bude mít ke schválení od Krajské rady pro inovace/konkurenceschopnost pověření</w:t>
      </w:r>
    </w:p>
  </w:footnote>
  <w:footnote w:id="17">
    <w:p w14:paraId="74E43C80" w14:textId="3EFB7A14" w:rsidR="00A12C7D" w:rsidRPr="002F092B" w:rsidRDefault="00A12C7D" w:rsidP="0083786F">
      <w:pPr>
        <w:pStyle w:val="Textpoznpodarou"/>
        <w:spacing w:before="0"/>
        <w:ind w:left="142" w:hanging="142"/>
        <w:rPr>
          <w:sz w:val="16"/>
          <w:szCs w:val="16"/>
        </w:rPr>
      </w:pPr>
      <w:r w:rsidRPr="002F092B">
        <w:rPr>
          <w:rStyle w:val="Znakapoznpodarou"/>
          <w:sz w:val="16"/>
          <w:szCs w:val="16"/>
        </w:rPr>
        <w:footnoteRef/>
      </w:r>
      <w:r w:rsidRPr="002F092B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Tabulka bude doplněna o další výstupy uvedené žadatelem v kap. 8 přílohy žádosti o podporu Podrobný popis projektu.</w:t>
      </w:r>
    </w:p>
  </w:footnote>
  <w:footnote w:id="18">
    <w:p w14:paraId="313044DC" w14:textId="01469C33" w:rsidR="00F305B8" w:rsidRPr="00EA773D" w:rsidRDefault="00F305B8" w:rsidP="00EA773D">
      <w:pPr>
        <w:pStyle w:val="Poznmkypodarou"/>
        <w:spacing w:before="0"/>
        <w:ind w:left="142" w:hanging="142"/>
        <w:rPr>
          <w:szCs w:val="16"/>
        </w:rPr>
      </w:pPr>
      <w:r w:rsidRPr="00EA773D">
        <w:rPr>
          <w:rStyle w:val="Znakapoznpodarou"/>
          <w:rFonts w:cs="Calibri"/>
          <w:szCs w:val="16"/>
        </w:rPr>
        <w:footnoteRef/>
      </w:r>
      <w:r w:rsidRPr="00EA773D">
        <w:rPr>
          <w:szCs w:val="16"/>
        </w:rPr>
        <w:t xml:space="preserve"> </w:t>
      </w:r>
      <w:r w:rsidR="00BC6BB8" w:rsidRPr="00EA773D">
        <w:rPr>
          <w:szCs w:val="16"/>
        </w:rPr>
        <w:tab/>
      </w:r>
      <w:r w:rsidRPr="00EA773D">
        <w:rPr>
          <w:szCs w:val="16"/>
        </w:rPr>
        <w:t xml:space="preserve">Údaje vyplňuje žadatel v ISKP21+ na záložce </w:t>
      </w:r>
      <w:r w:rsidR="00AA42E3" w:rsidRPr="00EA773D">
        <w:rPr>
          <w:szCs w:val="16"/>
        </w:rPr>
        <w:t>„</w:t>
      </w:r>
      <w:r w:rsidRPr="00EA773D">
        <w:rPr>
          <w:szCs w:val="16"/>
        </w:rPr>
        <w:t>Indikátory</w:t>
      </w:r>
      <w:r w:rsidR="00AA42E3" w:rsidRPr="00EA773D">
        <w:rPr>
          <w:szCs w:val="16"/>
        </w:rPr>
        <w:t>“</w:t>
      </w:r>
      <w:r w:rsidRPr="00EA773D">
        <w:rPr>
          <w:szCs w:val="16"/>
        </w:rPr>
        <w:t>.</w:t>
      </w:r>
    </w:p>
  </w:footnote>
  <w:footnote w:id="19">
    <w:p w14:paraId="23CE69D1" w14:textId="2EF296B3" w:rsidR="00F305B8" w:rsidRPr="00770443" w:rsidRDefault="00F305B8" w:rsidP="00EA773D">
      <w:pPr>
        <w:pStyle w:val="Poznmkypodarou"/>
        <w:spacing w:before="0"/>
        <w:ind w:left="142" w:hanging="142"/>
      </w:pPr>
      <w:r w:rsidRPr="00EA773D">
        <w:rPr>
          <w:rStyle w:val="Znakapoznpodarou"/>
          <w:rFonts w:cs="Calibri"/>
          <w:szCs w:val="16"/>
        </w:rPr>
        <w:footnoteRef/>
      </w:r>
      <w:r w:rsidRPr="00EA773D">
        <w:rPr>
          <w:szCs w:val="16"/>
        </w:rPr>
        <w:t xml:space="preserve"> </w:t>
      </w:r>
      <w:r w:rsidR="00BC6BB8" w:rsidRPr="00EA773D">
        <w:rPr>
          <w:szCs w:val="16"/>
        </w:rPr>
        <w:tab/>
      </w:r>
      <w:r w:rsidRPr="00EA773D">
        <w:rPr>
          <w:szCs w:val="16"/>
        </w:rPr>
        <w:t xml:space="preserve">Údaje vyplňuje žadatel v ISKP21+ v souladu s uživatelskou příručkou na záložce </w:t>
      </w:r>
      <w:r w:rsidR="00AA42E3" w:rsidRPr="00EA773D">
        <w:rPr>
          <w:szCs w:val="16"/>
        </w:rPr>
        <w:t>„</w:t>
      </w:r>
      <w:r w:rsidRPr="00EA773D">
        <w:rPr>
          <w:szCs w:val="16"/>
        </w:rPr>
        <w:t>Rozpočet</w:t>
      </w:r>
      <w:r w:rsidR="00AA42E3" w:rsidRPr="00EA773D">
        <w:rPr>
          <w:szCs w:val="16"/>
        </w:rPr>
        <w:t>“</w:t>
      </w:r>
      <w:r w:rsidRPr="00EA773D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9E05" w14:textId="77777777" w:rsidR="00476092" w:rsidRDefault="004760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A4D"/>
    <w:multiLevelType w:val="hybridMultilevel"/>
    <w:tmpl w:val="97CA8AF6"/>
    <w:lvl w:ilvl="0" w:tplc="1994BC5A">
      <w:start w:val="1"/>
      <w:numFmt w:val="bullet"/>
      <w:lvlText w:val="-"/>
      <w:lvlJc w:val="left"/>
      <w:pPr>
        <w:ind w:left="85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0EA1763D"/>
    <w:multiLevelType w:val="multilevel"/>
    <w:tmpl w:val="C1D6CBA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9F04A61"/>
    <w:multiLevelType w:val="hybridMultilevel"/>
    <w:tmpl w:val="53380BDA"/>
    <w:lvl w:ilvl="0" w:tplc="DD9E9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38657A"/>
    <w:multiLevelType w:val="hybridMultilevel"/>
    <w:tmpl w:val="89947DF0"/>
    <w:lvl w:ilvl="0" w:tplc="C540A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80D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1E8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A465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768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489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46C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927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44C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04171"/>
    <w:multiLevelType w:val="hybridMultilevel"/>
    <w:tmpl w:val="8BF6D6E2"/>
    <w:lvl w:ilvl="0" w:tplc="1994BC5A">
      <w:start w:val="1"/>
      <w:numFmt w:val="bullet"/>
      <w:lvlText w:val="-"/>
      <w:lvlJc w:val="left"/>
      <w:pPr>
        <w:ind w:left="85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0" w15:restartNumberingAfterBreak="0">
    <w:nsid w:val="66D70494"/>
    <w:multiLevelType w:val="hybridMultilevel"/>
    <w:tmpl w:val="B13E304E"/>
    <w:lvl w:ilvl="0" w:tplc="87044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2AD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E07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5E6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D2E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F0E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205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600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185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696C2BA5"/>
    <w:multiLevelType w:val="multilevel"/>
    <w:tmpl w:val="A89CF322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150BE1"/>
    <w:multiLevelType w:val="hybridMultilevel"/>
    <w:tmpl w:val="DECCF7F8"/>
    <w:lvl w:ilvl="0" w:tplc="8418FD10">
      <w:numFmt w:val="bullet"/>
      <w:lvlText w:val="-"/>
      <w:lvlJc w:val="left"/>
      <w:pPr>
        <w:ind w:left="49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7B2F030C"/>
    <w:multiLevelType w:val="hybridMultilevel"/>
    <w:tmpl w:val="3E5822C2"/>
    <w:lvl w:ilvl="0" w:tplc="EC366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722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D85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302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1C0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1ED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542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6C9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FA2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10765366">
    <w:abstractNumId w:val="3"/>
  </w:num>
  <w:num w:numId="2" w16cid:durableId="1155490370">
    <w:abstractNumId w:val="4"/>
  </w:num>
  <w:num w:numId="3" w16cid:durableId="1974748530">
    <w:abstractNumId w:val="6"/>
  </w:num>
  <w:num w:numId="4" w16cid:durableId="272983534">
    <w:abstractNumId w:val="8"/>
  </w:num>
  <w:num w:numId="5" w16cid:durableId="168564534">
    <w:abstractNumId w:val="5"/>
  </w:num>
  <w:num w:numId="6" w16cid:durableId="1057164437">
    <w:abstractNumId w:val="11"/>
  </w:num>
  <w:num w:numId="7" w16cid:durableId="605118534">
    <w:abstractNumId w:val="14"/>
  </w:num>
  <w:num w:numId="8" w16cid:durableId="1650548794">
    <w:abstractNumId w:val="7"/>
  </w:num>
  <w:num w:numId="9" w16cid:durableId="580025430">
    <w:abstractNumId w:val="13"/>
  </w:num>
  <w:num w:numId="10" w16cid:durableId="743917848">
    <w:abstractNumId w:val="9"/>
  </w:num>
  <w:num w:numId="11" w16cid:durableId="1215965155">
    <w:abstractNumId w:val="12"/>
  </w:num>
  <w:num w:numId="12" w16cid:durableId="890769564">
    <w:abstractNumId w:val="2"/>
  </w:num>
  <w:num w:numId="13" w16cid:durableId="1194733641">
    <w:abstractNumId w:val="1"/>
  </w:num>
  <w:num w:numId="14" w16cid:durableId="255603558">
    <w:abstractNumId w:val="0"/>
  </w:num>
  <w:num w:numId="15" w16cid:durableId="1499810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4EE"/>
    <w:rsid w:val="00010776"/>
    <w:rsid w:val="000111C0"/>
    <w:rsid w:val="00012593"/>
    <w:rsid w:val="00021AFD"/>
    <w:rsid w:val="00021C22"/>
    <w:rsid w:val="00023721"/>
    <w:rsid w:val="00042262"/>
    <w:rsid w:val="000444AC"/>
    <w:rsid w:val="00047F3B"/>
    <w:rsid w:val="000501AC"/>
    <w:rsid w:val="00054A83"/>
    <w:rsid w:val="000568B7"/>
    <w:rsid w:val="00057F1A"/>
    <w:rsid w:val="00070411"/>
    <w:rsid w:val="0007452F"/>
    <w:rsid w:val="000803B3"/>
    <w:rsid w:val="0008744D"/>
    <w:rsid w:val="00095E13"/>
    <w:rsid w:val="000A3978"/>
    <w:rsid w:val="000A64F9"/>
    <w:rsid w:val="000A6CAA"/>
    <w:rsid w:val="000B79E7"/>
    <w:rsid w:val="000C012A"/>
    <w:rsid w:val="000C2FCF"/>
    <w:rsid w:val="000C345E"/>
    <w:rsid w:val="000D02B9"/>
    <w:rsid w:val="000D4C44"/>
    <w:rsid w:val="000D52B9"/>
    <w:rsid w:val="000E1578"/>
    <w:rsid w:val="000E3F5F"/>
    <w:rsid w:val="000E7ACC"/>
    <w:rsid w:val="000F6D85"/>
    <w:rsid w:val="0010035A"/>
    <w:rsid w:val="0011050D"/>
    <w:rsid w:val="00111574"/>
    <w:rsid w:val="00114C23"/>
    <w:rsid w:val="001152D0"/>
    <w:rsid w:val="00116548"/>
    <w:rsid w:val="00120CCF"/>
    <w:rsid w:val="001236D6"/>
    <w:rsid w:val="00124B82"/>
    <w:rsid w:val="001273A9"/>
    <w:rsid w:val="00127CF4"/>
    <w:rsid w:val="00130172"/>
    <w:rsid w:val="0013067F"/>
    <w:rsid w:val="00134925"/>
    <w:rsid w:val="00137207"/>
    <w:rsid w:val="001518E0"/>
    <w:rsid w:val="00154457"/>
    <w:rsid w:val="00154717"/>
    <w:rsid w:val="001627CC"/>
    <w:rsid w:val="00163572"/>
    <w:rsid w:val="00163C8B"/>
    <w:rsid w:val="00172502"/>
    <w:rsid w:val="001843D7"/>
    <w:rsid w:val="00193D4A"/>
    <w:rsid w:val="00194C65"/>
    <w:rsid w:val="001A4CCB"/>
    <w:rsid w:val="001A55D7"/>
    <w:rsid w:val="001B2E95"/>
    <w:rsid w:val="001B49CB"/>
    <w:rsid w:val="001B7ABD"/>
    <w:rsid w:val="001C2A6E"/>
    <w:rsid w:val="001C5EB0"/>
    <w:rsid w:val="001D50F8"/>
    <w:rsid w:val="001E21E8"/>
    <w:rsid w:val="001E291E"/>
    <w:rsid w:val="001E6DDB"/>
    <w:rsid w:val="001E7EFA"/>
    <w:rsid w:val="0020240A"/>
    <w:rsid w:val="00205E8E"/>
    <w:rsid w:val="00210807"/>
    <w:rsid w:val="00212249"/>
    <w:rsid w:val="00213E56"/>
    <w:rsid w:val="00226D81"/>
    <w:rsid w:val="00227621"/>
    <w:rsid w:val="00230735"/>
    <w:rsid w:val="00241B36"/>
    <w:rsid w:val="002663BC"/>
    <w:rsid w:val="00267605"/>
    <w:rsid w:val="00271A0E"/>
    <w:rsid w:val="0027504B"/>
    <w:rsid w:val="00290330"/>
    <w:rsid w:val="00290E4C"/>
    <w:rsid w:val="0029271A"/>
    <w:rsid w:val="002A66A6"/>
    <w:rsid w:val="002A67D0"/>
    <w:rsid w:val="002B612F"/>
    <w:rsid w:val="002D6D4C"/>
    <w:rsid w:val="002D78E3"/>
    <w:rsid w:val="002E4FE8"/>
    <w:rsid w:val="002F092B"/>
    <w:rsid w:val="002F097E"/>
    <w:rsid w:val="002F3B65"/>
    <w:rsid w:val="002F7CF9"/>
    <w:rsid w:val="00300133"/>
    <w:rsid w:val="0030233B"/>
    <w:rsid w:val="00304333"/>
    <w:rsid w:val="00321D88"/>
    <w:rsid w:val="00332655"/>
    <w:rsid w:val="00333704"/>
    <w:rsid w:val="00334163"/>
    <w:rsid w:val="003359FF"/>
    <w:rsid w:val="003362E1"/>
    <w:rsid w:val="00340545"/>
    <w:rsid w:val="003409E6"/>
    <w:rsid w:val="0034106C"/>
    <w:rsid w:val="003457BD"/>
    <w:rsid w:val="00354BC1"/>
    <w:rsid w:val="00354C20"/>
    <w:rsid w:val="00361887"/>
    <w:rsid w:val="00364AA5"/>
    <w:rsid w:val="00386F85"/>
    <w:rsid w:val="003927BB"/>
    <w:rsid w:val="003952EB"/>
    <w:rsid w:val="003A4844"/>
    <w:rsid w:val="003A492A"/>
    <w:rsid w:val="003B6013"/>
    <w:rsid w:val="003B62A5"/>
    <w:rsid w:val="003C26E5"/>
    <w:rsid w:val="003C4D44"/>
    <w:rsid w:val="003C5DEC"/>
    <w:rsid w:val="003D11DB"/>
    <w:rsid w:val="003D1F7C"/>
    <w:rsid w:val="003D3FCD"/>
    <w:rsid w:val="003F70B8"/>
    <w:rsid w:val="003F7A2A"/>
    <w:rsid w:val="00410315"/>
    <w:rsid w:val="00420ECF"/>
    <w:rsid w:val="00423E7D"/>
    <w:rsid w:val="0042653A"/>
    <w:rsid w:val="004333D3"/>
    <w:rsid w:val="0043721A"/>
    <w:rsid w:val="00445D8B"/>
    <w:rsid w:val="00451E6E"/>
    <w:rsid w:val="004529D4"/>
    <w:rsid w:val="00453752"/>
    <w:rsid w:val="004538FE"/>
    <w:rsid w:val="004657B6"/>
    <w:rsid w:val="004714CC"/>
    <w:rsid w:val="00475E7B"/>
    <w:rsid w:val="00476092"/>
    <w:rsid w:val="00480E8F"/>
    <w:rsid w:val="00486FC8"/>
    <w:rsid w:val="00491A58"/>
    <w:rsid w:val="00496913"/>
    <w:rsid w:val="0049730E"/>
    <w:rsid w:val="004A2896"/>
    <w:rsid w:val="004A580B"/>
    <w:rsid w:val="004B2060"/>
    <w:rsid w:val="004B4946"/>
    <w:rsid w:val="004B77BB"/>
    <w:rsid w:val="004C0BAF"/>
    <w:rsid w:val="004C3768"/>
    <w:rsid w:val="004C4791"/>
    <w:rsid w:val="004C692C"/>
    <w:rsid w:val="004C6B86"/>
    <w:rsid w:val="004C7EF0"/>
    <w:rsid w:val="004D339C"/>
    <w:rsid w:val="004D7C87"/>
    <w:rsid w:val="004E1D1A"/>
    <w:rsid w:val="004E3FDF"/>
    <w:rsid w:val="00521131"/>
    <w:rsid w:val="00523B1E"/>
    <w:rsid w:val="0052579D"/>
    <w:rsid w:val="00542428"/>
    <w:rsid w:val="00545853"/>
    <w:rsid w:val="00560750"/>
    <w:rsid w:val="00567855"/>
    <w:rsid w:val="00571333"/>
    <w:rsid w:val="005804CB"/>
    <w:rsid w:val="00583FD8"/>
    <w:rsid w:val="005862BD"/>
    <w:rsid w:val="00590117"/>
    <w:rsid w:val="005917D4"/>
    <w:rsid w:val="005A1938"/>
    <w:rsid w:val="005B00E9"/>
    <w:rsid w:val="005B060A"/>
    <w:rsid w:val="005B1F7E"/>
    <w:rsid w:val="005B5730"/>
    <w:rsid w:val="005B7670"/>
    <w:rsid w:val="005C4983"/>
    <w:rsid w:val="005D2B56"/>
    <w:rsid w:val="005E0FD1"/>
    <w:rsid w:val="005F0360"/>
    <w:rsid w:val="005F194B"/>
    <w:rsid w:val="005F5005"/>
    <w:rsid w:val="005F5657"/>
    <w:rsid w:val="00602805"/>
    <w:rsid w:val="006109E7"/>
    <w:rsid w:val="006120C6"/>
    <w:rsid w:val="006136DE"/>
    <w:rsid w:val="00623194"/>
    <w:rsid w:val="00643506"/>
    <w:rsid w:val="00654A61"/>
    <w:rsid w:val="00657A23"/>
    <w:rsid w:val="00665F4C"/>
    <w:rsid w:val="00666694"/>
    <w:rsid w:val="006666AD"/>
    <w:rsid w:val="006705D4"/>
    <w:rsid w:val="00670949"/>
    <w:rsid w:val="006724A5"/>
    <w:rsid w:val="006741E2"/>
    <w:rsid w:val="00676D0A"/>
    <w:rsid w:val="0068447B"/>
    <w:rsid w:val="006A0453"/>
    <w:rsid w:val="006A5294"/>
    <w:rsid w:val="006C114C"/>
    <w:rsid w:val="006D0408"/>
    <w:rsid w:val="006E17B0"/>
    <w:rsid w:val="006E2009"/>
    <w:rsid w:val="006F0724"/>
    <w:rsid w:val="006F1B93"/>
    <w:rsid w:val="006F2A66"/>
    <w:rsid w:val="006F4479"/>
    <w:rsid w:val="00703F1B"/>
    <w:rsid w:val="00706365"/>
    <w:rsid w:val="007117D9"/>
    <w:rsid w:val="007133E1"/>
    <w:rsid w:val="007240FE"/>
    <w:rsid w:val="007270E8"/>
    <w:rsid w:val="00727CFA"/>
    <w:rsid w:val="007372C8"/>
    <w:rsid w:val="00743E07"/>
    <w:rsid w:val="007525BD"/>
    <w:rsid w:val="007553B1"/>
    <w:rsid w:val="007647FC"/>
    <w:rsid w:val="00770A2A"/>
    <w:rsid w:val="00771F06"/>
    <w:rsid w:val="0077780E"/>
    <w:rsid w:val="007877F7"/>
    <w:rsid w:val="007955D4"/>
    <w:rsid w:val="007A1578"/>
    <w:rsid w:val="007A1856"/>
    <w:rsid w:val="007A2B14"/>
    <w:rsid w:val="007A74C8"/>
    <w:rsid w:val="007C4763"/>
    <w:rsid w:val="007C65D2"/>
    <w:rsid w:val="007D4967"/>
    <w:rsid w:val="007E2486"/>
    <w:rsid w:val="007E2CA6"/>
    <w:rsid w:val="007F10ED"/>
    <w:rsid w:val="007F4F78"/>
    <w:rsid w:val="007F6F3E"/>
    <w:rsid w:val="008254F1"/>
    <w:rsid w:val="00831EAC"/>
    <w:rsid w:val="0083216B"/>
    <w:rsid w:val="00832FE9"/>
    <w:rsid w:val="0083357E"/>
    <w:rsid w:val="0083786F"/>
    <w:rsid w:val="00845AB9"/>
    <w:rsid w:val="0085324C"/>
    <w:rsid w:val="00855FD0"/>
    <w:rsid w:val="00866748"/>
    <w:rsid w:val="008670B4"/>
    <w:rsid w:val="00877094"/>
    <w:rsid w:val="00892958"/>
    <w:rsid w:val="00896A3A"/>
    <w:rsid w:val="008B59B4"/>
    <w:rsid w:val="008B721A"/>
    <w:rsid w:val="008C4A2B"/>
    <w:rsid w:val="008C5180"/>
    <w:rsid w:val="008D1320"/>
    <w:rsid w:val="008D2621"/>
    <w:rsid w:val="008D4993"/>
    <w:rsid w:val="008D5615"/>
    <w:rsid w:val="008E51ED"/>
    <w:rsid w:val="008F5355"/>
    <w:rsid w:val="00906582"/>
    <w:rsid w:val="00912332"/>
    <w:rsid w:val="00914683"/>
    <w:rsid w:val="00927F88"/>
    <w:rsid w:val="00933280"/>
    <w:rsid w:val="00934AA8"/>
    <w:rsid w:val="00940976"/>
    <w:rsid w:val="009509E4"/>
    <w:rsid w:val="00951B61"/>
    <w:rsid w:val="00957836"/>
    <w:rsid w:val="0096205B"/>
    <w:rsid w:val="009740D5"/>
    <w:rsid w:val="009772F9"/>
    <w:rsid w:val="00980C98"/>
    <w:rsid w:val="00983807"/>
    <w:rsid w:val="009856EA"/>
    <w:rsid w:val="00986B0D"/>
    <w:rsid w:val="009900D1"/>
    <w:rsid w:val="009949EB"/>
    <w:rsid w:val="009B0B0C"/>
    <w:rsid w:val="009B1F9C"/>
    <w:rsid w:val="009B528D"/>
    <w:rsid w:val="009B63DC"/>
    <w:rsid w:val="009B71B7"/>
    <w:rsid w:val="009C1985"/>
    <w:rsid w:val="009C41EF"/>
    <w:rsid w:val="009C5426"/>
    <w:rsid w:val="009D00D4"/>
    <w:rsid w:val="009D6ADF"/>
    <w:rsid w:val="009E08C3"/>
    <w:rsid w:val="009E2277"/>
    <w:rsid w:val="009E5452"/>
    <w:rsid w:val="009F08F6"/>
    <w:rsid w:val="009F15C7"/>
    <w:rsid w:val="009F6322"/>
    <w:rsid w:val="009F6624"/>
    <w:rsid w:val="009F72BD"/>
    <w:rsid w:val="00A01894"/>
    <w:rsid w:val="00A01BD8"/>
    <w:rsid w:val="00A06205"/>
    <w:rsid w:val="00A07E44"/>
    <w:rsid w:val="00A1046E"/>
    <w:rsid w:val="00A12C7D"/>
    <w:rsid w:val="00A13419"/>
    <w:rsid w:val="00A13D22"/>
    <w:rsid w:val="00A22567"/>
    <w:rsid w:val="00A26127"/>
    <w:rsid w:val="00A30B26"/>
    <w:rsid w:val="00A33399"/>
    <w:rsid w:val="00A344BA"/>
    <w:rsid w:val="00A346BD"/>
    <w:rsid w:val="00A41CB6"/>
    <w:rsid w:val="00A45DA2"/>
    <w:rsid w:val="00A47F74"/>
    <w:rsid w:val="00A50EA7"/>
    <w:rsid w:val="00A527D1"/>
    <w:rsid w:val="00A52AC5"/>
    <w:rsid w:val="00A57744"/>
    <w:rsid w:val="00A6207F"/>
    <w:rsid w:val="00A65430"/>
    <w:rsid w:val="00A75F60"/>
    <w:rsid w:val="00A81060"/>
    <w:rsid w:val="00A854B6"/>
    <w:rsid w:val="00A90514"/>
    <w:rsid w:val="00A92B22"/>
    <w:rsid w:val="00AA42E3"/>
    <w:rsid w:val="00AC3734"/>
    <w:rsid w:val="00AC3AF4"/>
    <w:rsid w:val="00AC45F9"/>
    <w:rsid w:val="00AC5F89"/>
    <w:rsid w:val="00AD45A3"/>
    <w:rsid w:val="00AD4E54"/>
    <w:rsid w:val="00AE0ADF"/>
    <w:rsid w:val="00AE2DDC"/>
    <w:rsid w:val="00AF2545"/>
    <w:rsid w:val="00B06046"/>
    <w:rsid w:val="00B12607"/>
    <w:rsid w:val="00B16F6E"/>
    <w:rsid w:val="00B2287F"/>
    <w:rsid w:val="00B3275F"/>
    <w:rsid w:val="00B37740"/>
    <w:rsid w:val="00B44968"/>
    <w:rsid w:val="00B4533B"/>
    <w:rsid w:val="00B533C6"/>
    <w:rsid w:val="00B540B2"/>
    <w:rsid w:val="00B546C9"/>
    <w:rsid w:val="00B72BC5"/>
    <w:rsid w:val="00B74AA0"/>
    <w:rsid w:val="00B87B7F"/>
    <w:rsid w:val="00B90C5A"/>
    <w:rsid w:val="00BA4B4E"/>
    <w:rsid w:val="00BA4D8E"/>
    <w:rsid w:val="00BB2BFB"/>
    <w:rsid w:val="00BB441A"/>
    <w:rsid w:val="00BC1BA1"/>
    <w:rsid w:val="00BC6BB8"/>
    <w:rsid w:val="00BD4751"/>
    <w:rsid w:val="00BD5B06"/>
    <w:rsid w:val="00BD607C"/>
    <w:rsid w:val="00BE0E21"/>
    <w:rsid w:val="00BE2594"/>
    <w:rsid w:val="00BE588E"/>
    <w:rsid w:val="00BE607E"/>
    <w:rsid w:val="00BF11CB"/>
    <w:rsid w:val="00BF2089"/>
    <w:rsid w:val="00C04C73"/>
    <w:rsid w:val="00C12FE8"/>
    <w:rsid w:val="00C1430E"/>
    <w:rsid w:val="00C21A21"/>
    <w:rsid w:val="00C23330"/>
    <w:rsid w:val="00C277D9"/>
    <w:rsid w:val="00C46E41"/>
    <w:rsid w:val="00C50F7B"/>
    <w:rsid w:val="00C53DB9"/>
    <w:rsid w:val="00C57A3A"/>
    <w:rsid w:val="00C57A89"/>
    <w:rsid w:val="00C60A28"/>
    <w:rsid w:val="00C60DFC"/>
    <w:rsid w:val="00C670E9"/>
    <w:rsid w:val="00C77019"/>
    <w:rsid w:val="00C82416"/>
    <w:rsid w:val="00C87F0C"/>
    <w:rsid w:val="00C90AD2"/>
    <w:rsid w:val="00C95437"/>
    <w:rsid w:val="00C95DC0"/>
    <w:rsid w:val="00CA21DB"/>
    <w:rsid w:val="00CA312C"/>
    <w:rsid w:val="00CA39BF"/>
    <w:rsid w:val="00CC325A"/>
    <w:rsid w:val="00CC390E"/>
    <w:rsid w:val="00CC3D9E"/>
    <w:rsid w:val="00CE3205"/>
    <w:rsid w:val="00CE6E87"/>
    <w:rsid w:val="00CE776A"/>
    <w:rsid w:val="00CF4A96"/>
    <w:rsid w:val="00CF7D15"/>
    <w:rsid w:val="00D245DC"/>
    <w:rsid w:val="00D32C71"/>
    <w:rsid w:val="00D4329C"/>
    <w:rsid w:val="00D478F6"/>
    <w:rsid w:val="00D55945"/>
    <w:rsid w:val="00D56337"/>
    <w:rsid w:val="00D60CE3"/>
    <w:rsid w:val="00D629EA"/>
    <w:rsid w:val="00D65C17"/>
    <w:rsid w:val="00D65C9F"/>
    <w:rsid w:val="00D74AB2"/>
    <w:rsid w:val="00D779E2"/>
    <w:rsid w:val="00D82661"/>
    <w:rsid w:val="00D93D7E"/>
    <w:rsid w:val="00D94896"/>
    <w:rsid w:val="00DA1DD9"/>
    <w:rsid w:val="00DA7657"/>
    <w:rsid w:val="00DB3364"/>
    <w:rsid w:val="00DB6531"/>
    <w:rsid w:val="00DC03A1"/>
    <w:rsid w:val="00DC281B"/>
    <w:rsid w:val="00DD1872"/>
    <w:rsid w:val="00DD5CF4"/>
    <w:rsid w:val="00DE561C"/>
    <w:rsid w:val="00DF1B58"/>
    <w:rsid w:val="00DF4636"/>
    <w:rsid w:val="00DF690C"/>
    <w:rsid w:val="00E06E3F"/>
    <w:rsid w:val="00E10D0D"/>
    <w:rsid w:val="00E144EB"/>
    <w:rsid w:val="00E15170"/>
    <w:rsid w:val="00E16C3F"/>
    <w:rsid w:val="00E17B3C"/>
    <w:rsid w:val="00E21754"/>
    <w:rsid w:val="00E23AEA"/>
    <w:rsid w:val="00E40CE8"/>
    <w:rsid w:val="00E41E3A"/>
    <w:rsid w:val="00E51CAE"/>
    <w:rsid w:val="00E669E2"/>
    <w:rsid w:val="00E70801"/>
    <w:rsid w:val="00E71B5A"/>
    <w:rsid w:val="00E75B52"/>
    <w:rsid w:val="00E91AE5"/>
    <w:rsid w:val="00EA0C52"/>
    <w:rsid w:val="00EA4CF5"/>
    <w:rsid w:val="00EA5AE8"/>
    <w:rsid w:val="00EA76E1"/>
    <w:rsid w:val="00EA773D"/>
    <w:rsid w:val="00EB4E3D"/>
    <w:rsid w:val="00EB5A33"/>
    <w:rsid w:val="00EC5813"/>
    <w:rsid w:val="00ED0F5D"/>
    <w:rsid w:val="00EE1651"/>
    <w:rsid w:val="00EE351B"/>
    <w:rsid w:val="00EE387B"/>
    <w:rsid w:val="00EE3BB3"/>
    <w:rsid w:val="00EF1922"/>
    <w:rsid w:val="00EF2E29"/>
    <w:rsid w:val="00F036A7"/>
    <w:rsid w:val="00F05483"/>
    <w:rsid w:val="00F07A24"/>
    <w:rsid w:val="00F07BA8"/>
    <w:rsid w:val="00F1483D"/>
    <w:rsid w:val="00F17324"/>
    <w:rsid w:val="00F17330"/>
    <w:rsid w:val="00F17FB0"/>
    <w:rsid w:val="00F26CB2"/>
    <w:rsid w:val="00F26F64"/>
    <w:rsid w:val="00F305B8"/>
    <w:rsid w:val="00F3566A"/>
    <w:rsid w:val="00F60EBD"/>
    <w:rsid w:val="00F64B4F"/>
    <w:rsid w:val="00F7446C"/>
    <w:rsid w:val="00F752B0"/>
    <w:rsid w:val="00F82F5B"/>
    <w:rsid w:val="00FA2BC5"/>
    <w:rsid w:val="00FA3976"/>
    <w:rsid w:val="00FB5FB5"/>
    <w:rsid w:val="00FC20D6"/>
    <w:rsid w:val="00FC7D8E"/>
    <w:rsid w:val="00FD123D"/>
    <w:rsid w:val="00FD2609"/>
    <w:rsid w:val="00FD59E3"/>
    <w:rsid w:val="00FD7D85"/>
    <w:rsid w:val="00FF3A9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qFormat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,Odrážky,List Paragraph compact,Normal bullet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aliases w:val="Odstavec se seznamem5 Char,List Paragraph Char,název výzvy Char,My Style 1 Char,List Paragraph1 Char,Conclusion de partie Char,Fiche List Paragraph Char,List Paragraph (Czech Tourism) Char,Seznam - odrážky Char,Odrážky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  <w:style w:type="character" w:customStyle="1" w:styleId="nadpis10">
    <w:name w:val="nadpis1"/>
    <w:uiPriority w:val="99"/>
    <w:locked/>
    <w:rsid w:val="006E17B0"/>
    <w:rPr>
      <w:b/>
      <w:bCs/>
    </w:rPr>
  </w:style>
  <w:style w:type="paragraph" w:customStyle="1" w:styleId="OM-odrky2rove">
    <w:name w:val="OM - odrážky 2. úroveň"/>
    <w:basedOn w:val="Normln"/>
    <w:link w:val="OM-odrky2roveChar"/>
    <w:rsid w:val="006E17B0"/>
    <w:pPr>
      <w:numPr>
        <w:ilvl w:val="1"/>
        <w:numId w:val="11"/>
      </w:numPr>
      <w:tabs>
        <w:tab w:val="clear" w:pos="5790"/>
      </w:tabs>
      <w:adjustRightInd w:val="0"/>
      <w:spacing w:before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odrky2roveChar">
    <w:name w:val="OM - odrážky 2. úroveň Char"/>
    <w:basedOn w:val="Standardnpsmoodstavce"/>
    <w:link w:val="OM-odrky2rove"/>
    <w:rsid w:val="006E17B0"/>
    <w:rPr>
      <w:rFonts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6E17B0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15OPMSMT0001-78-51311</_dlc_DocId>
    <_dlc_DocIdUrl xmlns="0104a4cd-1400-468e-be1b-c7aad71d7d5a">
      <Url>https://op.msmt.cz/_layouts/15/DocIdRedir.aspx?ID=15OPMSMT0001-78-51311</Url>
      <Description>15OPMSMT0001-78-51311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058CB-0984-46E5-9FD7-8EE42A1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981DC2-AF2E-4B03-B7BC-303161CE86D5}">
  <ds:schemaRefs>
    <ds:schemaRef ds:uri="e727d7e0-5f6f-4843-8d26-7fdd0d273a91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0104a4cd-1400-468e-be1b-c7aad71d7d5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Petr</cp:lastModifiedBy>
  <cp:revision>2</cp:revision>
  <cp:lastPrinted>2022-03-15T15:20:00Z</cp:lastPrinted>
  <dcterms:created xsi:type="dcterms:W3CDTF">2025-07-09T06:31:00Z</dcterms:created>
  <dcterms:modified xsi:type="dcterms:W3CDTF">2025-07-09T06:31:00Z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f17cf74c-8ec7-4a90-99d1-90aacfab505e</vt:lpwstr>
  </property>
</Properties>
</file>