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40B6EE4A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04B4CF2" w:rsidR="00572BC5" w:rsidRPr="00347CB3" w:rsidRDefault="00CE2D3C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AA6692">
        <w:rPr>
          <w:highlight w:val="lightGray"/>
        </w:rPr>
        <w:t>……………..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77777777" w:rsidR="00572BC5" w:rsidRPr="008937FF" w:rsidRDefault="00572BC5" w:rsidP="00080C94">
      <w:pPr>
        <w:spacing w:after="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ROZHODNUTÍ O POSKYTNUTÍ DOTACE č.</w:t>
      </w:r>
      <w:r w:rsidR="00C31C2C" w:rsidRPr="008937FF">
        <w:rPr>
          <w:b/>
          <w:sz w:val="24"/>
          <w:szCs w:val="24"/>
        </w:rPr>
        <w:t xml:space="preserve"> </w:t>
      </w:r>
      <w:r w:rsidR="00C31C2C" w:rsidRPr="00AA6692">
        <w:rPr>
          <w:b/>
          <w:sz w:val="24"/>
          <w:szCs w:val="24"/>
          <w:highlight w:val="lightGray"/>
        </w:rPr>
        <w:t>…</w:t>
      </w:r>
    </w:p>
    <w:p w14:paraId="4F05E143" w14:textId="77777777" w:rsidR="00572BC5" w:rsidRPr="00347CB3" w:rsidRDefault="00572BC5" w:rsidP="00A40383">
      <w:pPr>
        <w:spacing w:before="120"/>
        <w:jc w:val="center"/>
      </w:pPr>
      <w:r w:rsidRPr="00347CB3">
        <w:t>(dále jen „Rozhodnutí“)</w:t>
      </w:r>
    </w:p>
    <w:p w14:paraId="2B6E80B1" w14:textId="61EBF528" w:rsidR="00BF6D36" w:rsidRDefault="00572BC5" w:rsidP="00967BFD">
      <w:pPr>
        <w:spacing w:before="240" w:after="360"/>
        <w:rPr>
          <w:b/>
        </w:rPr>
      </w:pPr>
      <w:r w:rsidRPr="00DC1AD9">
        <w:rPr>
          <w:b/>
        </w:rPr>
        <w:t xml:space="preserve">Ministerstvo </w:t>
      </w:r>
      <w:r w:rsidR="00221116" w:rsidRPr="00DC1AD9">
        <w:rPr>
          <w:b/>
        </w:rPr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>z</w:t>
      </w:r>
      <w:r w:rsidR="00DD4D57">
        <w:t> 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02134E" w:rsidRPr="00AA6692">
        <w:rPr>
          <w:highlight w:val="lightGray"/>
        </w:rPr>
        <w:t>…</w:t>
      </w:r>
      <w:r w:rsidR="00CB24B8" w:rsidRPr="00AA6692">
        <w:rPr>
          <w:highlight w:val="lightGray"/>
        </w:rPr>
        <w:t>…</w:t>
      </w:r>
      <w:r w:rsidR="00797732">
        <w:t xml:space="preserve"> s názvem </w:t>
      </w:r>
      <w:r w:rsidR="00797732" w:rsidRPr="00AA6692">
        <w:rPr>
          <w:highlight w:val="lightGray"/>
        </w:rPr>
        <w:t>……………</w:t>
      </w:r>
      <w:r w:rsidR="00231CC1" w:rsidRPr="00DD4D57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02134E" w:rsidRPr="00AA6692">
        <w:rPr>
          <w:highlight w:val="lightGray"/>
        </w:rPr>
        <w:t>…</w:t>
      </w:r>
      <w:r w:rsidR="000B7A37" w:rsidRPr="000B7A37">
        <w:t xml:space="preserve"> </w:t>
      </w:r>
      <w:r w:rsidR="000B7A37">
        <w:t>–</w:t>
      </w:r>
      <w:r w:rsidR="000B7A37" w:rsidRPr="000B7A37">
        <w:t xml:space="preserve"> </w:t>
      </w:r>
      <w:r w:rsidR="00CB24B8" w:rsidRPr="00AA6692">
        <w:rPr>
          <w:highlight w:val="lightGray"/>
        </w:rPr>
        <w:t>…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Pr="0086708C">
        <w:rPr>
          <w:highlight w:val="lightGray"/>
        </w:rPr>
        <w:t xml:space="preserve">§ </w:t>
      </w:r>
      <w:r w:rsidR="000A1BD7" w:rsidRPr="0086708C">
        <w:rPr>
          <w:highlight w:val="lightGray"/>
        </w:rPr>
        <w:t>14p,</w:t>
      </w:r>
      <w:r w:rsidR="000A1BD7">
        <w:rPr>
          <w:rStyle w:val="Znakapoznpodarou"/>
          <w:highlight w:val="lightGray"/>
        </w:rPr>
        <w:footnoteReference w:id="2"/>
      </w:r>
      <w:r w:rsidR="000A1BD7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CB24B8">
        <w:rPr>
          <w:spacing w:val="-4"/>
        </w:rPr>
        <w:t>počtových pravid</w:t>
      </w:r>
      <w:r w:rsidR="00BB3E64">
        <w:rPr>
          <w:spacing w:val="-4"/>
        </w:rPr>
        <w:t>e</w:t>
      </w:r>
      <w:r w:rsidRPr="00CB24B8">
        <w:rPr>
          <w:spacing w:val="-4"/>
        </w:rPr>
        <w:t>l</w:t>
      </w:r>
      <w:r w:rsidRPr="00AA6692">
        <w:rPr>
          <w:highlight w:val="lightGray"/>
        </w:rPr>
        <w:t xml:space="preserve"> </w:t>
      </w:r>
      <w:r w:rsidR="00792B6D" w:rsidRPr="00AA6692">
        <w:rPr>
          <w:highlight w:val="lightGray"/>
        </w:rPr>
        <w:t>a</w:t>
      </w:r>
      <w:r w:rsidR="005A47B1" w:rsidRPr="00AA6692">
        <w:rPr>
          <w:highlight w:val="lightGray"/>
        </w:rPr>
        <w:t> </w:t>
      </w:r>
      <w:r w:rsidR="00792B6D" w:rsidRPr="00AA6692">
        <w:rPr>
          <w:highlight w:val="lightGray"/>
        </w:rPr>
        <w:t>podle zákona č. 130/2002 Sb., o podpoře výzkumu</w:t>
      </w:r>
      <w:r w:rsidR="00316826" w:rsidRPr="00AA6692">
        <w:rPr>
          <w:highlight w:val="lightGray"/>
        </w:rPr>
        <w:t>, experimentálního</w:t>
      </w:r>
      <w:r w:rsidR="00E71084" w:rsidRPr="00AA6692">
        <w:rPr>
          <w:highlight w:val="lightGray"/>
        </w:rPr>
        <w:t xml:space="preserve"> vývoje</w:t>
      </w:r>
      <w:r w:rsidR="00792B6D" w:rsidRPr="00AA6692">
        <w:rPr>
          <w:highlight w:val="lightGray"/>
        </w:rPr>
        <w:t xml:space="preserve"> </w:t>
      </w:r>
      <w:r w:rsidR="00316826" w:rsidRPr="00AA6692">
        <w:rPr>
          <w:highlight w:val="lightGray"/>
        </w:rPr>
        <w:t xml:space="preserve">a inovací </w:t>
      </w:r>
      <w:r w:rsidR="00792B6D" w:rsidRPr="00AA6692">
        <w:rPr>
          <w:highlight w:val="lightGray"/>
        </w:rPr>
        <w:t>z</w:t>
      </w:r>
      <w:r w:rsidR="00417433" w:rsidRPr="00AA6692">
        <w:rPr>
          <w:highlight w:val="lightGray"/>
        </w:rPr>
        <w:t> </w:t>
      </w:r>
      <w:r w:rsidR="00792B6D" w:rsidRPr="00AA6692">
        <w:rPr>
          <w:highlight w:val="lightGray"/>
        </w:rPr>
        <w:t>veřejných prostředků a o změně některých souvisejících zákonů (zákon o podpoře výzkumu</w:t>
      </w:r>
      <w:r w:rsidR="00316826" w:rsidRPr="00AA6692">
        <w:rPr>
          <w:highlight w:val="lightGray"/>
        </w:rPr>
        <w:t>, experimentálního</w:t>
      </w:r>
      <w:r w:rsidR="00E71084" w:rsidRPr="00AA6692">
        <w:rPr>
          <w:highlight w:val="lightGray"/>
        </w:rPr>
        <w:t xml:space="preserve"> vývoje</w:t>
      </w:r>
      <w:r w:rsidR="00316826" w:rsidRPr="00AA6692">
        <w:rPr>
          <w:highlight w:val="lightGray"/>
        </w:rPr>
        <w:t xml:space="preserve"> a inovací</w:t>
      </w:r>
      <w:r w:rsidR="00792B6D" w:rsidRPr="00AA6692">
        <w:rPr>
          <w:highlight w:val="lightGray"/>
        </w:rPr>
        <w:t>)</w:t>
      </w:r>
      <w:r w:rsidR="00093D3F" w:rsidRPr="00AA6692">
        <w:rPr>
          <w:highlight w:val="lightGray"/>
        </w:rPr>
        <w:t>,</w:t>
      </w:r>
      <w:r w:rsidR="00792B6D" w:rsidRPr="00AA6692">
        <w:rPr>
          <w:highlight w:val="lightGray"/>
        </w:rPr>
        <w:t xml:space="preserve"> ve znění pozdějších předpisů</w:t>
      </w:r>
      <w:r w:rsidR="00792B6D" w:rsidRPr="00AA6692">
        <w:rPr>
          <w:rStyle w:val="Znakapoznpodarou"/>
          <w:highlight w:val="lightGray"/>
        </w:rPr>
        <w:footnoteReference w:id="3"/>
      </w:r>
      <w:r w:rsidR="00792B6D">
        <w:t>,</w:t>
      </w:r>
      <w:r w:rsidR="00792B6D" w:rsidRPr="00792B6D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AA6692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AA669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3E0093AB" w:rsidR="00BF6D36" w:rsidRPr="00347CB3" w:rsidRDefault="00BF6D36" w:rsidP="00584DDA">
      <w:pPr>
        <w:tabs>
          <w:tab w:val="left" w:pos="2410"/>
        </w:tabs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347CB3">
        <w:t>[...]</w:t>
      </w:r>
    </w:p>
    <w:p w14:paraId="7A60ACBD" w14:textId="2BD0EBFC" w:rsidR="00BF6D36" w:rsidRPr="008941FA" w:rsidRDefault="00BF6D36" w:rsidP="00584DDA">
      <w:pPr>
        <w:tabs>
          <w:tab w:val="left" w:pos="2410"/>
        </w:tabs>
      </w:pPr>
      <w:r w:rsidRPr="00347CB3">
        <w:t>Sídlo:</w:t>
      </w:r>
      <w:r>
        <w:t xml:space="preserve"> </w:t>
      </w:r>
      <w:r>
        <w:tab/>
      </w:r>
      <w:r w:rsidRPr="00347CB3">
        <w:t>[...]</w:t>
      </w:r>
    </w:p>
    <w:p w14:paraId="69CFBA08" w14:textId="745AB55C" w:rsidR="00BF6D36" w:rsidRPr="00347CB3" w:rsidRDefault="00BF6D36" w:rsidP="00584DDA">
      <w:pPr>
        <w:tabs>
          <w:tab w:val="left" w:pos="2410"/>
        </w:tabs>
      </w:pPr>
      <w:r w:rsidRPr="00347CB3">
        <w:t>IČ</w:t>
      </w:r>
      <w:r>
        <w:t>O</w:t>
      </w:r>
      <w:r w:rsidRPr="00347CB3">
        <w:t xml:space="preserve">: </w:t>
      </w:r>
      <w:r>
        <w:tab/>
      </w:r>
      <w:r w:rsidRPr="00347CB3">
        <w:t>[...]</w:t>
      </w:r>
    </w:p>
    <w:p w14:paraId="6120A9FC" w14:textId="51F03DD0" w:rsidR="00BF6D36" w:rsidRDefault="00BF6D36" w:rsidP="00584DDA">
      <w:pPr>
        <w:tabs>
          <w:tab w:val="left" w:pos="2410"/>
        </w:tabs>
      </w:pPr>
      <w:r w:rsidRPr="00BE0171">
        <w:t>Bankovní účet:</w:t>
      </w:r>
      <w:r w:rsidRPr="00347CB3">
        <w:t xml:space="preserve"> </w:t>
      </w:r>
      <w:r>
        <w:tab/>
      </w:r>
      <w:r w:rsidRPr="00347CB3">
        <w:t>[...]</w:t>
      </w:r>
    </w:p>
    <w:p w14:paraId="7D16AB70" w14:textId="3A36C43B" w:rsidR="00BF6D36" w:rsidRDefault="00BF6D36" w:rsidP="007B21B4">
      <w:pPr>
        <w:jc w:val="left"/>
        <w:rPr>
          <w:b/>
        </w:rPr>
      </w:pPr>
      <w:r w:rsidRPr="009C5FE8">
        <w:t>(dále jen „</w:t>
      </w:r>
      <w:r w:rsidR="006D4D2D">
        <w:t>p</w:t>
      </w:r>
      <w:r>
        <w:t>říjemce</w:t>
      </w:r>
      <w:r w:rsidRPr="009C5FE8">
        <w:t>“)</w:t>
      </w:r>
      <w:r w:rsidR="00786810" w:rsidRPr="00AA6692">
        <w:rPr>
          <w:rStyle w:val="Znakapoznpodarou"/>
          <w:highlight w:val="lightGray"/>
        </w:rPr>
        <w:footnoteReference w:id="4"/>
      </w:r>
    </w:p>
    <w:p w14:paraId="4F05E14A" w14:textId="6BF02866" w:rsidR="001D431C" w:rsidRPr="00204210" w:rsidRDefault="00BF6D36" w:rsidP="007B21B4">
      <w:pPr>
        <w:spacing w:before="360" w:after="240"/>
        <w:rPr>
          <w:bCs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DC1AD9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5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DC1AD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833CEF">
      <w:pPr>
        <w:spacing w:before="120"/>
      </w:pPr>
      <w:r>
        <w:t>(dále jen „projekt“)</w:t>
      </w:r>
      <w:r w:rsidR="001C0B54">
        <w:t>.</w:t>
      </w:r>
    </w:p>
    <w:p w14:paraId="387F8068" w14:textId="36F20139" w:rsidR="00E30894" w:rsidRPr="00A81BD1" w:rsidRDefault="006B2014" w:rsidP="007B21B4">
      <w:pPr>
        <w:spacing w:before="360" w:after="0"/>
        <w:jc w:val="center"/>
        <w:rPr>
          <w:sz w:val="24"/>
          <w:szCs w:val="24"/>
        </w:rPr>
      </w:pPr>
      <w:r w:rsidRPr="00A81BD1">
        <w:rPr>
          <w:b/>
          <w:sz w:val="24"/>
          <w:szCs w:val="24"/>
        </w:rPr>
        <w:t>Část I</w:t>
      </w:r>
    </w:p>
    <w:p w14:paraId="71979CDA" w14:textId="77777777" w:rsidR="00E2594F" w:rsidRPr="00A81BD1" w:rsidRDefault="00E30894" w:rsidP="00C15104">
      <w:pPr>
        <w:contextualSpacing/>
        <w:jc w:val="center"/>
        <w:rPr>
          <w:b/>
          <w:sz w:val="24"/>
          <w:szCs w:val="24"/>
        </w:rPr>
      </w:pPr>
      <w:r w:rsidRPr="00A81BD1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6A6B63">
      <w:pPr>
        <w:pStyle w:val="Headline2proTP"/>
        <w:numPr>
          <w:ilvl w:val="0"/>
          <w:numId w:val="8"/>
        </w:numPr>
        <w:spacing w:before="240"/>
        <w:ind w:left="426" w:hanging="284"/>
      </w:pPr>
      <w:bookmarkStart w:id="0" w:name="_Ref224013392"/>
      <w:r>
        <w:t>Účel dotace</w:t>
      </w:r>
    </w:p>
    <w:p w14:paraId="27332B0A" w14:textId="072E9660" w:rsidR="001C0B54" w:rsidRDefault="000E114A" w:rsidP="001C0B54">
      <w:r>
        <w:t>Účelem dotace je</w:t>
      </w:r>
      <w:r w:rsidR="004B1A21">
        <w:t xml:space="preserve"> </w:t>
      </w:r>
      <w:r w:rsidR="004B1A21" w:rsidRPr="004B1A21">
        <w:rPr>
          <w:highlight w:val="lightGray"/>
        </w:rPr>
        <w:t>…</w:t>
      </w:r>
    </w:p>
    <w:p w14:paraId="51E421B6" w14:textId="76B09494" w:rsidR="001C0B54" w:rsidRDefault="001C0B54" w:rsidP="00B2337E">
      <w:pPr>
        <w:contextualSpacing/>
      </w:pPr>
      <w:r>
        <w:t xml:space="preserve">(dále jen „účel dotace“) </w:t>
      </w:r>
    </w:p>
    <w:p w14:paraId="25EBF5D9" w14:textId="0F033082" w:rsidR="001C0B54" w:rsidRDefault="001C0B54" w:rsidP="006A6B63">
      <w:pPr>
        <w:pStyle w:val="Headline2proTP"/>
        <w:numPr>
          <w:ilvl w:val="0"/>
          <w:numId w:val="8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AA6692" w:rsidRDefault="001C0B54" w:rsidP="002D2EDD">
      <w:pPr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AA6692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AA6692">
        <w:rPr>
          <w:highlight w:val="lightGray"/>
        </w:rPr>
        <w:t>DD. MM. RRRR</w:t>
      </w:r>
    </w:p>
    <w:p w14:paraId="2DB176DC" w14:textId="03CA50EB" w:rsidR="001C0B54" w:rsidRDefault="001C0B54" w:rsidP="00A81BD1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65697C" w:rsidRPr="00AA6692">
        <w:rPr>
          <w:highlight w:val="lightGray"/>
        </w:rPr>
        <w:t>…</w:t>
      </w:r>
      <w:r w:rsidR="0065697C" w:rsidRPr="008C1A6F">
        <w:t xml:space="preserve"> </w:t>
      </w:r>
      <w:r w:rsidRPr="006F7532">
        <w:t>měsíců</w:t>
      </w:r>
    </w:p>
    <w:p w14:paraId="4F05E160" w14:textId="1B2EE5CE" w:rsidR="00A23A66" w:rsidRPr="0041292C" w:rsidRDefault="00BF6D36" w:rsidP="006A6B63">
      <w:pPr>
        <w:pStyle w:val="Headline2proTP"/>
        <w:numPr>
          <w:ilvl w:val="0"/>
          <w:numId w:val="8"/>
        </w:numPr>
        <w:spacing w:before="240"/>
        <w:ind w:left="426" w:hanging="284"/>
      </w:pPr>
      <w:r>
        <w:t>Finanční rámec projektu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DC1AD9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347CB3" w:rsidRDefault="00BF6D36" w:rsidP="008D492A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Default="00293D8C" w:rsidP="008D492A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14:paraId="4F05E163" w14:textId="3A63862A" w:rsidR="00293D8C" w:rsidRPr="00347CB3" w:rsidRDefault="00293D8C" w:rsidP="008D49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570CE60B" w:rsidR="00293D8C" w:rsidRPr="00347CB3" w:rsidRDefault="00293D8C" w:rsidP="00CB24B8">
            <w:pPr>
              <w:pStyle w:val="Tabulkatext"/>
              <w:jc w:val="center"/>
            </w:pPr>
            <w:r w:rsidRPr="00347CB3">
              <w:t xml:space="preserve">Podíl na </w:t>
            </w:r>
            <w:r w:rsidR="001F74A8" w:rsidRP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6"/>
            </w:r>
            <w:r w:rsidR="001F74A8" w:rsidRPr="001F74A8" w:rsidDel="001F74A8">
              <w:t xml:space="preserve"> </w:t>
            </w:r>
          </w:p>
        </w:tc>
      </w:tr>
      <w:tr w:rsidR="00293D8C" w:rsidRPr="00347CB3" w14:paraId="4F05E169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66" w14:textId="77777777" w:rsidR="00293D8C" w:rsidRPr="00347CB3" w:rsidRDefault="00221DF3" w:rsidP="00CB24B8">
            <w:pPr>
              <w:pStyle w:val="Tabulkatext"/>
            </w:pPr>
            <w:r>
              <w:t xml:space="preserve">a) </w:t>
            </w:r>
            <w:r w:rsidR="00293D8C" w:rsidRPr="00347CB3">
              <w:t xml:space="preserve">Celkové </w:t>
            </w:r>
            <w:r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6D" w14:textId="77777777" w:rsidTr="00DC1AD9">
        <w:tc>
          <w:tcPr>
            <w:tcW w:w="5103" w:type="dxa"/>
            <w:vAlign w:val="center"/>
          </w:tcPr>
          <w:p w14:paraId="4F05E16A" w14:textId="77777777" w:rsidR="00293D8C" w:rsidRPr="00347CB3" w:rsidRDefault="00221DF3" w:rsidP="00CB24B8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="00293D8C"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F05E16B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6C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71" w14:textId="77777777" w:rsidTr="00DC1AD9">
        <w:tc>
          <w:tcPr>
            <w:tcW w:w="5103" w:type="dxa"/>
            <w:vAlign w:val="center"/>
          </w:tcPr>
          <w:p w14:paraId="4F05E16E" w14:textId="77777777" w:rsidR="00293D8C" w:rsidRPr="00347CB3" w:rsidRDefault="00221DF3">
            <w:pPr>
              <w:pStyle w:val="Tabulkatext"/>
            </w:pPr>
            <w:r>
              <w:t xml:space="preserve">c) </w:t>
            </w:r>
            <w:r w:rsidR="00293D8C" w:rsidRPr="00347CB3">
              <w:t xml:space="preserve">Celkové způsobilé </w:t>
            </w:r>
            <w:r w:rsidR="00B41917" w:rsidRPr="00347CB3">
              <w:t xml:space="preserve">výdaje </w:t>
            </w:r>
            <w:r w:rsidR="00293D8C" w:rsidRPr="00347CB3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r>
              <w:t>a</w:t>
            </w:r>
            <w:r w:rsidR="00072A07">
              <w:t xml:space="preserve"> – </w:t>
            </w:r>
            <w:r>
              <w:t>b)</w:t>
            </w:r>
          </w:p>
        </w:tc>
        <w:tc>
          <w:tcPr>
            <w:tcW w:w="1701" w:type="dxa"/>
            <w:vAlign w:val="center"/>
          </w:tcPr>
          <w:p w14:paraId="4F05E16F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0" w14:textId="6053C765" w:rsidR="00293D8C" w:rsidRPr="004847F3" w:rsidRDefault="00293D8C" w:rsidP="004847F3">
            <w:pPr>
              <w:pStyle w:val="Tabulkatext"/>
              <w:jc w:val="center"/>
            </w:pPr>
            <w:r w:rsidRPr="004847F3">
              <w:t>100</w:t>
            </w:r>
            <w:r w:rsidR="001A7D16">
              <w:t>,00</w:t>
            </w:r>
            <w:r w:rsidRPr="004847F3">
              <w:t xml:space="preserve"> %</w:t>
            </w:r>
          </w:p>
        </w:tc>
      </w:tr>
      <w:tr w:rsidR="0062071A" w:rsidRPr="00347CB3" w14:paraId="4F5BBB1F" w14:textId="77777777" w:rsidTr="00DC1AD9">
        <w:tc>
          <w:tcPr>
            <w:tcW w:w="5103" w:type="dxa"/>
            <w:vAlign w:val="center"/>
          </w:tcPr>
          <w:p w14:paraId="76B6AF3D" w14:textId="77777777" w:rsidR="0062071A" w:rsidRDefault="0062071A" w:rsidP="0062071A">
            <w:pPr>
              <w:pStyle w:val="Tabulkatext"/>
            </w:pPr>
            <w:r>
              <w:t>z toho neinvestiční prostředky;</w:t>
            </w:r>
          </w:p>
          <w:p w14:paraId="19D62CFE" w14:textId="596DBAE2" w:rsidR="0062071A" w:rsidRDefault="0062071A" w:rsidP="0062071A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1C905BA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888D973" w14:textId="57ED9772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0D7D950" w14:textId="547AD6DF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  <w:p w14:paraId="450AEE10" w14:textId="07921849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</w:tc>
      </w:tr>
      <w:tr w:rsidR="00293D8C" w:rsidRPr="00347CB3" w14:paraId="4F05E175" w14:textId="77777777" w:rsidTr="00DC1AD9">
        <w:tc>
          <w:tcPr>
            <w:tcW w:w="5103" w:type="dxa"/>
            <w:vAlign w:val="center"/>
          </w:tcPr>
          <w:p w14:paraId="4F05E172" w14:textId="21F86014" w:rsidR="00293D8C" w:rsidRPr="00347CB3" w:rsidRDefault="00221DF3" w:rsidP="00CB24B8">
            <w:pPr>
              <w:pStyle w:val="Tabulkatext"/>
            </w:pPr>
            <w:r>
              <w:t xml:space="preserve">d) </w:t>
            </w:r>
            <w:r w:rsidR="00293D8C" w:rsidRPr="00347CB3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14:paraId="4F05E173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4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7C" w14:textId="77777777" w:rsidTr="00DC1AD9">
        <w:tc>
          <w:tcPr>
            <w:tcW w:w="5103" w:type="dxa"/>
            <w:vAlign w:val="center"/>
          </w:tcPr>
          <w:p w14:paraId="4F05E176" w14:textId="77777777" w:rsidR="005E4F44" w:rsidRDefault="005E4F44" w:rsidP="005E4F44">
            <w:pPr>
              <w:pStyle w:val="Tabulkatext"/>
            </w:pPr>
            <w:r>
              <w:t>z toho neinvestiční prostředky;</w:t>
            </w:r>
          </w:p>
          <w:p w14:paraId="4F05E177" w14:textId="77777777" w:rsidR="005E4F44" w:rsidRDefault="005E4F44" w:rsidP="005E4F44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F05E178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9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A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B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0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7D" w14:textId="4069C61B" w:rsidR="005E4F44" w:rsidRPr="00347CB3" w:rsidRDefault="005E4F44" w:rsidP="005E4F44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c – d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1701" w:type="dxa"/>
            <w:vAlign w:val="center"/>
          </w:tcPr>
          <w:p w14:paraId="4F05E17E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F" w14:textId="0ABA51E2" w:rsidR="005E4F44" w:rsidRPr="004847F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8A" w14:textId="77777777" w:rsidTr="00DC1AD9">
        <w:tc>
          <w:tcPr>
            <w:tcW w:w="5103" w:type="dxa"/>
            <w:vAlign w:val="center"/>
          </w:tcPr>
          <w:p w14:paraId="5AF1A089" w14:textId="1E55DE18" w:rsidR="00B70991" w:rsidRDefault="005E4F44" w:rsidP="006F7532">
            <w:pPr>
              <w:pStyle w:val="Tabulkatext"/>
              <w:spacing w:before="60" w:after="60"/>
            </w:pPr>
            <w:r w:rsidRPr="00AA6692">
              <w:rPr>
                <w:highlight w:val="lightGray"/>
              </w:rPr>
              <w:t>z toho z Evropského fondu pro regionální rozvoj</w:t>
            </w:r>
            <w:r w:rsidR="006C5D36" w:rsidRPr="00AA6692">
              <w:rPr>
                <w:highlight w:val="lightGray"/>
              </w:rPr>
              <w:t xml:space="preserve"> (dále jen „EFRR“)</w:t>
            </w:r>
            <w:r w:rsidRPr="00AA6692">
              <w:rPr>
                <w:highlight w:val="lightGray"/>
              </w:rPr>
              <w:t>,</w:t>
            </w:r>
            <w:r w:rsidR="00B5238B" w:rsidRPr="00AA6692">
              <w:rPr>
                <w:rStyle w:val="Znakapoznpodarou"/>
                <w:highlight w:val="lightGray"/>
              </w:rPr>
              <w:footnoteReference w:id="8"/>
            </w:r>
          </w:p>
          <w:p w14:paraId="4F05E182" w14:textId="4E4C499C" w:rsidR="005E4F44" w:rsidRPr="00347CB3" w:rsidRDefault="005E4F44" w:rsidP="006F7532">
            <w:pPr>
              <w:pStyle w:val="Tabulkatext"/>
              <w:spacing w:before="60" w:after="60"/>
            </w:pPr>
            <w:r w:rsidRPr="00AA6692">
              <w:rPr>
                <w:highlight w:val="lightGray"/>
              </w:rPr>
              <w:t>z toho z Evropského sociálního fondu</w:t>
            </w:r>
            <w:r w:rsidR="00C95DCF" w:rsidRPr="00AA6692">
              <w:rPr>
                <w:highlight w:val="lightGray"/>
              </w:rPr>
              <w:t xml:space="preserve"> plus</w:t>
            </w:r>
            <w:r w:rsidR="006C5D36" w:rsidRPr="00AA6692">
              <w:rPr>
                <w:highlight w:val="lightGray"/>
              </w:rPr>
              <w:t xml:space="preserve"> (dále jen „ESF</w:t>
            </w:r>
            <w:r w:rsidR="00C95DCF" w:rsidRPr="00AA6692">
              <w:rPr>
                <w:highlight w:val="lightGray"/>
              </w:rPr>
              <w:t>+</w:t>
            </w:r>
            <w:r w:rsidR="006C5D36" w:rsidRPr="00AA6692">
              <w:rPr>
                <w:highlight w:val="lightGray"/>
              </w:rPr>
              <w:t>“)</w:t>
            </w:r>
            <w:r w:rsidRPr="00AA6692">
              <w:rPr>
                <w:highlight w:val="lightGray"/>
              </w:rPr>
              <w:t>,</w:t>
            </w:r>
            <w:r w:rsidR="001E76C4" w:rsidRPr="00AA6692">
              <w:rPr>
                <w:rStyle w:val="Znakapoznpodarou"/>
                <w:highlight w:val="lightGray"/>
              </w:rPr>
              <w:footnoteReference w:id="9"/>
            </w:r>
          </w:p>
          <w:p w14:paraId="4F05E183" w14:textId="57ADAA63" w:rsidR="005E4F44" w:rsidRPr="00347CB3" w:rsidRDefault="005E4F44" w:rsidP="00A81BD1">
            <w:pPr>
              <w:pStyle w:val="Tabulkatext"/>
              <w:spacing w:before="60" w:after="60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4F05E184" w14:textId="311CF160" w:rsidR="005E4F44" w:rsidRPr="004847F3" w:rsidRDefault="005E4F44" w:rsidP="006F753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4F05E186" w14:textId="49BE8D7A" w:rsidR="005E4F44" w:rsidRPr="004847F3" w:rsidRDefault="005E4F44" w:rsidP="006F753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</w:tcPr>
          <w:p w14:paraId="4F05E187" w14:textId="28E408C5" w:rsidR="005E4F44" w:rsidRPr="004847F3" w:rsidRDefault="0008479C" w:rsidP="006F7532">
            <w:pPr>
              <w:pStyle w:val="Tabulkatext"/>
              <w:spacing w:before="300" w:after="60"/>
              <w:jc w:val="center"/>
            </w:pPr>
            <w:r>
              <w:t>-</w:t>
            </w:r>
          </w:p>
          <w:p w14:paraId="4F05E189" w14:textId="4F3133D9" w:rsidR="005E4F44" w:rsidRPr="004847F3" w:rsidRDefault="0008479C" w:rsidP="006F7532">
            <w:pPr>
              <w:pStyle w:val="Tabulkatext"/>
              <w:spacing w:before="300" w:after="60"/>
              <w:jc w:val="center"/>
            </w:pPr>
            <w:r>
              <w:t>-</w:t>
            </w:r>
          </w:p>
        </w:tc>
      </w:tr>
      <w:tr w:rsidR="005E4F44" w:rsidRPr="00347CB3" w14:paraId="4F05E18E" w14:textId="77777777" w:rsidTr="00DC1AD9">
        <w:tc>
          <w:tcPr>
            <w:tcW w:w="5103" w:type="dxa"/>
            <w:vAlign w:val="center"/>
          </w:tcPr>
          <w:p w14:paraId="4F05E18B" w14:textId="33A547A9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</w:t>
            </w:r>
            <w:r w:rsidR="00152C3F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152C3F">
              <w:t>k</w:t>
            </w:r>
            <w:r w:rsidRPr="00347CB3">
              <w:t>) rozpočtových pravidel</w:t>
            </w:r>
            <w:r>
              <w:t>]</w:t>
            </w:r>
            <w:r w:rsidRPr="00347CB3">
              <w:t>.</w:t>
            </w:r>
            <w:r w:rsidR="004B7B61" w:rsidRPr="00AA6692">
              <w:rPr>
                <w:rStyle w:val="Znakapoznpodarou"/>
                <w:highlight w:val="lightGray"/>
              </w:rPr>
              <w:footnoteReference w:id="10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2D9EF435" w:rsidR="005E4F44" w:rsidRPr="00347CB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92" w14:textId="77777777" w:rsidTr="00DC1AD9">
        <w:tc>
          <w:tcPr>
            <w:tcW w:w="5103" w:type="dxa"/>
            <w:vAlign w:val="center"/>
          </w:tcPr>
          <w:p w14:paraId="4F05E18F" w14:textId="6C111C5B" w:rsidR="005E4F44" w:rsidRPr="00347CB3" w:rsidRDefault="005E4F44" w:rsidP="00BB3DBA">
            <w:pPr>
              <w:pStyle w:val="Tabulkatext"/>
              <w:spacing w:after="0"/>
            </w:pPr>
            <w:r w:rsidRPr="00AA6692">
              <w:rPr>
                <w:highlight w:val="lightGray"/>
              </w:rPr>
              <w:t>Prostředky poskytnuté v režimu de minimis dle</w:t>
            </w:r>
            <w:r w:rsidR="00DA24D1">
              <w:rPr>
                <w:highlight w:val="lightGray"/>
              </w:rPr>
              <w:t> </w:t>
            </w:r>
            <w:r w:rsidRPr="00AA6692">
              <w:rPr>
                <w:highlight w:val="lightGray"/>
              </w:rPr>
              <w:t xml:space="preserve">Nařízení Komise (EU) č. </w:t>
            </w:r>
            <w:r w:rsidR="00A65460" w:rsidRPr="00AF1210">
              <w:rPr>
                <w:rFonts w:cs="Arial"/>
                <w:highlight w:val="lightGray"/>
              </w:rPr>
              <w:t>2023</w:t>
            </w:r>
            <w:r w:rsidR="00A65460" w:rsidRPr="000600C0">
              <w:rPr>
                <w:rFonts w:cs="Arial"/>
                <w:highlight w:val="lightGray"/>
              </w:rPr>
              <w:t>/2831</w:t>
            </w:r>
            <w:r w:rsidR="006C5D36" w:rsidRPr="008941FA">
              <w:rPr>
                <w:rStyle w:val="Znakapoznpodarou"/>
              </w:rPr>
              <w:footnoteReference w:id="11"/>
            </w:r>
          </w:p>
        </w:tc>
        <w:tc>
          <w:tcPr>
            <w:tcW w:w="1701" w:type="dxa"/>
            <w:vAlign w:val="center"/>
          </w:tcPr>
          <w:p w14:paraId="4F05E190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1" w14:textId="460B7011" w:rsidR="005E4F44" w:rsidRPr="00347CB3" w:rsidRDefault="0008479C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  <w:tr w:rsidR="005E4F44" w:rsidRPr="00347CB3" w14:paraId="4F05E196" w14:textId="77777777" w:rsidTr="00DC1AD9">
        <w:tc>
          <w:tcPr>
            <w:tcW w:w="5103" w:type="dxa"/>
            <w:vAlign w:val="center"/>
          </w:tcPr>
          <w:p w14:paraId="4F05E193" w14:textId="367C7D6E" w:rsidR="005E4F44" w:rsidRPr="00347CB3" w:rsidRDefault="005E4F44" w:rsidP="00BB3DBA">
            <w:pPr>
              <w:pStyle w:val="Tabulkatext"/>
              <w:spacing w:after="0"/>
            </w:pPr>
            <w:r w:rsidRPr="00AA6692">
              <w:rPr>
                <w:highlight w:val="lightGray"/>
              </w:rPr>
              <w:t>Prostředky poskytnuté dle Nařízení Komise (EU) č.</w:t>
            </w:r>
            <w:r w:rsidR="00CB7BC7" w:rsidRPr="00AA6692">
              <w:rPr>
                <w:highlight w:val="lightGray"/>
              </w:rPr>
              <w:t> </w:t>
            </w:r>
            <w:r w:rsidRPr="00AA6692">
              <w:rPr>
                <w:highlight w:val="lightGray"/>
              </w:rPr>
              <w:t>651/2014</w:t>
            </w:r>
            <w:r w:rsidRPr="008941FA">
              <w:rPr>
                <w:vertAlign w:val="superscript"/>
              </w:rPr>
              <w:footnoteReference w:id="12"/>
            </w:r>
          </w:p>
        </w:tc>
        <w:tc>
          <w:tcPr>
            <w:tcW w:w="1701" w:type="dxa"/>
            <w:vAlign w:val="center"/>
          </w:tcPr>
          <w:p w14:paraId="4F05E194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5" w14:textId="3FD71BB6" w:rsidR="005E4F44" w:rsidRPr="00347CB3" w:rsidRDefault="0008479C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  <w:tr w:rsidR="00E869B0" w:rsidRPr="00347CB3" w14:paraId="2ADB9B4D" w14:textId="77777777" w:rsidTr="00DC1AD9">
        <w:tc>
          <w:tcPr>
            <w:tcW w:w="5103" w:type="dxa"/>
            <w:vAlign w:val="center"/>
          </w:tcPr>
          <w:p w14:paraId="09891165" w14:textId="6779AF0A" w:rsidR="00E869B0" w:rsidRPr="00AA6692" w:rsidRDefault="00E869B0" w:rsidP="00BB3DBA">
            <w:pPr>
              <w:pStyle w:val="Tabulkatext"/>
              <w:spacing w:after="0"/>
              <w:rPr>
                <w:highlight w:val="lightGray"/>
              </w:rPr>
            </w:pPr>
            <w:r w:rsidRPr="00AA6692">
              <w:rPr>
                <w:highlight w:val="lightGray"/>
              </w:rPr>
              <w:lastRenderedPageBreak/>
              <w:t>Prostředky poskytnuté v režimu služeb obecného hospodářského zájmu</w:t>
            </w:r>
            <w:r w:rsidR="00A9621B" w:rsidRPr="00AA6692">
              <w:rPr>
                <w:highlight w:val="lightGray"/>
              </w:rPr>
              <w:t xml:space="preserve"> dle Rozhodnutí Komise </w:t>
            </w:r>
            <w:r w:rsidR="006F3420" w:rsidRPr="00AA6692">
              <w:rPr>
                <w:highlight w:val="lightGray"/>
              </w:rPr>
              <w:t>č.</w:t>
            </w:r>
            <w:r w:rsidR="00294058">
              <w:rPr>
                <w:highlight w:val="lightGray"/>
              </w:rPr>
              <w:t> </w:t>
            </w:r>
            <w:r w:rsidR="00A9621B" w:rsidRPr="00AA6692">
              <w:rPr>
                <w:highlight w:val="lightGray"/>
              </w:rPr>
              <w:t>2012/21/EU</w:t>
            </w:r>
            <w:r w:rsidR="006F3420" w:rsidRPr="008941FA">
              <w:rPr>
                <w:rStyle w:val="Znakapoznpodarou"/>
              </w:rPr>
              <w:footnoteReference w:id="13"/>
            </w:r>
          </w:p>
        </w:tc>
        <w:tc>
          <w:tcPr>
            <w:tcW w:w="1701" w:type="dxa"/>
            <w:vAlign w:val="center"/>
          </w:tcPr>
          <w:p w14:paraId="6A6CF501" w14:textId="7BDA3E64" w:rsidR="00E869B0" w:rsidRPr="00347CB3" w:rsidRDefault="00E869B0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710012BC" w14:textId="7ED939B4" w:rsidR="00E869B0" w:rsidRPr="00347CB3" w:rsidRDefault="00E058E6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6A76CDEC" w14:textId="423D06B2" w:rsidR="0008479C" w:rsidRDefault="00293D8C" w:rsidP="00196073">
      <w:pPr>
        <w:pStyle w:val="Headline2proTP"/>
        <w:numPr>
          <w:ilvl w:val="2"/>
          <w:numId w:val="2"/>
        </w:numPr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="001F74A8" w:rsidRPr="00940C8C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="001F74A8" w:rsidRPr="00940C8C">
        <w:rPr>
          <w:b w:val="0"/>
        </w:rPr>
        <w:t>ém</w:t>
      </w:r>
      <w:r w:rsidRPr="00940C8C">
        <w:rPr>
          <w:b w:val="0"/>
        </w:rPr>
        <w:t xml:space="preserve"> podíl</w:t>
      </w:r>
      <w:r w:rsidR="001F74A8" w:rsidRPr="00940C8C">
        <w:rPr>
          <w:b w:val="0"/>
        </w:rPr>
        <w:t>u</w:t>
      </w:r>
      <w:r w:rsidRPr="00940C8C">
        <w:rPr>
          <w:b w:val="0"/>
        </w:rPr>
        <w:t xml:space="preserve"> </w:t>
      </w:r>
      <w:r w:rsidR="00CA76D2" w:rsidRPr="00940C8C">
        <w:rPr>
          <w:b w:val="0"/>
        </w:rPr>
        <w:t>(</w:t>
      </w:r>
      <w:r w:rsidR="00CA76D2" w:rsidRPr="00CE201B">
        <w:rPr>
          <w:b w:val="0"/>
        </w:rPr>
        <w:t>v %</w:t>
      </w:r>
      <w:r w:rsidR="00CA76D2" w:rsidRPr="00940C8C">
        <w:rPr>
          <w:b w:val="0"/>
        </w:rPr>
        <w:t>) zapojení vlastních zdrojů</w:t>
      </w:r>
      <w:r w:rsidR="00D96712" w:rsidRPr="00940C8C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="001F74A8" w:rsidRPr="00940C8C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="00A427BB" w:rsidRPr="00940C8C">
        <w:rPr>
          <w:b w:val="0"/>
        </w:rPr>
        <w:t>,</w:t>
      </w:r>
      <w:r w:rsidR="00DB2743" w:rsidRPr="00940C8C">
        <w:rPr>
          <w:b w:val="0"/>
        </w:rPr>
        <w:t xml:space="preserve"> </w:t>
      </w:r>
      <w:r w:rsidR="001F74A8" w:rsidRPr="00940C8C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="009D0CF4" w:rsidRPr="00FF10C5">
        <w:rPr>
          <w:b w:val="0"/>
        </w:rPr>
        <w:t>Vyjádření závazku vlastního financování částkou v</w:t>
      </w:r>
      <w:r w:rsidR="0028747A">
        <w:rPr>
          <w:b w:val="0"/>
        </w:rPr>
        <w:t xml:space="preserve"> </w:t>
      </w:r>
      <w:r w:rsidR="009D0CF4" w:rsidRPr="00FF10C5">
        <w:rPr>
          <w:b w:val="0"/>
        </w:rPr>
        <w:t xml:space="preserve">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>v Kč je jako 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E</w:t>
      </w:r>
      <w:r w:rsidR="00903BBB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SF</w:t>
      </w:r>
      <w:r w:rsidR="00C95DCF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+</w:t>
      </w:r>
      <w:r w:rsidR="008C578E" w:rsidRPr="003C1326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/</w:t>
      </w:r>
      <w:r w:rsidR="00340D98" w:rsidRPr="003C1326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E</w:t>
      </w:r>
      <w:r w:rsidR="00903BBB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FRR</w:t>
      </w:r>
      <w:r w:rsidR="00EB75DE" w:rsidRPr="00AA6692">
        <w:rPr>
          <w:rStyle w:val="Znakapoznpodarou"/>
          <w:rFonts w:eastAsiaTheme="minorHAnsi" w:cstheme="minorBidi"/>
          <w:b w:val="0"/>
          <w:color w:val="080808"/>
          <w:szCs w:val="22"/>
          <w:highlight w:val="lightGray"/>
          <w:lang w:eastAsia="en-US"/>
        </w:rPr>
        <w:footnoteReference w:id="14"/>
      </w:r>
      <w:r w:rsidR="0029541C" w:rsidRPr="00AA669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 xml:space="preserve"> </w:t>
      </w:r>
      <w:r w:rsidR="0029541C" w:rsidRPr="00FF10C5">
        <w:rPr>
          <w:b w:val="0"/>
        </w:rPr>
        <w:t>a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D2F08">
        <w:rPr>
          <w:b w:val="0"/>
        </w:rPr>
        <w:t>R</w:t>
      </w:r>
      <w:r w:rsidR="00954883" w:rsidRPr="00FF10C5">
        <w:rPr>
          <w:b w:val="0"/>
        </w:rPr>
        <w:t>ozhodnutím</w:t>
      </w:r>
      <w:r w:rsidR="00954883" w:rsidRPr="0042610B">
        <w:rPr>
          <w:b w:val="0"/>
          <w:bCs/>
        </w:rPr>
        <w:t>.</w:t>
      </w:r>
    </w:p>
    <w:p w14:paraId="4F05E1A2" w14:textId="3A36C25E" w:rsidR="00432FF9" w:rsidRPr="00FE6BCB" w:rsidRDefault="0008479C" w:rsidP="00F044B2">
      <w:pPr>
        <w:pStyle w:val="Headline2proTP"/>
        <w:numPr>
          <w:ilvl w:val="2"/>
          <w:numId w:val="2"/>
        </w:numPr>
        <w:spacing w:before="120" w:after="0"/>
        <w:ind w:left="426" w:hanging="426"/>
        <w:rPr>
          <w:b w:val="0"/>
        </w:rPr>
      </w:pPr>
      <w:r>
        <w:rPr>
          <w:b w:val="0"/>
          <w:bCs/>
        </w:rPr>
        <w:t xml:space="preserve">Poměr </w:t>
      </w:r>
      <w:r w:rsidRPr="00F044B2">
        <w:rPr>
          <w:b w:val="0"/>
        </w:rPr>
        <w:t>prostředků poskytnutých ze SR na předfinancování výdajů, které mají být kryty prostředky z Národního fondu [§ 44 odst. 2 písm. f) rozpočtových pravidel] a prostředků poskytnutých ze SR na část národního spolufinancování [§ 44 odst. 2 písm. k) rozpočtových pravidel] dle výše uvedené tabulky</w:t>
      </w:r>
      <w:r w:rsidR="00D75084">
        <w:rPr>
          <w:b w:val="0"/>
        </w:rPr>
        <w:t>,</w:t>
      </w:r>
      <w:r w:rsidRPr="00F044B2">
        <w:rPr>
          <w:b w:val="0"/>
        </w:rPr>
        <w:t xml:space="preserve"> je zachován po celou dobu realizace projektu, a to s</w:t>
      </w:r>
      <w:r w:rsidR="006C2479">
        <w:rPr>
          <w:b w:val="0"/>
        </w:rPr>
        <w:t xml:space="preserve"> </w:t>
      </w:r>
      <w:r w:rsidRPr="00F044B2">
        <w:rPr>
          <w:b w:val="0"/>
        </w:rPr>
        <w:t>přípustnou odchylkou v žádostech o</w:t>
      </w:r>
      <w:r w:rsidR="00FB3E9C">
        <w:rPr>
          <w:b w:val="0"/>
        </w:rPr>
        <w:t> </w:t>
      </w:r>
      <w:r w:rsidRPr="00F044B2">
        <w:rPr>
          <w:b w:val="0"/>
        </w:rPr>
        <w:t>platbu způsobenou zaokrouhlením v informačním systému MS2021</w:t>
      </w:r>
      <w:r w:rsidRPr="0086708C">
        <w:rPr>
          <w:b w:val="0"/>
        </w:rPr>
        <w:t>+.</w:t>
      </w:r>
    </w:p>
    <w:p w14:paraId="4F05E1A5" w14:textId="27A23594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DC2F2D">
        <w:rPr>
          <w:b w:val="0"/>
        </w:rPr>
        <w:t>:</w:t>
      </w:r>
      <w:r w:rsidRPr="0041292C">
        <w:rPr>
          <w:b w:val="0"/>
        </w:rPr>
        <w:t xml:space="preserve"> </w:t>
      </w:r>
      <w:r w:rsidRPr="005B7CAB">
        <w:rPr>
          <w:b w:val="0"/>
        </w:rPr>
        <w:t>[…]</w:t>
      </w:r>
      <w:r w:rsidR="0005487A" w:rsidRPr="00AA6692">
        <w:rPr>
          <w:b w:val="0"/>
          <w:highlight w:val="lightGray"/>
          <w:vertAlign w:val="superscript"/>
        </w:rPr>
        <w:footnoteReference w:id="15"/>
      </w:r>
      <w:r w:rsidRPr="0041292C">
        <w:rPr>
          <w:b w:val="0"/>
        </w:rPr>
        <w:t>.</w:t>
      </w:r>
    </w:p>
    <w:p w14:paraId="4F05E1A6" w14:textId="718DB3A3" w:rsidR="00432FF9" w:rsidRDefault="00CF1ACB" w:rsidP="00FB13FE">
      <w:pPr>
        <w:pStyle w:val="Headline2proTP"/>
        <w:spacing w:before="120" w:after="0"/>
        <w:ind w:left="425" w:hanging="425"/>
        <w:rPr>
          <w:b w:val="0"/>
        </w:rPr>
      </w:pPr>
      <w:r w:rsidRPr="00940C8C">
        <w:rPr>
          <w:b w:val="0"/>
        </w:rPr>
        <w:t>P</w:t>
      </w:r>
      <w:r w:rsidR="00432FF9" w:rsidRPr="00940C8C">
        <w:rPr>
          <w:b w:val="0"/>
        </w:rPr>
        <w:t>aušální sazba</w:t>
      </w:r>
      <w:r w:rsidR="00432FF9" w:rsidRPr="0041292C">
        <w:rPr>
          <w:b w:val="0"/>
        </w:rPr>
        <w:t xml:space="preserve"> je stanovena na […]</w:t>
      </w:r>
      <w:r w:rsidR="00432FF9">
        <w:rPr>
          <w:b w:val="0"/>
        </w:rPr>
        <w:t xml:space="preserve"> </w:t>
      </w:r>
      <w:r w:rsidR="00432FF9" w:rsidRPr="0041292C">
        <w:rPr>
          <w:b w:val="0"/>
        </w:rPr>
        <w:t>%</w:t>
      </w:r>
      <w:r w:rsidR="00432FF9" w:rsidRPr="00AA6692">
        <w:rPr>
          <w:rStyle w:val="Znakapoznpodarou"/>
          <w:rFonts w:cs="Arial"/>
          <w:b w:val="0"/>
          <w:szCs w:val="22"/>
          <w:highlight w:val="lightGray"/>
        </w:rPr>
        <w:footnoteReference w:id="16"/>
      </w:r>
      <w:r w:rsidR="00432FF9" w:rsidRPr="0041292C">
        <w:rPr>
          <w:b w:val="0"/>
        </w:rPr>
        <w:t>.</w:t>
      </w:r>
    </w:p>
    <w:p w14:paraId="4F05E1A7" w14:textId="2DBA3227" w:rsidR="00432FF9" w:rsidRPr="00AA6692" w:rsidRDefault="008937FF" w:rsidP="00B348B1">
      <w:pPr>
        <w:spacing w:before="120" w:after="0"/>
        <w:ind w:left="426" w:hanging="1"/>
        <w:rPr>
          <w:highlight w:val="lightGray"/>
        </w:rPr>
      </w:pPr>
      <w:r>
        <w:t>S</w:t>
      </w:r>
      <w:r w:rsidR="00432FF9" w:rsidRPr="0087426A">
        <w:t>kutečná výše</w:t>
      </w:r>
      <w:r w:rsidR="002F4D09" w:rsidRPr="0087426A">
        <w:t xml:space="preserve"> způsobilých paušálních nákladů</w:t>
      </w:r>
      <w:r w:rsidR="00D96712" w:rsidRPr="0087426A">
        <w:t xml:space="preserve"> </w:t>
      </w:r>
      <w:r w:rsidR="00432FF9" w:rsidRPr="0087426A">
        <w:t xml:space="preserve">se rovná součinu paušální sazby a </w:t>
      </w:r>
      <w:r w:rsidR="00B93448">
        <w:t>sumy</w:t>
      </w:r>
      <w:r w:rsidR="00432FF9" w:rsidRPr="0087426A">
        <w:t xml:space="preserve"> schválených </w:t>
      </w:r>
      <w:r w:rsidR="00C60DB6">
        <w:t>výdajů</w:t>
      </w:r>
      <w:r w:rsidR="00C60DB6" w:rsidRPr="0087426A">
        <w:t xml:space="preserve"> </w:t>
      </w:r>
      <w:r w:rsidR="00B93448">
        <w:t xml:space="preserve">v kategorii rozpočtu </w:t>
      </w:r>
      <w:r w:rsidR="00B93448" w:rsidRPr="0086708C">
        <w:rPr>
          <w:shd w:val="clear" w:color="auto" w:fill="D0CECE" w:themeFill="background2" w:themeFillShade="E6"/>
        </w:rPr>
        <w:t>1.1.1</w:t>
      </w:r>
      <w:bookmarkStart w:id="1" w:name="_Hlk167196155"/>
      <w:r w:rsidR="00B93448">
        <w:rPr>
          <w:rStyle w:val="Znakapoznpodarou"/>
          <w:shd w:val="clear" w:color="auto" w:fill="D0CECE" w:themeFill="background2" w:themeFillShade="E6"/>
        </w:rPr>
        <w:footnoteReference w:id="17"/>
      </w:r>
      <w:bookmarkEnd w:id="1"/>
      <w:r w:rsidR="00432FF9" w:rsidRPr="0087426A">
        <w:t>.</w:t>
      </w:r>
    </w:p>
    <w:p w14:paraId="4F05E1B9" w14:textId="77777777" w:rsidR="00DE44DD" w:rsidRPr="00F044B2" w:rsidRDefault="00DE44DD" w:rsidP="008941FA">
      <w:pPr>
        <w:spacing w:before="360"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Část II</w:t>
      </w:r>
    </w:p>
    <w:p w14:paraId="4F05E1BA" w14:textId="77777777" w:rsidR="00DE44DD" w:rsidRPr="00F044B2" w:rsidRDefault="00DE44DD" w:rsidP="007E3CE5">
      <w:pPr>
        <w:spacing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6A6B63">
      <w:pPr>
        <w:pStyle w:val="Headline2proTP"/>
        <w:numPr>
          <w:ilvl w:val="0"/>
          <w:numId w:val="22"/>
        </w:numPr>
        <w:spacing w:before="240"/>
        <w:ind w:left="426" w:hanging="284"/>
      </w:pPr>
      <w:r w:rsidRPr="00347CB3">
        <w:t xml:space="preserve">Užití dotace dle Rozhodnutí </w:t>
      </w:r>
    </w:p>
    <w:p w14:paraId="5CE6E68A" w14:textId="42BAA0DC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 xml:space="preserve"> platnými právními předpisy ČR a EU </w:t>
      </w:r>
      <w:r w:rsidR="00DE1EDF">
        <w:t xml:space="preserve">a dále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>Pravidly pro žadatele a příjemce – obecná a specifická část (dále jen „</w:t>
      </w:r>
      <w:r w:rsidR="00960643" w:rsidRPr="00DB2743">
        <w:t>PpŽP</w:t>
      </w:r>
      <w:r w:rsidR="00DB2743">
        <w:t>“</w:t>
      </w:r>
      <w:r w:rsidR="00CA68A2" w:rsidRPr="00DB2743">
        <w:t>)</w:t>
      </w:r>
      <w:r w:rsidR="000E3A73">
        <w:t xml:space="preserve"> </w:t>
      </w:r>
      <w:r w:rsidRPr="00DB2743">
        <w:t>a</w:t>
      </w:r>
      <w:r w:rsidR="00954883" w:rsidRPr="00DB2743">
        <w:t> 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2F4D09" w:rsidRPr="00DB2743">
        <w:t xml:space="preserve"> P</w:t>
      </w:r>
      <w:r w:rsidR="00960643" w:rsidRPr="00DB2743">
        <w:t>pŽP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6A6B63">
      <w:pPr>
        <w:pStyle w:val="Headline0proTP"/>
        <w:numPr>
          <w:ilvl w:val="0"/>
          <w:numId w:val="22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6EB0744E" w:rsidR="00004B68" w:rsidRPr="00004B68" w:rsidRDefault="0022460C" w:rsidP="006A6B63">
      <w:pPr>
        <w:pStyle w:val="Headline1proTP"/>
        <w:widowControl w:val="0"/>
        <w:numPr>
          <w:ilvl w:val="1"/>
          <w:numId w:val="21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Příloze č. 1</w:t>
      </w:r>
      <w:r w:rsidR="005073E8">
        <w:rPr>
          <w:b w:val="0"/>
          <w:bCs/>
        </w:rPr>
        <w:t>,</w:t>
      </w:r>
      <w:r w:rsidR="007B6952" w:rsidRPr="00B348B1">
        <w:rPr>
          <w:b w:val="0"/>
          <w:bCs/>
        </w:rPr>
        <w:t xml:space="preserve"> </w:t>
      </w:r>
      <w:r w:rsidR="005073E8" w:rsidRPr="00B348B1">
        <w:rPr>
          <w:b w:val="0"/>
        </w:rPr>
        <w:t>která je nedílnou součástí tohoto Rozhodnutí</w:t>
      </w:r>
      <w:r w:rsidR="005073E8">
        <w:rPr>
          <w:b w:val="0"/>
        </w:rPr>
        <w:t>,</w:t>
      </w:r>
      <w:r w:rsidR="005073E8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>a</w:t>
      </w:r>
      <w:r w:rsidRPr="00B348B1">
        <w:rPr>
          <w:b w:val="0"/>
          <w:bCs/>
        </w:rPr>
        <w:t xml:space="preserve"> dosáhnout cílů projektu uvedených v Příloze č. 1</w:t>
      </w:r>
      <w:r w:rsidR="005073E8" w:rsidRPr="005073E8">
        <w:rPr>
          <w:b w:val="0"/>
          <w:bCs/>
        </w:rPr>
        <w:t xml:space="preserve"> </w:t>
      </w:r>
      <w:r w:rsidR="005073E8">
        <w:rPr>
          <w:b w:val="0"/>
          <w:bCs/>
        </w:rPr>
        <w:t>tohoto Rozhodnutí</w:t>
      </w:r>
      <w:r w:rsidR="005877CF" w:rsidRPr="00B348B1">
        <w:rPr>
          <w:b w:val="0"/>
        </w:rPr>
        <w:t>.</w:t>
      </w:r>
    </w:p>
    <w:p w14:paraId="2AC74065" w14:textId="2D2A1562" w:rsidR="00337F86" w:rsidRPr="00337F86" w:rsidRDefault="007B5DD4" w:rsidP="006A6B63">
      <w:pPr>
        <w:pStyle w:val="Headline1proTP"/>
        <w:numPr>
          <w:ilvl w:val="1"/>
          <w:numId w:val="21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ISKP</w:t>
      </w:r>
      <w:r w:rsidR="00A73026" w:rsidRPr="00337F86">
        <w:rPr>
          <w:b w:val="0"/>
        </w:rPr>
        <w:t>21</w:t>
      </w:r>
      <w:r w:rsidRPr="00337F86">
        <w:rPr>
          <w:b w:val="0"/>
        </w:rPr>
        <w:t>+</w:t>
      </w:r>
      <w:r w:rsidRPr="008F4309">
        <w:rPr>
          <w:b w:val="0"/>
          <w:bCs/>
        </w:rPr>
        <w:t xml:space="preserve"> </w:t>
      </w:r>
      <w:r w:rsidRPr="00337F86">
        <w:rPr>
          <w:b w:val="0"/>
        </w:rPr>
        <w:t>postupovat dle PpŽP.</w:t>
      </w:r>
    </w:p>
    <w:p w14:paraId="4F05E1C0" w14:textId="58F49EFD" w:rsidR="00903BBB" w:rsidRPr="00B06FE0" w:rsidRDefault="00903BBB" w:rsidP="006A6B63">
      <w:pPr>
        <w:pStyle w:val="Headline1proTP"/>
        <w:numPr>
          <w:ilvl w:val="1"/>
          <w:numId w:val="21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6A6B63">
      <w:pPr>
        <w:pStyle w:val="Headline1proTP"/>
        <w:numPr>
          <w:ilvl w:val="0"/>
          <w:numId w:val="22"/>
        </w:numPr>
        <w:spacing w:before="240"/>
        <w:ind w:left="426" w:hanging="284"/>
      </w:pPr>
      <w:bookmarkStart w:id="2" w:name="_Hlk143706685"/>
      <w:r w:rsidRPr="00347CB3">
        <w:t xml:space="preserve">Udržitelnost projektu </w:t>
      </w:r>
    </w:p>
    <w:p w14:paraId="66A3CB7F" w14:textId="4DEA6692" w:rsidR="00B8281E" w:rsidRPr="00FA1CE2" w:rsidRDefault="00B8281E" w:rsidP="00EE618D">
      <w:pPr>
        <w:pStyle w:val="Headline1proTP"/>
        <w:numPr>
          <w:ilvl w:val="0"/>
          <w:numId w:val="0"/>
        </w:numPr>
        <w:tabs>
          <w:tab w:val="left" w:pos="426"/>
        </w:tabs>
        <w:jc w:val="both"/>
        <w:rPr>
          <w:b w:val="0"/>
        </w:rPr>
      </w:pPr>
      <w:r w:rsidRPr="00AA6692">
        <w:rPr>
          <w:highlight w:val="lightGray"/>
        </w:rPr>
        <w:t>A</w:t>
      </w:r>
      <w:bookmarkStart w:id="3" w:name="_Hlk125040098"/>
      <w:r w:rsidR="00AB1E0D" w:rsidRPr="00AA6692">
        <w:rPr>
          <w:rStyle w:val="Znakapoznpodarou"/>
          <w:b w:val="0"/>
          <w:bCs/>
          <w:highlight w:val="lightGray"/>
        </w:rPr>
        <w:footnoteReference w:id="18"/>
      </w:r>
      <w:r w:rsidRPr="008937FF">
        <w:rPr>
          <w:b w:val="0"/>
          <w:bCs/>
        </w:rPr>
        <w:tab/>
      </w:r>
      <w:bookmarkEnd w:id="3"/>
      <w:r w:rsidR="00DE44DD" w:rsidRPr="006E6379">
        <w:rPr>
          <w:b w:val="0"/>
        </w:rPr>
        <w:t>Udržitelnost projektu</w:t>
      </w:r>
      <w:r w:rsidR="00D80A50" w:rsidRPr="006E6379">
        <w:rPr>
          <w:b w:val="0"/>
        </w:rPr>
        <w:t xml:space="preserve"> ve smyslu čl. </w:t>
      </w:r>
      <w:r w:rsidR="00FD4696">
        <w:rPr>
          <w:b w:val="0"/>
        </w:rPr>
        <w:t>65</w:t>
      </w:r>
      <w:r w:rsidR="00F4579C" w:rsidRPr="006E6379">
        <w:rPr>
          <w:b w:val="0"/>
        </w:rPr>
        <w:t xml:space="preserve"> Nařízení Evropského parlamentu a Rady (EU) č.</w:t>
      </w:r>
      <w:r w:rsidR="00D24FE8">
        <w:rPr>
          <w:b w:val="0"/>
        </w:rPr>
        <w:t> </w:t>
      </w:r>
      <w:r w:rsidR="00FA1CE2" w:rsidRPr="00FA1CE2">
        <w:rPr>
          <w:b w:val="0"/>
        </w:rPr>
        <w:t>2021/1060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ze</w:t>
      </w:r>
      <w:r w:rsidR="00921ACC">
        <w:rPr>
          <w:b w:val="0"/>
        </w:rPr>
        <w:t> </w:t>
      </w:r>
      <w:r w:rsidR="00FA1CE2" w:rsidRPr="00FA1CE2">
        <w:rPr>
          <w:b w:val="0"/>
        </w:rPr>
        <w:t>dne 24. června 2021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 xml:space="preserve">o společných ustanoveních pro Evropský fond pro regionální rozvoj, Evropský sociální fond plus, Fond soudržnosti, Fond pro spravedlivou transformaci a Evropský námořní, rybářský </w:t>
      </w:r>
      <w:r w:rsidR="00FA1CE2" w:rsidRPr="00FA1CE2">
        <w:rPr>
          <w:b w:val="0"/>
        </w:rPr>
        <w:lastRenderedPageBreak/>
        <w:t>a akvakulturní fond a o finančních pravidlech pro tyto fondy a pro Azylový, migrační a integrační fond, Fond pro vnitřní bezpečnost a Nástroj pro finanční podporu správy hranic a vízové politiky</w:t>
      </w:r>
      <w:r w:rsidR="00F4579C" w:rsidRPr="00FA1CE2">
        <w:rPr>
          <w:b w:val="0"/>
        </w:rPr>
        <w:t xml:space="preserve"> </w:t>
      </w:r>
      <w:r w:rsidR="00DE44DD" w:rsidRPr="00FA1CE2">
        <w:rPr>
          <w:b w:val="0"/>
        </w:rPr>
        <w:t xml:space="preserve">není vyžadována. </w:t>
      </w:r>
    </w:p>
    <w:p w14:paraId="4F05E1C2" w14:textId="57180780" w:rsidR="00DE44DD" w:rsidRPr="00CB4FCA" w:rsidRDefault="00B8281E" w:rsidP="00EE618D">
      <w:pPr>
        <w:pStyle w:val="Headline1proTP"/>
        <w:numPr>
          <w:ilvl w:val="0"/>
          <w:numId w:val="0"/>
        </w:numPr>
        <w:tabs>
          <w:tab w:val="left" w:pos="426"/>
        </w:tabs>
        <w:jc w:val="both"/>
        <w:outlineLvl w:val="9"/>
        <w:rPr>
          <w:b w:val="0"/>
          <w:color w:val="080808"/>
        </w:rPr>
      </w:pPr>
      <w:r w:rsidRPr="00AA6692">
        <w:rPr>
          <w:color w:val="080808"/>
          <w:highlight w:val="lightGray"/>
        </w:rPr>
        <w:t>B</w:t>
      </w:r>
      <w:r w:rsidRPr="00D20962">
        <w:rPr>
          <w:b w:val="0"/>
          <w:color w:val="080808"/>
        </w:rPr>
        <w:tab/>
      </w:r>
      <w:r>
        <w:rPr>
          <w:b w:val="0"/>
          <w:color w:val="080808"/>
        </w:rPr>
        <w:t>Příjemce je povinen</w:t>
      </w:r>
      <w:r w:rsidR="00030703">
        <w:rPr>
          <w:b w:val="0"/>
          <w:color w:val="080808"/>
        </w:rPr>
        <w:t xml:space="preserve"> zajistit udržitelnost projektu </w:t>
      </w:r>
      <w:r w:rsidR="00030703" w:rsidRPr="00AA6692">
        <w:rPr>
          <w:b w:val="0"/>
          <w:color w:val="080808"/>
          <w:highlight w:val="lightGray"/>
        </w:rPr>
        <w:t xml:space="preserve">v souladu s </w:t>
      </w:r>
      <w:r w:rsidRPr="00AA6692">
        <w:rPr>
          <w:b w:val="0"/>
          <w:highlight w:val="lightGray"/>
        </w:rPr>
        <w:t xml:space="preserve">čl. </w:t>
      </w:r>
      <w:r w:rsidR="00FD4696" w:rsidRPr="00AA6692">
        <w:rPr>
          <w:b w:val="0"/>
          <w:highlight w:val="lightGray"/>
        </w:rPr>
        <w:t>65</w:t>
      </w:r>
      <w:r w:rsidRPr="00AA6692">
        <w:rPr>
          <w:b w:val="0"/>
          <w:highlight w:val="lightGray"/>
        </w:rPr>
        <w:t xml:space="preserve"> Nařízení Evropského parlamentu a Rady (EU) č. </w:t>
      </w:r>
      <w:r w:rsidR="00FA1CE2" w:rsidRPr="00AA6692">
        <w:rPr>
          <w:b w:val="0"/>
          <w:highlight w:val="lightGray"/>
        </w:rPr>
        <w:t>2021/1060 ze dne 24. června 2021 o společných ustanoveních pro Evropský fond pro</w:t>
      </w:r>
      <w:r w:rsidR="00821E1C">
        <w:rPr>
          <w:b w:val="0"/>
          <w:highlight w:val="lightGray"/>
        </w:rPr>
        <w:t> </w:t>
      </w:r>
      <w:r w:rsidR="00FA1CE2" w:rsidRPr="00AA6692">
        <w:rPr>
          <w:b w:val="0"/>
          <w:highlight w:val="lightGray"/>
        </w:rPr>
        <w:t>regionální rozvoj, Evropský sociální fond plus, Fond soudržnosti, Fond pro spravedlivou transformaci a Evropský námořní, rybářský a</w:t>
      </w:r>
      <w:r w:rsidR="009941B6" w:rsidRPr="00AA6692">
        <w:rPr>
          <w:b w:val="0"/>
          <w:highlight w:val="lightGray"/>
        </w:rPr>
        <w:t> </w:t>
      </w:r>
      <w:r w:rsidR="00FA1CE2" w:rsidRPr="00AA6692">
        <w:rPr>
          <w:b w:val="0"/>
          <w:highlight w:val="lightGray"/>
        </w:rPr>
        <w:t>akvakulturní fond a o finančních pravidlech pro tyto fondy a pro Azylový, migrační a integrační fond, Fond pro vnitřní bezpečnost a Nástroj pro finanční podporu správy hranic a vízové politiky</w:t>
      </w:r>
      <w:bookmarkStart w:id="4" w:name="_Hlk143706401"/>
      <w:r w:rsidR="00FA1CE2" w:rsidRPr="00AA6692" w:rsidDel="00FA1CE2">
        <w:rPr>
          <w:b w:val="0"/>
          <w:highlight w:val="lightGray"/>
        </w:rPr>
        <w:t xml:space="preserve"> </w:t>
      </w:r>
      <w:bookmarkEnd w:id="4"/>
      <w:r w:rsidR="00030703" w:rsidRPr="008941FA">
        <w:rPr>
          <w:b w:val="0"/>
          <w:color w:val="080808"/>
          <w:highlight w:val="lightGray"/>
        </w:rPr>
        <w:t>a</w:t>
      </w:r>
      <w:r w:rsidR="001B7499" w:rsidRPr="00AA6692">
        <w:rPr>
          <w:rStyle w:val="Znakapoznpodarou"/>
          <w:b w:val="0"/>
          <w:highlight w:val="lightGray"/>
        </w:rPr>
        <w:footnoteReference w:id="19"/>
      </w:r>
      <w:r w:rsidR="00EF367E" w:rsidRPr="0029724B">
        <w:rPr>
          <w:b w:val="0"/>
          <w:color w:val="080808"/>
        </w:rPr>
        <w:t xml:space="preserve"> </w:t>
      </w:r>
      <w:r w:rsidR="007D34CD" w:rsidRPr="00856289">
        <w:rPr>
          <w:b w:val="0"/>
          <w:color w:val="080808"/>
        </w:rPr>
        <w:t>v souladu s </w:t>
      </w:r>
      <w:r w:rsidRPr="00856289">
        <w:rPr>
          <w:b w:val="0"/>
          <w:color w:val="080808"/>
        </w:rPr>
        <w:t>PpŽP</w:t>
      </w:r>
      <w:r w:rsidR="00EF367E" w:rsidRPr="00856289">
        <w:rPr>
          <w:b w:val="0"/>
          <w:color w:val="080808"/>
        </w:rPr>
        <w:t>.</w:t>
      </w:r>
      <w:r w:rsidR="00DE44DD" w:rsidRPr="00AA6692">
        <w:rPr>
          <w:b w:val="0"/>
          <w:color w:val="080808"/>
          <w:highlight w:val="lightGray"/>
          <w:vertAlign w:val="superscript"/>
        </w:rPr>
        <w:t xml:space="preserve"> </w:t>
      </w:r>
    </w:p>
    <w:bookmarkEnd w:id="2"/>
    <w:p w14:paraId="3EB6FA4B" w14:textId="104D27BC" w:rsidR="00D06388" w:rsidRDefault="00DE44DD" w:rsidP="006A6B63">
      <w:pPr>
        <w:pStyle w:val="Headline1proTP"/>
        <w:keepNext/>
        <w:numPr>
          <w:ilvl w:val="0"/>
          <w:numId w:val="22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5" w:name="_Ref465174852"/>
    </w:p>
    <w:p w14:paraId="4F05E1C5" w14:textId="24AC7443" w:rsidR="00DE44DD" w:rsidRPr="00DC1AD9" w:rsidRDefault="00DE44DD" w:rsidP="006A6B63">
      <w:pPr>
        <w:pStyle w:val="Headline2proTP"/>
        <w:keepNext w:val="0"/>
        <w:widowControl w:val="0"/>
        <w:numPr>
          <w:ilvl w:val="0"/>
          <w:numId w:val="26"/>
        </w:numPr>
        <w:spacing w:before="120"/>
        <w:ind w:left="425" w:hanging="425"/>
        <w:rPr>
          <w:b w:val="0"/>
          <w:highlight w:val="lightGray"/>
        </w:rPr>
      </w:pPr>
      <w:bookmarkStart w:id="6" w:name="_Ref465174751"/>
      <w:bookmarkEnd w:id="5"/>
      <w:r w:rsidRPr="00DC1AD9">
        <w:rPr>
          <w:b w:val="0"/>
          <w:highlight w:val="lightGray"/>
        </w:rPr>
        <w:t xml:space="preserve">Příjemce je povinen </w:t>
      </w:r>
      <w:r w:rsidR="009D4994" w:rsidRPr="00DC1AD9">
        <w:rPr>
          <w:b w:val="0"/>
          <w:highlight w:val="lightGray"/>
        </w:rPr>
        <w:t>plnit</w:t>
      </w:r>
      <w:r w:rsidRPr="00DC1AD9">
        <w:rPr>
          <w:b w:val="0"/>
          <w:highlight w:val="lightGray"/>
        </w:rPr>
        <w:t xml:space="preserve"> finanční </w:t>
      </w:r>
      <w:r w:rsidR="003A2266" w:rsidRPr="00DC1AD9">
        <w:rPr>
          <w:b w:val="0"/>
          <w:highlight w:val="lightGray"/>
        </w:rPr>
        <w:t>milník</w:t>
      </w:r>
      <w:r w:rsidR="009D4994" w:rsidRPr="00DC1AD9">
        <w:rPr>
          <w:b w:val="0"/>
          <w:highlight w:val="lightGray"/>
        </w:rPr>
        <w:t>y</w:t>
      </w:r>
      <w:r w:rsidRPr="00DC1AD9">
        <w:rPr>
          <w:b w:val="0"/>
          <w:highlight w:val="lightGray"/>
        </w:rPr>
        <w:t xml:space="preserve"> projektu.</w:t>
      </w:r>
      <w:r w:rsidR="000D0AE5" w:rsidRPr="00DC1AD9">
        <w:rPr>
          <w:b w:val="0"/>
          <w:highlight w:val="lightGray"/>
        </w:rPr>
        <w:t xml:space="preserve"> F</w:t>
      </w:r>
      <w:r w:rsidRPr="00DC1AD9">
        <w:rPr>
          <w:b w:val="0"/>
          <w:highlight w:val="lightGray"/>
        </w:rPr>
        <w:t xml:space="preserve">inanční </w:t>
      </w:r>
      <w:r w:rsidR="003A2266" w:rsidRPr="00DC1AD9">
        <w:rPr>
          <w:b w:val="0"/>
          <w:highlight w:val="lightGray"/>
        </w:rPr>
        <w:t>milník</w:t>
      </w:r>
      <w:r w:rsidRPr="00DC1AD9">
        <w:rPr>
          <w:b w:val="0"/>
          <w:highlight w:val="lightGray"/>
        </w:rPr>
        <w:t xml:space="preserve"> je stanoven</w:t>
      </w:r>
      <w:r w:rsidR="00CF06EA" w:rsidRPr="00DC1AD9">
        <w:rPr>
          <w:rFonts w:cstheme="minorHAnsi"/>
          <w:b w:val="0"/>
          <w:highlight w:val="lightGray"/>
        </w:rPr>
        <w:t xml:space="preserve"> ve výši 80 % kumulativní částky vyúčtování uvedené ve finančním plánu za </w:t>
      </w:r>
      <w:r w:rsidR="00BC7B10">
        <w:rPr>
          <w:rFonts w:cstheme="minorHAnsi"/>
          <w:b w:val="0"/>
          <w:highlight w:val="lightGray"/>
        </w:rPr>
        <w:t xml:space="preserve">sledovaná </w:t>
      </w:r>
      <w:r w:rsidR="00CF06EA" w:rsidRPr="00DC1AD9">
        <w:rPr>
          <w:rFonts w:cstheme="minorHAnsi"/>
          <w:b w:val="0"/>
          <w:highlight w:val="lightGray"/>
        </w:rPr>
        <w:t>období, pro kter</w:t>
      </w:r>
      <w:r w:rsidR="00BC7B10">
        <w:rPr>
          <w:rFonts w:cstheme="minorHAnsi"/>
          <w:b w:val="0"/>
          <w:highlight w:val="lightGray"/>
        </w:rPr>
        <w:t>á</w:t>
      </w:r>
      <w:r w:rsidR="00CF06EA" w:rsidRPr="00DC1AD9">
        <w:rPr>
          <w:rFonts w:cstheme="minorHAnsi"/>
          <w:b w:val="0"/>
          <w:highlight w:val="lightGray"/>
        </w:rPr>
        <w:t xml:space="preserve"> je finanční milník stanoven</w:t>
      </w:r>
      <w:r w:rsidR="00765098" w:rsidRPr="00DC1AD9">
        <w:rPr>
          <w:b w:val="0"/>
          <w:highlight w:val="lightGray"/>
        </w:rPr>
        <w:t>, a to dle následující tabulky</w:t>
      </w:r>
      <w:bookmarkStart w:id="7" w:name="_Hlk125039065"/>
      <w:r w:rsidR="00145833" w:rsidRPr="00AA6692">
        <w:rPr>
          <w:rStyle w:val="Znakapoznpodarou"/>
          <w:b w:val="0"/>
          <w:highlight w:val="lightGray"/>
        </w:rPr>
        <w:footnoteReference w:id="20"/>
      </w:r>
      <w:bookmarkEnd w:id="7"/>
      <w:r w:rsidR="00765098" w:rsidRPr="00DC1AD9">
        <w:rPr>
          <w:b w:val="0"/>
          <w:highlight w:val="lightGray"/>
        </w:rPr>
        <w:t>:</w:t>
      </w:r>
      <w:bookmarkEnd w:id="6"/>
    </w:p>
    <w:tbl>
      <w:tblPr>
        <w:tblStyle w:val="Mkatabulky"/>
        <w:tblpPr w:leftFromText="141" w:rightFromText="141" w:vertAnchor="text" w:tblpX="421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9F7F0D" w:rsidRPr="00266E22" w14:paraId="136D8CF1" w14:textId="77777777" w:rsidTr="0042610B"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DD37E" w14:textId="46123227" w:rsidR="009F7F0D" w:rsidRPr="00266E22" w:rsidRDefault="009F7F0D" w:rsidP="008D35FA">
            <w:pPr>
              <w:spacing w:after="0"/>
              <w:jc w:val="center"/>
              <w:rPr>
                <w:rFonts w:eastAsiaTheme="minorHAnsi" w:cstheme="minorBid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>Finanční milníky</w:t>
            </w:r>
            <w:r w:rsidR="0036437D" w:rsidRPr="00266E22">
              <w:rPr>
                <w:rStyle w:val="Znakapoznpodarou"/>
                <w:bCs/>
                <w:sz w:val="22"/>
                <w:szCs w:val="22"/>
              </w:rPr>
              <w:footnoteReference w:id="21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377F89" w14:textId="60573C96" w:rsidR="003A4D30" w:rsidRPr="00266E22" w:rsidRDefault="009F7F0D" w:rsidP="00BA2DD8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266E22">
              <w:rPr>
                <w:bCs/>
                <w:sz w:val="22"/>
                <w:szCs w:val="22"/>
              </w:rPr>
              <w:t>Období</w:t>
            </w:r>
            <w:r w:rsidR="004079FF">
              <w:rPr>
                <w:bCs/>
                <w:sz w:val="22"/>
                <w:szCs w:val="22"/>
              </w:rPr>
              <w:t>, pro která je finanční milník stanoven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480CB" w14:textId="77777777" w:rsidR="009F7F0D" w:rsidRPr="00266E22" w:rsidRDefault="009F7F0D" w:rsidP="008D35FA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266E22">
              <w:rPr>
                <w:bCs/>
                <w:sz w:val="22"/>
                <w:szCs w:val="22"/>
              </w:rPr>
              <w:t>Povinnost vyúčtovat (Kč)</w:t>
            </w:r>
          </w:p>
        </w:tc>
      </w:tr>
      <w:tr w:rsidR="009F7F0D" w:rsidRPr="00266E22" w14:paraId="3B747DB3" w14:textId="77777777" w:rsidTr="00384326">
        <w:trPr>
          <w:trHeight w:val="280"/>
        </w:trPr>
        <w:tc>
          <w:tcPr>
            <w:tcW w:w="4252" w:type="dxa"/>
          </w:tcPr>
          <w:p w14:paraId="6CC4BEEF" w14:textId="10EE326C" w:rsidR="009F7F0D" w:rsidRPr="00266E22" w:rsidRDefault="009F7F0D" w:rsidP="00DC2C2F">
            <w:pPr>
              <w:pStyle w:val="Odstavecseseznamem"/>
              <w:numPr>
                <w:ilvl w:val="0"/>
                <w:numId w:val="18"/>
              </w:numPr>
              <w:spacing w:after="0"/>
              <w:ind w:left="1166" w:hanging="283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52DDC6AC" w14:textId="2683AE06" w:rsidR="009F7F0D" w:rsidRPr="00266E22" w:rsidRDefault="009F7F0D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F21443" w:rsidRPr="00266E22">
              <w:rPr>
                <w:sz w:val="22"/>
                <w:szCs w:val="22"/>
                <w:highlight w:val="lightGray"/>
              </w:rPr>
              <w:t>–</w:t>
            </w:r>
            <w:r w:rsidRPr="00266E22">
              <w:rPr>
                <w:sz w:val="22"/>
                <w:szCs w:val="22"/>
                <w:highlight w:val="lightGray"/>
              </w:rPr>
              <w:t>2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211B9D76" w14:textId="77777777" w:rsidR="009F7F0D" w:rsidRPr="00266E22" w:rsidRDefault="009F7F0D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10 mil.</w:t>
            </w:r>
          </w:p>
        </w:tc>
      </w:tr>
      <w:tr w:rsidR="009F7F0D" w:rsidRPr="00266E22" w14:paraId="308436B0" w14:textId="77777777" w:rsidTr="00384326">
        <w:trPr>
          <w:trHeight w:val="280"/>
        </w:trPr>
        <w:tc>
          <w:tcPr>
            <w:tcW w:w="4252" w:type="dxa"/>
          </w:tcPr>
          <w:p w14:paraId="7F0720F4" w14:textId="2D2CBA7E" w:rsidR="009F7F0D" w:rsidRPr="00266E22" w:rsidRDefault="009F7F0D" w:rsidP="00DC2C2F">
            <w:pPr>
              <w:pStyle w:val="Odstavecseseznamem"/>
              <w:numPr>
                <w:ilvl w:val="0"/>
                <w:numId w:val="18"/>
              </w:numPr>
              <w:spacing w:after="0"/>
              <w:ind w:left="1166" w:hanging="283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F88242E" w14:textId="3E2D45BC" w:rsidR="009F7F0D" w:rsidRPr="00266E22" w:rsidRDefault="009F7F0D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F21443" w:rsidRPr="00266E22">
              <w:rPr>
                <w:sz w:val="22"/>
                <w:szCs w:val="22"/>
                <w:highlight w:val="lightGray"/>
              </w:rPr>
              <w:t>–</w:t>
            </w:r>
            <w:r w:rsidRPr="00266E22">
              <w:rPr>
                <w:sz w:val="22"/>
                <w:szCs w:val="22"/>
                <w:highlight w:val="lightGray"/>
              </w:rPr>
              <w:t>4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34E0D626" w14:textId="55F6FE80" w:rsidR="009F7F0D" w:rsidRPr="00266E22" w:rsidRDefault="009F7F0D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30 mil</w:t>
            </w:r>
            <w:r w:rsidR="00F21443" w:rsidRPr="00266E22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 xml:space="preserve"> (10 + 20)</w:t>
            </w:r>
          </w:p>
        </w:tc>
      </w:tr>
      <w:tr w:rsidR="009F7F0D" w:rsidRPr="00266E22" w14:paraId="6820F90C" w14:textId="77777777" w:rsidTr="00384326">
        <w:trPr>
          <w:trHeight w:val="280"/>
        </w:trPr>
        <w:tc>
          <w:tcPr>
            <w:tcW w:w="4252" w:type="dxa"/>
          </w:tcPr>
          <w:p w14:paraId="5B32D155" w14:textId="4D290681" w:rsidR="009F7F0D" w:rsidRPr="00266E22" w:rsidRDefault="009F7F0D" w:rsidP="00DC2C2F">
            <w:pPr>
              <w:pStyle w:val="Odstavecseseznamem"/>
              <w:numPr>
                <w:ilvl w:val="0"/>
                <w:numId w:val="18"/>
              </w:numPr>
              <w:spacing w:after="0"/>
              <w:ind w:left="1166" w:hanging="283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7958A16" w14:textId="79B4098D" w:rsidR="009F7F0D" w:rsidRPr="00266E22" w:rsidRDefault="00F21443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>–</w:t>
            </w:r>
            <w:r w:rsidR="009F7F0D" w:rsidRPr="00266E22">
              <w:rPr>
                <w:sz w:val="22"/>
                <w:szCs w:val="22"/>
                <w:highlight w:val="lightGray"/>
              </w:rPr>
              <w:t>6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2C1E3D" w:rsidRPr="00266E22">
              <w:rPr>
                <w:rStyle w:val="Znakapoznpodarou"/>
                <w:sz w:val="22"/>
                <w:szCs w:val="22"/>
                <w:highlight w:val="lightGray"/>
              </w:rPr>
              <w:footnoteReference w:id="22"/>
            </w:r>
          </w:p>
        </w:tc>
        <w:tc>
          <w:tcPr>
            <w:tcW w:w="2263" w:type="dxa"/>
            <w:vAlign w:val="center"/>
          </w:tcPr>
          <w:p w14:paraId="4EDF5086" w14:textId="0D6B82B3" w:rsidR="009F7F0D" w:rsidRPr="00266E22" w:rsidRDefault="009F7F0D" w:rsidP="008937F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70 mil</w:t>
            </w:r>
            <w:r w:rsidR="00F21443" w:rsidRPr="00266E22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 xml:space="preserve"> (30 + 40)</w:t>
            </w:r>
            <w:r w:rsidR="00A4320E" w:rsidRPr="00266E22">
              <w:rPr>
                <w:rStyle w:val="Znakapoznpodarou"/>
                <w:sz w:val="22"/>
                <w:szCs w:val="22"/>
                <w:highlight w:val="lightGray"/>
              </w:rPr>
              <w:footnoteReference w:id="23"/>
            </w:r>
          </w:p>
        </w:tc>
      </w:tr>
    </w:tbl>
    <w:p w14:paraId="161D9370" w14:textId="1338A03D" w:rsidR="008D35FA" w:rsidRDefault="004B0911" w:rsidP="006A6B63">
      <w:pPr>
        <w:pStyle w:val="Headline2proTP"/>
        <w:numPr>
          <w:ilvl w:val="0"/>
          <w:numId w:val="26"/>
        </w:numPr>
        <w:spacing w:before="120" w:after="0"/>
        <w:ind w:left="425" w:hanging="425"/>
        <w:rPr>
          <w:b w:val="0"/>
        </w:rPr>
      </w:pPr>
      <w:r w:rsidRPr="005D0BA4">
        <w:rPr>
          <w:b w:val="0"/>
        </w:rPr>
        <w:t xml:space="preserve">Příjemce je </w:t>
      </w:r>
      <w:r w:rsidR="003656C8">
        <w:rPr>
          <w:b w:val="0"/>
        </w:rPr>
        <w:t>povinen vykazovat výdaje v souladu s</w:t>
      </w:r>
      <w:r w:rsidR="00AE1B80">
        <w:rPr>
          <w:b w:val="0"/>
        </w:rPr>
        <w:t>e</w:t>
      </w:r>
      <w:r w:rsidR="00AE1B80" w:rsidRPr="00AE1B80">
        <w:rPr>
          <w:b w:val="0"/>
        </w:rPr>
        <w:t xml:space="preserve"> stanoven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metod</w:t>
      </w:r>
      <w:r w:rsidR="00AE1B80">
        <w:rPr>
          <w:b w:val="0"/>
        </w:rPr>
        <w:t>ami</w:t>
      </w:r>
      <w:r w:rsidR="00AE1B80" w:rsidRPr="00AE1B80">
        <w:rPr>
          <w:b w:val="0"/>
        </w:rPr>
        <w:t xml:space="preserve"> vykazování výdajů uveden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v PpŽP</w:t>
      </w:r>
      <w:r w:rsidR="003656C8">
        <w:rPr>
          <w:b w:val="0"/>
        </w:rPr>
        <w:t> </w:t>
      </w:r>
      <w:r w:rsidR="00AE1B80">
        <w:rPr>
          <w:b w:val="0"/>
        </w:rPr>
        <w:t xml:space="preserve">a dále v souladu </w:t>
      </w:r>
      <w:r w:rsidR="003656C8">
        <w:rPr>
          <w:b w:val="0"/>
        </w:rPr>
        <w:t>s</w:t>
      </w:r>
      <w:r w:rsidR="00AE1B80">
        <w:rPr>
          <w:b w:val="0"/>
        </w:rPr>
        <w:t xml:space="preserve"> 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E661A2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PpŽP.</w:t>
      </w:r>
    </w:p>
    <w:p w14:paraId="7952C942" w14:textId="7826A878" w:rsidR="004B0911" w:rsidRPr="0042610B" w:rsidRDefault="003656C8" w:rsidP="006A6B63">
      <w:pPr>
        <w:pStyle w:val="Headline2proTP"/>
        <w:numPr>
          <w:ilvl w:val="0"/>
          <w:numId w:val="26"/>
        </w:numPr>
        <w:spacing w:before="120" w:after="0"/>
        <w:ind w:left="426" w:hanging="426"/>
        <w:rPr>
          <w:b w:val="0"/>
          <w:highlight w:val="lightGray"/>
        </w:rPr>
      </w:pPr>
      <w:r w:rsidRPr="0042610B">
        <w:rPr>
          <w:b w:val="0"/>
          <w:highlight w:val="lightGray"/>
        </w:rPr>
        <w:t xml:space="preserve">Příjemce je </w:t>
      </w:r>
      <w:r w:rsidR="004B0911" w:rsidRPr="0042610B">
        <w:rPr>
          <w:b w:val="0"/>
          <w:highlight w:val="lightGray"/>
        </w:rPr>
        <w:t xml:space="preserve">povinen vykázat </w:t>
      </w:r>
      <w:r w:rsidR="004C6326" w:rsidRPr="0042610B">
        <w:rPr>
          <w:b w:val="0"/>
          <w:highlight w:val="lightGray"/>
        </w:rPr>
        <w:t>P</w:t>
      </w:r>
      <w:r w:rsidR="00CA13E5" w:rsidRPr="0042610B">
        <w:rPr>
          <w:b w:val="0"/>
          <w:highlight w:val="lightGray"/>
        </w:rPr>
        <w:t>oskytovateli</w:t>
      </w:r>
      <w:r w:rsidR="004C6326" w:rsidRPr="0042610B">
        <w:rPr>
          <w:b w:val="0"/>
          <w:highlight w:val="lightGray"/>
        </w:rPr>
        <w:t xml:space="preserve"> </w:t>
      </w:r>
      <w:r w:rsidR="008921D2" w:rsidRPr="0042610B">
        <w:rPr>
          <w:b w:val="0"/>
          <w:highlight w:val="lightGray"/>
        </w:rPr>
        <w:t xml:space="preserve">dotace </w:t>
      </w:r>
      <w:r w:rsidR="004B0911" w:rsidRPr="0042610B">
        <w:rPr>
          <w:b w:val="0"/>
          <w:highlight w:val="lightGray"/>
        </w:rPr>
        <w:t xml:space="preserve">uskutečněné </w:t>
      </w:r>
      <w:r w:rsidR="00EF5117" w:rsidRPr="0042610B">
        <w:rPr>
          <w:b w:val="0"/>
          <w:highlight w:val="lightGray"/>
        </w:rPr>
        <w:t xml:space="preserve">přímé </w:t>
      </w:r>
      <w:r w:rsidR="004B0911" w:rsidRPr="0042610B">
        <w:rPr>
          <w:b w:val="0"/>
          <w:highlight w:val="lightGray"/>
        </w:rPr>
        <w:t xml:space="preserve">neinvestiční výdaje </w:t>
      </w:r>
      <w:r w:rsidR="008E0B89" w:rsidRPr="0042610B">
        <w:rPr>
          <w:b w:val="0"/>
          <w:highlight w:val="lightGray"/>
        </w:rPr>
        <w:t>v</w:t>
      </w:r>
      <w:r w:rsidR="00C37244" w:rsidRPr="0042610B">
        <w:rPr>
          <w:b w:val="0"/>
          <w:highlight w:val="lightGray"/>
        </w:rPr>
        <w:t> </w:t>
      </w:r>
      <w:r w:rsidR="004B0911" w:rsidRPr="0042610B">
        <w:rPr>
          <w:b w:val="0"/>
          <w:highlight w:val="lightGray"/>
        </w:rPr>
        <w:t xml:space="preserve">neinvestičních </w:t>
      </w:r>
      <w:r w:rsidR="00C15FEA" w:rsidRPr="0042610B">
        <w:rPr>
          <w:b w:val="0"/>
          <w:highlight w:val="lightGray"/>
        </w:rPr>
        <w:t>kapitolách</w:t>
      </w:r>
      <w:r w:rsidR="004B0911" w:rsidRPr="0042610B">
        <w:rPr>
          <w:b w:val="0"/>
          <w:highlight w:val="lightGray"/>
        </w:rPr>
        <w:t xml:space="preserve"> rozpočtu a uskutečněné </w:t>
      </w:r>
      <w:r w:rsidR="00EF5117" w:rsidRPr="0042610B">
        <w:rPr>
          <w:b w:val="0"/>
          <w:highlight w:val="lightGray"/>
        </w:rPr>
        <w:t xml:space="preserve">přímé </w:t>
      </w:r>
      <w:r w:rsidR="004B0911" w:rsidRPr="0042610B">
        <w:rPr>
          <w:b w:val="0"/>
          <w:highlight w:val="lightGray"/>
        </w:rPr>
        <w:t xml:space="preserve">investiční výdaje </w:t>
      </w:r>
      <w:r w:rsidR="008E0B89" w:rsidRPr="0042610B">
        <w:rPr>
          <w:b w:val="0"/>
          <w:highlight w:val="lightGray"/>
        </w:rPr>
        <w:t xml:space="preserve">v </w:t>
      </w:r>
      <w:r w:rsidR="004B0911" w:rsidRPr="0042610B">
        <w:rPr>
          <w:b w:val="0"/>
          <w:highlight w:val="lightGray"/>
        </w:rPr>
        <w:t xml:space="preserve">investičních </w:t>
      </w:r>
      <w:r w:rsidR="00C15FEA" w:rsidRPr="0042610B">
        <w:rPr>
          <w:b w:val="0"/>
          <w:highlight w:val="lightGray"/>
        </w:rPr>
        <w:t>kapitolách</w:t>
      </w:r>
      <w:r w:rsidR="004B0911" w:rsidRPr="0042610B">
        <w:rPr>
          <w:b w:val="0"/>
          <w:highlight w:val="lightGray"/>
        </w:rPr>
        <w:t xml:space="preserve"> rozpočtu.</w:t>
      </w:r>
      <w:r w:rsidR="0057759E" w:rsidRPr="0099496A">
        <w:rPr>
          <w:rStyle w:val="Znakapoznpodarou"/>
          <w:b w:val="0"/>
          <w:highlight w:val="lightGray"/>
        </w:rPr>
        <w:footnoteReference w:id="24"/>
      </w:r>
    </w:p>
    <w:p w14:paraId="3C41FAA0" w14:textId="445E99E5" w:rsidR="008D35FA" w:rsidRPr="00AA6692" w:rsidRDefault="00A760ED" w:rsidP="004525CA">
      <w:pPr>
        <w:pStyle w:val="Headline2proTP"/>
        <w:keepNext w:val="0"/>
        <w:numPr>
          <w:ilvl w:val="0"/>
          <w:numId w:val="26"/>
        </w:numPr>
        <w:spacing w:before="120" w:after="0"/>
        <w:ind w:left="425" w:hanging="425"/>
        <w:rPr>
          <w:b w:val="0"/>
          <w:highlight w:val="lightGray"/>
        </w:rPr>
      </w:pPr>
      <w:r w:rsidRPr="00AA6692">
        <w:rPr>
          <w:b w:val="0"/>
          <w:highlight w:val="lightGray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 w:rsidRPr="00AA6692">
        <w:rPr>
          <w:b w:val="0"/>
          <w:highlight w:val="lightGray"/>
        </w:rPr>
        <w:t xml:space="preserve"> </w:t>
      </w:r>
      <w:r w:rsidRPr="00AA6692">
        <w:rPr>
          <w:b w:val="0"/>
          <w:highlight w:val="lightGray"/>
        </w:rPr>
        <w:t>investičních a neinvestičních výdajů pouze tehdy, pokud je vyplacení zálohy i změna provedena ve</w:t>
      </w:r>
      <w:r w:rsidR="00F74AF3">
        <w:rPr>
          <w:b w:val="0"/>
          <w:highlight w:val="lightGray"/>
        </w:rPr>
        <w:t> </w:t>
      </w:r>
      <w:r w:rsidRPr="00AA6692">
        <w:rPr>
          <w:b w:val="0"/>
          <w:highlight w:val="lightGray"/>
        </w:rPr>
        <w:t>stejném kalendářním roce.</w:t>
      </w:r>
      <w:r w:rsidR="004F3303" w:rsidRPr="00AA6692">
        <w:rPr>
          <w:rStyle w:val="Znakapoznpodarou"/>
          <w:b w:val="0"/>
          <w:highlight w:val="lightGray"/>
        </w:rPr>
        <w:footnoteReference w:id="25"/>
      </w:r>
    </w:p>
    <w:p w14:paraId="4F05E1D7" w14:textId="46DF73DB" w:rsidR="001E71C1" w:rsidRPr="00347CB3" w:rsidRDefault="001E71C1" w:rsidP="006A6B63">
      <w:pPr>
        <w:pStyle w:val="Headline1proTP"/>
        <w:keepNext/>
        <w:numPr>
          <w:ilvl w:val="0"/>
          <w:numId w:val="22"/>
        </w:numPr>
        <w:spacing w:before="240"/>
        <w:ind w:left="426" w:hanging="284"/>
      </w:pPr>
      <w:r w:rsidRPr="00347CB3">
        <w:t xml:space="preserve">Způsobilé výdaje </w:t>
      </w:r>
    </w:p>
    <w:p w14:paraId="4F05E1D8" w14:textId="19F41A59" w:rsidR="002B173C" w:rsidRPr="002A1BDE" w:rsidRDefault="00AD351C" w:rsidP="006A6B63">
      <w:pPr>
        <w:pStyle w:val="Headline2proTP"/>
        <w:keepNext w:val="0"/>
        <w:widowControl w:val="0"/>
        <w:numPr>
          <w:ilvl w:val="0"/>
          <w:numId w:val="27"/>
        </w:numPr>
        <w:ind w:left="425" w:hanging="425"/>
        <w:rPr>
          <w:b w:val="0"/>
        </w:rPr>
      </w:pPr>
      <w:r w:rsidRPr="002A1BDE">
        <w:rPr>
          <w:b w:val="0"/>
        </w:rPr>
        <w:t xml:space="preserve">Příjemce je </w:t>
      </w:r>
      <w:r w:rsidR="00954883" w:rsidRPr="002A1BDE">
        <w:rPr>
          <w:b w:val="0"/>
        </w:rPr>
        <w:t xml:space="preserve">povinen </w:t>
      </w:r>
      <w:r w:rsidRPr="002A1BDE">
        <w:rPr>
          <w:b w:val="0"/>
        </w:rPr>
        <w:t>použít dotac</w:t>
      </w:r>
      <w:r w:rsidR="00F30771">
        <w:rPr>
          <w:b w:val="0"/>
        </w:rPr>
        <w:t>i</w:t>
      </w:r>
      <w:r w:rsidRPr="002A1BDE">
        <w:rPr>
          <w:b w:val="0"/>
        </w:rPr>
        <w:t xml:space="preserve"> </w:t>
      </w:r>
      <w:r w:rsidR="006F2C90">
        <w:rPr>
          <w:b w:val="0"/>
        </w:rPr>
        <w:t xml:space="preserve">určenou </w:t>
      </w:r>
      <w:r w:rsidR="00A5318D">
        <w:rPr>
          <w:b w:val="0"/>
        </w:rPr>
        <w:t xml:space="preserve">na přímé výdaje </w:t>
      </w:r>
      <w:r w:rsidRPr="002A1BDE">
        <w:rPr>
          <w:b w:val="0"/>
        </w:rPr>
        <w:t>pouze na výdaje, které souvisejí s realizací projektu</w:t>
      </w:r>
      <w:r w:rsidR="002935ED"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="002935ED" w:rsidRPr="002935ED">
        <w:rPr>
          <w:b w:val="0"/>
        </w:rPr>
        <w:t>a na n</w:t>
      </w:r>
      <w:r w:rsidR="002935ED">
        <w:rPr>
          <w:b w:val="0"/>
        </w:rPr>
        <w:t>ě</w:t>
      </w:r>
      <w:r w:rsidR="002935ED" w:rsidRPr="002935ED">
        <w:rPr>
          <w:b w:val="0"/>
        </w:rPr>
        <w:t>ž má alokovány prostředky v rozpočtu projektu. 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884104">
        <w:rPr>
          <w:b w:val="0"/>
        </w:rPr>
        <w:t xml:space="preserve"> tohoto Rozhodnutí</w:t>
      </w:r>
      <w:r w:rsidR="002935ED">
        <w:rPr>
          <w:b w:val="0"/>
        </w:rPr>
        <w:t>, případná podrobnější verze je v MS2021+</w:t>
      </w:r>
      <w:r w:rsidRPr="002A1BDE">
        <w:rPr>
          <w:b w:val="0"/>
        </w:rPr>
        <w:t>.</w:t>
      </w:r>
      <w:bookmarkStart w:id="8" w:name="_Ref211603954"/>
      <w:r w:rsidR="000E649D">
        <w:rPr>
          <w:b w:val="0"/>
        </w:rPr>
        <w:t xml:space="preserve"> </w:t>
      </w:r>
    </w:p>
    <w:bookmarkEnd w:id="8"/>
    <w:p w14:paraId="4F05E1DA" w14:textId="5E0A84B8" w:rsidR="002B173C" w:rsidRPr="002A1BDE" w:rsidRDefault="00D273DB" w:rsidP="006A6B63">
      <w:pPr>
        <w:pStyle w:val="Headline2proTP"/>
        <w:keepNext w:val="0"/>
        <w:keepLines/>
        <w:numPr>
          <w:ilvl w:val="0"/>
          <w:numId w:val="27"/>
        </w:numPr>
        <w:ind w:left="426" w:hanging="426"/>
        <w:rPr>
          <w:b w:val="0"/>
        </w:rPr>
      </w:pPr>
      <w:r w:rsidRPr="002A1BDE">
        <w:rPr>
          <w:b w:val="0"/>
        </w:rPr>
        <w:lastRenderedPageBreak/>
        <w:t>Příjemce je povinen zajistit úhradu veškerých výdajů projektu, které nejsou kryty dotací (zejména výdaje na spolufinancování a nezpůsobilé výdaje)</w:t>
      </w:r>
      <w:r w:rsidR="008A7E08">
        <w:rPr>
          <w:b w:val="0"/>
        </w:rPr>
        <w:t>,</w:t>
      </w:r>
      <w:r w:rsidRPr="002A1BDE">
        <w:rPr>
          <w:b w:val="0"/>
        </w:rPr>
        <w:t xml:space="preserve"> z vlastních zdrojů tak, aby byl dodržen účel dotace </w:t>
      </w:r>
      <w:r w:rsidRPr="00AA6692">
        <w:rPr>
          <w:b w:val="0"/>
          <w:highlight w:val="lightGray"/>
        </w:rPr>
        <w:t>a udržitelnost projektu</w:t>
      </w:r>
      <w:r w:rsidR="00721C94" w:rsidRPr="00AA6692">
        <w:rPr>
          <w:rStyle w:val="Znakapoznpodarou"/>
          <w:b w:val="0"/>
          <w:highlight w:val="lightGray"/>
        </w:rPr>
        <w:footnoteReference w:id="26"/>
      </w:r>
      <w:r w:rsidR="00DA1279" w:rsidRPr="006F7532">
        <w:rPr>
          <w:b w:val="0"/>
        </w:rPr>
        <w:t>.</w:t>
      </w:r>
    </w:p>
    <w:p w14:paraId="4F05E1DB" w14:textId="3AE8E85C" w:rsidR="00ED7283" w:rsidRPr="000D3105" w:rsidRDefault="00D273DB" w:rsidP="006A6B63">
      <w:pPr>
        <w:pStyle w:val="Headline2proTP"/>
        <w:keepNext w:val="0"/>
        <w:keepLines/>
        <w:numPr>
          <w:ilvl w:val="0"/>
          <w:numId w:val="27"/>
        </w:numPr>
        <w:ind w:left="426" w:hanging="426"/>
        <w:rPr>
          <w:b w:val="0"/>
        </w:rPr>
      </w:pPr>
      <w:r w:rsidRPr="002A1BDE">
        <w:rPr>
          <w:b w:val="0"/>
        </w:rPr>
        <w:t xml:space="preserve">Příjemce je povinen zabezpečit, aby všechny </w:t>
      </w:r>
      <w:r w:rsidR="00A27FCA" w:rsidRPr="002A1BDE">
        <w:rPr>
          <w:b w:val="0"/>
        </w:rPr>
        <w:t xml:space="preserve">předložené </w:t>
      </w:r>
      <w:r w:rsidRPr="002A1BDE">
        <w:rPr>
          <w:b w:val="0"/>
        </w:rPr>
        <w:t>doklady související s</w:t>
      </w:r>
      <w:r w:rsidR="002935ED">
        <w:rPr>
          <w:b w:val="0"/>
        </w:rPr>
        <w:t> </w:t>
      </w:r>
      <w:r w:rsidRPr="002A1BDE">
        <w:rPr>
          <w:b w:val="0"/>
        </w:rPr>
        <w:t>projektem</w:t>
      </w:r>
      <w:r w:rsidR="002935ED">
        <w:rPr>
          <w:b w:val="0"/>
        </w:rPr>
        <w:t xml:space="preserve"> hrazené z přímých výdajů</w:t>
      </w:r>
      <w:r w:rsidRPr="002A1BDE">
        <w:rPr>
          <w:b w:val="0"/>
        </w:rPr>
        <w:t xml:space="preserve"> byly označeny </w:t>
      </w:r>
      <w:r w:rsidR="009D4994" w:rsidRPr="002A1BDE">
        <w:rPr>
          <w:b w:val="0"/>
        </w:rPr>
        <w:t xml:space="preserve">registračním </w:t>
      </w:r>
      <w:r w:rsidRPr="002A1BDE">
        <w:rPr>
          <w:b w:val="0"/>
        </w:rPr>
        <w:t>číslem projektu.</w:t>
      </w:r>
      <w:r w:rsidR="00A27FCA" w:rsidRPr="002A1BDE">
        <w:rPr>
          <w:b w:val="0"/>
        </w:rPr>
        <w:t xml:space="preserve"> Výdaje provedené na základě </w:t>
      </w:r>
      <w:r w:rsidR="00A27FCA" w:rsidRPr="00A27FCA">
        <w:rPr>
          <w:b w:val="0"/>
        </w:rPr>
        <w:t>dokladů nesplňujících tuto náležitost nejsou způsobilé.</w:t>
      </w:r>
    </w:p>
    <w:p w14:paraId="7729B676" w14:textId="44A39176" w:rsidR="00D6258E" w:rsidRDefault="007D13CB" w:rsidP="006A6B63">
      <w:pPr>
        <w:pStyle w:val="Headline2proTP"/>
        <w:keepNext w:val="0"/>
        <w:keepLines/>
        <w:numPr>
          <w:ilvl w:val="0"/>
          <w:numId w:val="27"/>
        </w:numPr>
        <w:ind w:left="426" w:hanging="426"/>
        <w:rPr>
          <w:b w:val="0"/>
        </w:rPr>
      </w:pPr>
      <w:r>
        <w:rPr>
          <w:b w:val="0"/>
        </w:rPr>
        <w:t>Příjemci vzniká nárok na část dotace poskytnut</w:t>
      </w:r>
      <w:r w:rsidR="000F4593">
        <w:rPr>
          <w:b w:val="0"/>
        </w:rPr>
        <w:t>é</w:t>
      </w:r>
      <w:r>
        <w:rPr>
          <w:b w:val="0"/>
        </w:rPr>
        <w:t xml:space="preserve"> na výdaje vykazované formou </w:t>
      </w:r>
      <w:r w:rsidR="00D6258E">
        <w:rPr>
          <w:b w:val="0"/>
        </w:rPr>
        <w:t>jednorázové částky, jednotkových nákladů nebo paušální sazby (zjednodušené metody vykazování)</w:t>
      </w:r>
      <w:r w:rsidR="00D6258E">
        <w:rPr>
          <w:rStyle w:val="Znakapoznpodarou"/>
          <w:b w:val="0"/>
        </w:rPr>
        <w:footnoteReference w:id="27"/>
      </w:r>
      <w:r>
        <w:rPr>
          <w:b w:val="0"/>
        </w:rPr>
        <w:t>,</w:t>
      </w:r>
      <w:r w:rsidRPr="005B3974">
        <w:rPr>
          <w:b w:val="0"/>
        </w:rPr>
        <w:t> </w:t>
      </w:r>
      <w:r>
        <w:rPr>
          <w:b w:val="0"/>
        </w:rPr>
        <w:t>pokud splní</w:t>
      </w:r>
      <w:r w:rsidRPr="005B3974">
        <w:rPr>
          <w:b w:val="0"/>
        </w:rPr>
        <w:t xml:space="preserve"> předem definované výstupy/výsledky</w:t>
      </w:r>
      <w:r w:rsidR="003F18D1">
        <w:rPr>
          <w:b w:val="0"/>
        </w:rPr>
        <w:t xml:space="preserve"> </w:t>
      </w:r>
      <w:r w:rsidRPr="005B3974">
        <w:rPr>
          <w:b w:val="0"/>
        </w:rPr>
        <w:t xml:space="preserve">nebo </w:t>
      </w:r>
      <w:r w:rsidR="00BF06EC">
        <w:rPr>
          <w:b w:val="0"/>
        </w:rPr>
        <w:t xml:space="preserve">dojde ke schválení </w:t>
      </w:r>
      <w:r w:rsidR="001B11DB">
        <w:rPr>
          <w:b w:val="0"/>
        </w:rPr>
        <w:t>výdajů tvořících</w:t>
      </w:r>
      <w:r>
        <w:rPr>
          <w:b w:val="0"/>
        </w:rPr>
        <w:t xml:space="preserve"> základ</w:t>
      </w:r>
      <w:r w:rsidRPr="005B3974">
        <w:rPr>
          <w:b w:val="0"/>
        </w:rPr>
        <w:t xml:space="preserve"> pro</w:t>
      </w:r>
      <w:r w:rsidR="00294058">
        <w:rPr>
          <w:b w:val="0"/>
        </w:rPr>
        <w:t> </w:t>
      </w:r>
      <w:r w:rsidRPr="005B3974">
        <w:rPr>
          <w:b w:val="0"/>
        </w:rPr>
        <w:t>výpočet paušálních výdajů</w:t>
      </w:r>
      <w:r>
        <w:rPr>
          <w:b w:val="0"/>
        </w:rPr>
        <w:t>.</w:t>
      </w:r>
      <w:r w:rsidRPr="005B3974">
        <w:rPr>
          <w:b w:val="0"/>
        </w:rPr>
        <w:t xml:space="preserve"> </w:t>
      </w:r>
      <w:r>
        <w:rPr>
          <w:b w:val="0"/>
        </w:rPr>
        <w:t xml:space="preserve">Tuto část dotace </w:t>
      </w:r>
      <w:r w:rsidR="008E4632">
        <w:rPr>
          <w:b w:val="0"/>
        </w:rPr>
        <w:t>příjemce</w:t>
      </w:r>
      <w:r w:rsidR="005B3974" w:rsidRPr="005B3974">
        <w:rPr>
          <w:b w:val="0"/>
        </w:rPr>
        <w:t xml:space="preserve"> nedoklád</w:t>
      </w:r>
      <w:r w:rsidR="008E4632">
        <w:rPr>
          <w:b w:val="0"/>
        </w:rPr>
        <w:t>á</w:t>
      </w:r>
      <w:r>
        <w:rPr>
          <w:b w:val="0"/>
        </w:rPr>
        <w:t xml:space="preserve"> účetními doklady.</w:t>
      </w:r>
    </w:p>
    <w:p w14:paraId="7A9530AE" w14:textId="706E5625" w:rsidR="005B3974" w:rsidRPr="000D3105" w:rsidRDefault="00D6258E" w:rsidP="00967BFD">
      <w:pPr>
        <w:pStyle w:val="Headline2proTP"/>
        <w:keepNext w:val="0"/>
        <w:keepLines/>
        <w:numPr>
          <w:ilvl w:val="0"/>
          <w:numId w:val="0"/>
        </w:numPr>
        <w:ind w:left="426"/>
        <w:rPr>
          <w:b w:val="0"/>
        </w:rPr>
      </w:pPr>
      <w:r w:rsidRPr="00D6258E">
        <w:rPr>
          <w:b w:val="0"/>
        </w:rPr>
        <w:t>Po</w:t>
      </w:r>
      <w:r w:rsidRPr="00967BFD">
        <w:rPr>
          <w:rStyle w:val="ui-provider"/>
          <w:b w:val="0"/>
        </w:rPr>
        <w:t xml:space="preserve">kud prostředky poskytnuté </w:t>
      </w:r>
      <w:r>
        <w:rPr>
          <w:rStyle w:val="ui-provider"/>
          <w:b w:val="0"/>
        </w:rPr>
        <w:t xml:space="preserve">na výdaje </w:t>
      </w:r>
      <w:r w:rsidRPr="00967BFD">
        <w:rPr>
          <w:rStyle w:val="ui-provider"/>
          <w:b w:val="0"/>
        </w:rPr>
        <w:t>financov</w:t>
      </w:r>
      <w:r>
        <w:rPr>
          <w:rStyle w:val="ui-provider"/>
          <w:b w:val="0"/>
        </w:rPr>
        <w:t>a</w:t>
      </w:r>
      <w:r w:rsidRPr="00967BFD">
        <w:rPr>
          <w:rStyle w:val="ui-provider"/>
          <w:b w:val="0"/>
        </w:rPr>
        <w:t>n</w:t>
      </w:r>
      <w:r>
        <w:rPr>
          <w:rStyle w:val="ui-provider"/>
          <w:b w:val="0"/>
        </w:rPr>
        <w:t>é</w:t>
      </w:r>
      <w:r w:rsidRPr="00967BFD">
        <w:rPr>
          <w:rStyle w:val="ui-provider"/>
          <w:b w:val="0"/>
        </w:rPr>
        <w:t xml:space="preserve"> </w:t>
      </w:r>
      <w:r>
        <w:rPr>
          <w:rStyle w:val="ui-provider"/>
          <w:b w:val="0"/>
        </w:rPr>
        <w:t xml:space="preserve">zjednodušenými metodami vykazování </w:t>
      </w:r>
      <w:r w:rsidRPr="00967BFD">
        <w:rPr>
          <w:rStyle w:val="ui-provider"/>
          <w:b w:val="0"/>
        </w:rPr>
        <w:t xml:space="preserve">převyšují skutečnou výši </w:t>
      </w:r>
      <w:r>
        <w:rPr>
          <w:rStyle w:val="ui-provider"/>
          <w:b w:val="0"/>
        </w:rPr>
        <w:t xml:space="preserve">těchto </w:t>
      </w:r>
      <w:r w:rsidRPr="00967BFD">
        <w:rPr>
          <w:rStyle w:val="ui-provider"/>
          <w:b w:val="0"/>
        </w:rPr>
        <w:t>výdajů, zůstávají příjemci a považují se za vyčerpané/použité v</w:t>
      </w:r>
      <w:r w:rsidR="00540A17">
        <w:rPr>
          <w:rStyle w:val="ui-provider"/>
          <w:b w:val="0"/>
        </w:rPr>
        <w:t> </w:t>
      </w:r>
      <w:r w:rsidRPr="00967BFD">
        <w:rPr>
          <w:rStyle w:val="ui-provider"/>
          <w:b w:val="0"/>
        </w:rPr>
        <w:t>rozsahu, v němž byly</w:t>
      </w:r>
      <w:r w:rsidR="004B0FE2">
        <w:rPr>
          <w:rStyle w:val="ui-provider"/>
          <w:b w:val="0"/>
        </w:rPr>
        <w:t xml:space="preserve"> </w:t>
      </w:r>
      <w:r w:rsidRPr="00967BFD">
        <w:rPr>
          <w:rStyle w:val="ui-provider"/>
          <w:b w:val="0"/>
        </w:rPr>
        <w:t>splněny podmínky</w:t>
      </w:r>
      <w:r w:rsidR="004B0FE2">
        <w:rPr>
          <w:rStyle w:val="ui-provider"/>
          <w:b w:val="0"/>
        </w:rPr>
        <w:t xml:space="preserve"> stanovené</w:t>
      </w:r>
      <w:r w:rsidRPr="00967BFD">
        <w:rPr>
          <w:rStyle w:val="ui-provider"/>
          <w:b w:val="0"/>
        </w:rPr>
        <w:t xml:space="preserve"> pro jejich poskytnutí.</w:t>
      </w:r>
    </w:p>
    <w:p w14:paraId="4F05E1DC" w14:textId="05209270" w:rsidR="00D273DB" w:rsidRDefault="00D273DB" w:rsidP="006A6B63">
      <w:pPr>
        <w:pStyle w:val="Headline1proTP"/>
        <w:numPr>
          <w:ilvl w:val="0"/>
          <w:numId w:val="22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54871FCD" w:rsidR="00242BC8" w:rsidRDefault="00072726" w:rsidP="006A6B63">
      <w:pPr>
        <w:pStyle w:val="Headline2proTP"/>
        <w:keepNext w:val="0"/>
        <w:numPr>
          <w:ilvl w:val="0"/>
          <w:numId w:val="28"/>
        </w:numPr>
        <w:ind w:left="426" w:hanging="426"/>
        <w:rPr>
          <w:b w:val="0"/>
        </w:rPr>
      </w:pPr>
      <w:bookmarkStart w:id="9" w:name="_Ref456361754"/>
      <w:r w:rsidRPr="00072726">
        <w:rPr>
          <w:b w:val="0"/>
        </w:rPr>
        <w:t>Příjemce je povinen sledovat a vykazovat indikátory, které jsou uvedeny v</w:t>
      </w:r>
      <w:r w:rsidR="003651FD">
        <w:rPr>
          <w:b w:val="0"/>
        </w:rPr>
        <w:t xml:space="preserve"> </w:t>
      </w:r>
      <w:r w:rsidR="003A6DDA" w:rsidRPr="00A9047A">
        <w:rPr>
          <w:b w:val="0"/>
        </w:rPr>
        <w:t>Příloze č. 1</w:t>
      </w:r>
      <w:r w:rsidR="00F6026D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r w:rsidR="00D273DB" w:rsidRPr="00AA6692">
        <w:rPr>
          <w:b w:val="0"/>
          <w:highlight w:val="lightGray"/>
        </w:rPr>
        <w:t>U projektů</w:t>
      </w:r>
      <w:r w:rsidR="00B020BC" w:rsidRPr="00AA6692">
        <w:rPr>
          <w:b w:val="0"/>
          <w:highlight w:val="lightGray"/>
          <w:vertAlign w:val="superscript"/>
        </w:rPr>
        <w:footnoteReference w:id="28"/>
      </w:r>
      <w:r w:rsidR="004F317E" w:rsidRPr="00AA6692">
        <w:rPr>
          <w:b w:val="0"/>
          <w:highlight w:val="lightGray"/>
        </w:rPr>
        <w:t xml:space="preserve">, které vykazují indikátor </w:t>
      </w:r>
      <w:r w:rsidR="001540F7" w:rsidRPr="00AA6692">
        <w:rPr>
          <w:b w:val="0"/>
          <w:highlight w:val="lightGray"/>
        </w:rPr>
        <w:t>600</w:t>
      </w:r>
      <w:r w:rsidR="00E71084" w:rsidRPr="00AA6692">
        <w:rPr>
          <w:b w:val="0"/>
          <w:highlight w:val="lightGray"/>
        </w:rPr>
        <w:t> </w:t>
      </w:r>
      <w:r w:rsidR="001540F7" w:rsidRPr="00AA6692">
        <w:rPr>
          <w:b w:val="0"/>
          <w:highlight w:val="lightGray"/>
        </w:rPr>
        <w:t xml:space="preserve">000 </w:t>
      </w:r>
      <w:r w:rsidR="004F317E" w:rsidRPr="00AA6692">
        <w:rPr>
          <w:b w:val="0"/>
          <w:highlight w:val="lightGray"/>
        </w:rPr>
        <w:t>Celkový počet účastníků</w:t>
      </w:r>
      <w:r w:rsidR="00464CA5" w:rsidRPr="00AA6692">
        <w:rPr>
          <w:b w:val="0"/>
          <w:highlight w:val="lightGray"/>
        </w:rPr>
        <w:t>,</w:t>
      </w:r>
      <w:r w:rsidR="00D273DB" w:rsidRPr="00AA6692">
        <w:rPr>
          <w:b w:val="0"/>
          <w:highlight w:val="lightGray"/>
        </w:rPr>
        <w:t xml:space="preserve"> je </w:t>
      </w:r>
      <w:r w:rsidR="00753F04">
        <w:rPr>
          <w:b w:val="0"/>
          <w:highlight w:val="lightGray"/>
        </w:rPr>
        <w:t>p</w:t>
      </w:r>
      <w:r w:rsidR="00D273DB" w:rsidRPr="00AA6692">
        <w:rPr>
          <w:b w:val="0"/>
          <w:highlight w:val="lightGray"/>
        </w:rPr>
        <w:t>říjemce</w:t>
      </w:r>
      <w:r w:rsidR="00B04E6A" w:rsidRPr="00AA6692">
        <w:rPr>
          <w:b w:val="0"/>
          <w:highlight w:val="lightGray"/>
        </w:rPr>
        <w:t xml:space="preserve"> dále</w:t>
      </w:r>
      <w:r w:rsidR="00D273DB" w:rsidRPr="00AA6692">
        <w:rPr>
          <w:b w:val="0"/>
          <w:highlight w:val="lightGray"/>
        </w:rPr>
        <w:t xml:space="preserve"> povinen vykazovat indikátory dle Přílohy 1 </w:t>
      </w:r>
      <w:r w:rsidR="00C805B9" w:rsidRPr="00AA6692">
        <w:rPr>
          <w:b w:val="0"/>
          <w:highlight w:val="lightGray"/>
        </w:rPr>
        <w:t>Nařízení č. 2021/1057</w:t>
      </w:r>
      <w:r w:rsidR="00D273DB" w:rsidRPr="00AA6692">
        <w:rPr>
          <w:b w:val="0"/>
          <w:highlight w:val="lightGray"/>
        </w:rPr>
        <w:t>.</w:t>
      </w:r>
      <w:bookmarkEnd w:id="9"/>
      <w:r w:rsidR="00F05F6B" w:rsidRPr="00DC1AD9">
        <w:rPr>
          <w:rStyle w:val="Znakapoznpodarou"/>
          <w:b w:val="0"/>
        </w:rPr>
        <w:footnoteReference w:id="29"/>
      </w:r>
    </w:p>
    <w:p w14:paraId="263C2A4E" w14:textId="63A18E9C" w:rsidR="005D1B51" w:rsidRPr="00514182" w:rsidRDefault="00480809" w:rsidP="006A6B63">
      <w:pPr>
        <w:pStyle w:val="Headline2proTP"/>
        <w:keepNext w:val="0"/>
        <w:numPr>
          <w:ilvl w:val="0"/>
          <w:numId w:val="28"/>
        </w:numPr>
        <w:spacing w:after="0"/>
        <w:ind w:left="425" w:hanging="425"/>
        <w:rPr>
          <w:b w:val="0"/>
        </w:rPr>
      </w:pPr>
      <w:r w:rsidRPr="00514182">
        <w:rPr>
          <w:b w:val="0"/>
        </w:rPr>
        <w:t xml:space="preserve">Příjemce je povinen </w:t>
      </w:r>
      <w:r w:rsidR="004D7754" w:rsidRPr="008941FA">
        <w:rPr>
          <w:b w:val="0"/>
          <w:highlight w:val="lightGray"/>
        </w:rPr>
        <w:t>do</w:t>
      </w:r>
      <w:r w:rsidR="00E90259" w:rsidRPr="008941FA">
        <w:rPr>
          <w:b w:val="0"/>
          <w:highlight w:val="lightGray"/>
        </w:rPr>
        <w:t xml:space="preserve"> </w:t>
      </w:r>
      <w:r w:rsidR="004D7754" w:rsidRPr="008941FA">
        <w:rPr>
          <w:b w:val="0"/>
          <w:highlight w:val="lightGray"/>
        </w:rPr>
        <w:t xml:space="preserve">data </w:t>
      </w:r>
      <w:r w:rsidR="00E90259" w:rsidRPr="008941FA">
        <w:rPr>
          <w:b w:val="0"/>
          <w:highlight w:val="lightGray"/>
        </w:rPr>
        <w:t>ukončení fyzické realizace projektu</w:t>
      </w:r>
      <w:bookmarkStart w:id="10" w:name="_Hlk168477521"/>
      <w:r w:rsidR="00CF6B55">
        <w:rPr>
          <w:rStyle w:val="Znakapoznpodarou"/>
          <w:b w:val="0"/>
          <w:highlight w:val="lightGray"/>
        </w:rPr>
        <w:footnoteReference w:id="30"/>
      </w:r>
      <w:bookmarkEnd w:id="10"/>
      <w:r w:rsidR="00E90259">
        <w:rPr>
          <w:b w:val="0"/>
        </w:rPr>
        <w:t xml:space="preserve">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</w:t>
      </w:r>
      <w:r w:rsidR="00E90259" w:rsidRPr="00B62A1D">
        <w:rPr>
          <w:b w:val="0"/>
        </w:rPr>
        <w:t xml:space="preserve">a </w:t>
      </w:r>
      <w:r w:rsidR="00E90259" w:rsidRPr="008941FA">
        <w:rPr>
          <w:b w:val="0"/>
          <w:highlight w:val="lightGray"/>
        </w:rPr>
        <w:t>nejpozději v závěrečné zprávě o realizaci projektu</w:t>
      </w:r>
      <w:r w:rsidR="00CF6B55">
        <w:rPr>
          <w:rStyle w:val="Znakapoznpodarou"/>
          <w:b w:val="0"/>
          <w:highlight w:val="lightGray"/>
        </w:rPr>
        <w:footnoteReference w:id="31"/>
      </w:r>
      <w:r w:rsidR="004D7754">
        <w:rPr>
          <w:b w:val="0"/>
        </w:rPr>
        <w:t xml:space="preserve"> </w:t>
      </w:r>
      <w:r w:rsidR="00CF6B55" w:rsidRPr="008941FA">
        <w:rPr>
          <w:b w:val="0"/>
          <w:highlight w:val="lightGray"/>
        </w:rPr>
        <w:t>/</w:t>
      </w:r>
      <w:r w:rsidR="00CF6B55">
        <w:rPr>
          <w:b w:val="0"/>
        </w:rPr>
        <w:t xml:space="preserve"> </w:t>
      </w:r>
      <w:r w:rsidR="00CF6B55" w:rsidRPr="008941FA">
        <w:rPr>
          <w:b w:val="0"/>
          <w:highlight w:val="lightGray"/>
        </w:rPr>
        <w:t>ve zprávách projektu</w:t>
      </w:r>
      <w:bookmarkStart w:id="11" w:name="_Hlk168477618"/>
      <w:r w:rsidR="004C18DC">
        <w:rPr>
          <w:b w:val="0"/>
          <w:highlight w:val="lightGray"/>
        </w:rPr>
        <w:t xml:space="preserve"> dle PpŽP</w:t>
      </w:r>
      <w:r w:rsidR="00CF6B55">
        <w:rPr>
          <w:rStyle w:val="Znakapoznpodarou"/>
          <w:b w:val="0"/>
          <w:highlight w:val="lightGray"/>
        </w:rPr>
        <w:footnoteReference w:id="32"/>
      </w:r>
      <w:bookmarkEnd w:id="11"/>
      <w:r w:rsidR="00CF6B55">
        <w:rPr>
          <w:b w:val="0"/>
        </w:rPr>
        <w:t xml:space="preserve"> </w:t>
      </w:r>
      <w:r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7A62017B" w:rsidR="005D1B51" w:rsidRPr="00F21443" w:rsidRDefault="00480809" w:rsidP="006A6B63">
      <w:pPr>
        <w:pStyle w:val="Headline2proTP"/>
        <w:keepNext w:val="0"/>
        <w:numPr>
          <w:ilvl w:val="0"/>
          <w:numId w:val="16"/>
        </w:numPr>
        <w:spacing w:before="60" w:after="0"/>
        <w:ind w:hanging="295"/>
        <w:rPr>
          <w:b w:val="0"/>
        </w:rPr>
      </w:pPr>
      <w:bookmarkStart w:id="12" w:name="_Hlk124233335"/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77333A">
        <w:rPr>
          <w:b w:val="0"/>
        </w:rPr>
        <w:t xml:space="preserve"> 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41486828" w:rsidR="00480809" w:rsidRDefault="00480809" w:rsidP="006A6B63">
      <w:pPr>
        <w:pStyle w:val="Headline2proTP"/>
        <w:keepNext w:val="0"/>
        <w:numPr>
          <w:ilvl w:val="0"/>
          <w:numId w:val="16"/>
        </w:numPr>
        <w:spacing w:before="60" w:after="0"/>
        <w:ind w:hanging="294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bookmarkStart w:id="13" w:name="_Hlk168477644"/>
      <w:r w:rsidR="00CF6B55" w:rsidRPr="00AA6692">
        <w:rPr>
          <w:b w:val="0"/>
          <w:highlight w:val="lightGray"/>
        </w:rPr>
        <w:t>, a to do data ukončení fyzické realizace projektu, není-li v Příloze č. 1 tohoto Rozhodnutí u konkrétních indikátorů výsledku uvedeno jinak</w:t>
      </w:r>
      <w:bookmarkStart w:id="14" w:name="_Hlk168477666"/>
      <w:r w:rsidR="00CF6B55">
        <w:rPr>
          <w:rStyle w:val="Znakapoznpodarou"/>
          <w:b w:val="0"/>
          <w:highlight w:val="lightGray"/>
        </w:rPr>
        <w:footnoteReference w:id="33"/>
      </w:r>
      <w:bookmarkEnd w:id="13"/>
      <w:bookmarkEnd w:id="14"/>
      <w:r w:rsidRPr="00514182">
        <w:rPr>
          <w:b w:val="0"/>
        </w:rPr>
        <w:t>.</w:t>
      </w:r>
    </w:p>
    <w:p w14:paraId="0B6792F8" w14:textId="527C6963" w:rsidR="00937527" w:rsidRDefault="00937527" w:rsidP="00504679">
      <w:pPr>
        <w:spacing w:before="60" w:after="0"/>
        <w:ind w:left="425"/>
        <w:rPr>
          <w:rFonts w:cs="Arial"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</w:t>
      </w:r>
      <w:r w:rsidR="00F6026D">
        <w:rPr>
          <w:rFonts w:cs="Arial"/>
        </w:rPr>
        <w:t xml:space="preserve">tohoto Rozhodnutí </w:t>
      </w:r>
      <w:r w:rsidR="00A9047A">
        <w:rPr>
          <w:rFonts w:cs="Arial"/>
        </w:rPr>
        <w:t>dle části IV</w:t>
      </w:r>
      <w:r w:rsidR="006C7E20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D5210" w:rsidRPr="00DC1AD9">
        <w:rPr>
          <w:rFonts w:cs="Arial"/>
          <w:highlight w:val="lightGray"/>
        </w:rPr>
        <w:t>7</w:t>
      </w:r>
      <w:bookmarkStart w:id="15" w:name="_Hlk124233936"/>
      <w:r w:rsidR="00145833" w:rsidRPr="00AA6692">
        <w:rPr>
          <w:rStyle w:val="Znakapoznpodarou"/>
          <w:rFonts w:cs="Arial"/>
          <w:highlight w:val="lightGray"/>
        </w:rPr>
        <w:footnoteReference w:id="34"/>
      </w:r>
      <w:bookmarkEnd w:id="15"/>
      <w:r w:rsidR="003D5210">
        <w:rPr>
          <w:rFonts w:cs="Arial"/>
        </w:rPr>
        <w:t xml:space="preserve">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1971FD9E" w:rsidR="001E71C1" w:rsidRDefault="001E71C1" w:rsidP="006A6B63">
      <w:pPr>
        <w:pStyle w:val="Headline2proTP"/>
        <w:keepNext w:val="0"/>
        <w:numPr>
          <w:ilvl w:val="1"/>
          <w:numId w:val="17"/>
        </w:numPr>
        <w:spacing w:before="120" w:after="0"/>
        <w:ind w:left="426" w:hanging="426"/>
        <w:rPr>
          <w:b w:val="0"/>
        </w:rPr>
      </w:pPr>
      <w:bookmarkStart w:id="16" w:name="_Ref456100505"/>
      <w:bookmarkEnd w:id="12"/>
      <w:r w:rsidRPr="00C41CF4">
        <w:rPr>
          <w:b w:val="0"/>
          <w:spacing w:val="-4"/>
        </w:rPr>
        <w:t>Příjemce je povinen předávat Poskytovateli dotace údaje nezbytné k </w:t>
      </w:r>
      <w:r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8F4BB5" w:rsidRPr="0042610B">
        <w:rPr>
          <w:rStyle w:val="Odkaznakoment"/>
          <w:rFonts w:asciiTheme="minorHAnsi" w:hAnsiTheme="minorHAnsi" w:cstheme="minorHAnsi"/>
          <w:b w:val="0"/>
          <w:sz w:val="22"/>
          <w:szCs w:val="22"/>
          <w:lang w:eastAsia="en-US"/>
        </w:rPr>
        <w:t>,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 </w:t>
      </w:r>
      <w:r w:rsidR="00DB2743" w:rsidRPr="00EC5715">
        <w:rPr>
          <w:b w:val="0"/>
        </w:rPr>
        <w:t>žádost</w:t>
      </w:r>
      <w:r w:rsidR="00DB2743">
        <w:rPr>
          <w:b w:val="0"/>
        </w:rPr>
        <w:t>í</w:t>
      </w:r>
      <w:r w:rsidR="00DB2743" w:rsidRPr="00EC5715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="00747BE9" w:rsidRPr="00620E9A">
        <w:rPr>
          <w:b w:val="0"/>
        </w:rPr>
        <w:t>platbu</w:t>
      </w:r>
      <w:r w:rsidR="00DB2743" w:rsidRPr="00EC5715">
        <w:rPr>
          <w:b w:val="0"/>
        </w:rPr>
        <w:t>, včetně všech nezbytných příloh</w:t>
      </w:r>
      <w:r w:rsidRPr="003E2197">
        <w:rPr>
          <w:b w:val="0"/>
        </w:rPr>
        <w:t>.</w:t>
      </w:r>
      <w:bookmarkEnd w:id="16"/>
      <w:r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D04EC4">
        <w:rPr>
          <w:b w:val="0"/>
        </w:rPr>
        <w:t xml:space="preserve"> </w:t>
      </w:r>
      <w:r w:rsidR="0027292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6C7E20">
        <w:rPr>
          <w:b w:val="0"/>
        </w:rPr>
        <w:t xml:space="preserve"> a</w:t>
      </w:r>
      <w:r w:rsidR="00B142BF">
        <w:rPr>
          <w:b w:val="0"/>
        </w:rPr>
        <w:t xml:space="preserve"> 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6D4D2D">
        <w:rPr>
          <w:b w:val="0"/>
        </w:rPr>
        <w:t>p</w:t>
      </w:r>
      <w:r w:rsidR="00555CB4">
        <w:rPr>
          <w:b w:val="0"/>
        </w:rPr>
        <w:t xml:space="preserve">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="00064A50" w:rsidRP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r w:rsidR="00064A50">
        <w:rPr>
          <w:b w:val="0"/>
        </w:rPr>
        <w:t>PpŽP</w:t>
      </w:r>
      <w:r w:rsidR="00EE189E">
        <w:rPr>
          <w:b w:val="0"/>
        </w:rPr>
        <w:t xml:space="preserve">. </w:t>
      </w:r>
    </w:p>
    <w:p w14:paraId="05AFEBE8" w14:textId="35C10147" w:rsidR="00D26800" w:rsidRPr="00826E74" w:rsidRDefault="00D26800" w:rsidP="00D26800">
      <w:pPr>
        <w:pStyle w:val="Headline1proTP"/>
        <w:widowControl w:val="0"/>
        <w:numPr>
          <w:ilvl w:val="1"/>
          <w:numId w:val="17"/>
        </w:numPr>
        <w:spacing w:after="0"/>
        <w:ind w:left="426" w:hanging="426"/>
        <w:jc w:val="both"/>
      </w:pPr>
      <w:bookmarkStart w:id="17" w:name="_Hlk168059208"/>
      <w:bookmarkStart w:id="18" w:name="_Ref456101629"/>
      <w:r w:rsidRPr="00826E74">
        <w:rPr>
          <w:b w:val="0"/>
        </w:rPr>
        <w:t xml:space="preserve">Příjemce je povinen </w:t>
      </w:r>
      <w:r w:rsidR="00826E74" w:rsidRPr="008941FA">
        <w:rPr>
          <w:b w:val="0"/>
        </w:rPr>
        <w:t>v</w:t>
      </w:r>
      <w:r w:rsidR="00693B66">
        <w:rPr>
          <w:b w:val="0"/>
        </w:rPr>
        <w:t xml:space="preserve"> </w:t>
      </w:r>
      <w:r w:rsidR="00826E74" w:rsidRPr="008941FA">
        <w:rPr>
          <w:b w:val="0"/>
        </w:rPr>
        <w:t>souladu s</w:t>
      </w:r>
      <w:r w:rsidR="00D02346">
        <w:rPr>
          <w:b w:val="0"/>
        </w:rPr>
        <w:t xml:space="preserve"> </w:t>
      </w:r>
      <w:r w:rsidR="00826E74" w:rsidRPr="008941FA">
        <w:rPr>
          <w:b w:val="0"/>
        </w:rPr>
        <w:t xml:space="preserve">PpŽP poskytovat součinnost </w:t>
      </w:r>
      <w:r w:rsidR="00826E74" w:rsidRPr="00826E74">
        <w:rPr>
          <w:b w:val="0"/>
          <w:highlight w:val="lightGray"/>
        </w:rPr>
        <w:t>a zajistit součinnost partnera</w:t>
      </w:r>
      <w:r w:rsidR="00826E74" w:rsidRPr="00AE29F5">
        <w:rPr>
          <w:rStyle w:val="Znakapoznpodarou"/>
          <w:b w:val="0"/>
          <w:bCs/>
          <w:highlight w:val="lightGray"/>
        </w:rPr>
        <w:footnoteReference w:id="35"/>
      </w:r>
      <w:r w:rsidR="00826E74" w:rsidRPr="008941FA">
        <w:rPr>
          <w:b w:val="0"/>
        </w:rPr>
        <w:t xml:space="preserve"> Po</w:t>
      </w:r>
      <w:r w:rsidRPr="00826E74">
        <w:rPr>
          <w:b w:val="0"/>
        </w:rPr>
        <w:t>skytovatel</w:t>
      </w:r>
      <w:r w:rsidR="00826E74" w:rsidRPr="008941FA">
        <w:rPr>
          <w:b w:val="0"/>
        </w:rPr>
        <w:t>i</w:t>
      </w:r>
      <w:r w:rsidRPr="00826E74">
        <w:rPr>
          <w:b w:val="0"/>
        </w:rPr>
        <w:t xml:space="preserve"> dotace </w:t>
      </w:r>
      <w:r w:rsidR="00826E74">
        <w:rPr>
          <w:b w:val="0"/>
        </w:rPr>
        <w:t xml:space="preserve">při provádění </w:t>
      </w:r>
      <w:r w:rsidRPr="00826E74">
        <w:rPr>
          <w:b w:val="0"/>
        </w:rPr>
        <w:t>prověř</w:t>
      </w:r>
      <w:r w:rsidR="00826E74">
        <w:rPr>
          <w:b w:val="0"/>
        </w:rPr>
        <w:t>ová</w:t>
      </w:r>
      <w:r w:rsidRPr="00826E74">
        <w:rPr>
          <w:b w:val="0"/>
        </w:rPr>
        <w:t>ní infrastruktury z hlediska klimatického dopadu a</w:t>
      </w:r>
      <w:r w:rsidR="00D02346">
        <w:rPr>
          <w:b w:val="0"/>
        </w:rPr>
        <w:t> </w:t>
      </w:r>
      <w:r w:rsidRPr="00826E74">
        <w:rPr>
          <w:b w:val="0"/>
        </w:rPr>
        <w:t>plnění zásady Významně nepoškozovat (DNSH</w:t>
      </w:r>
      <w:r w:rsidRPr="00B655FF">
        <w:rPr>
          <w:rStyle w:val="Znakapoznpodarou"/>
          <w:b w:val="0"/>
        </w:rPr>
        <w:footnoteReference w:id="36"/>
      </w:r>
      <w:r w:rsidRPr="00826E74">
        <w:rPr>
          <w:b w:val="0"/>
        </w:rPr>
        <w:t>).</w:t>
      </w:r>
      <w:r>
        <w:rPr>
          <w:rStyle w:val="Znakapoznpodarou"/>
          <w:b w:val="0"/>
          <w:highlight w:val="lightGray"/>
        </w:rPr>
        <w:footnoteReference w:id="37"/>
      </w:r>
    </w:p>
    <w:p w14:paraId="6A9E234F" w14:textId="66E92B85" w:rsidR="00D26800" w:rsidRPr="00826E74" w:rsidRDefault="00D26800" w:rsidP="00D26800">
      <w:pPr>
        <w:pStyle w:val="Headline2proTP"/>
        <w:keepNext w:val="0"/>
        <w:numPr>
          <w:ilvl w:val="1"/>
          <w:numId w:val="17"/>
        </w:numPr>
        <w:spacing w:before="120" w:after="0"/>
        <w:ind w:left="425" w:hanging="425"/>
        <w:rPr>
          <w:b w:val="0"/>
        </w:rPr>
      </w:pPr>
      <w:r w:rsidRPr="00826E74">
        <w:rPr>
          <w:rFonts w:asciiTheme="minorHAnsi" w:hAnsiTheme="minorHAnsi" w:cstheme="minorHAnsi"/>
          <w:b w:val="0"/>
          <w:color w:val="000000" w:themeColor="text1"/>
        </w:rPr>
        <w:lastRenderedPageBreak/>
        <w:t>Pokud je pro aktivity podpořené projektem vyžadováno provedení Posouzení vlivu záměrů na životní prostředí (EIA</w:t>
      </w:r>
      <w:r w:rsidRPr="00B655FF">
        <w:rPr>
          <w:rStyle w:val="Znakapoznpodarou"/>
          <w:rFonts w:asciiTheme="minorHAnsi" w:hAnsiTheme="minorHAnsi" w:cstheme="minorHAnsi"/>
          <w:b w:val="0"/>
          <w:bCs/>
          <w:color w:val="000000" w:themeColor="text1"/>
        </w:rPr>
        <w:footnoteReference w:id="38"/>
      </w:r>
      <w:r w:rsidRPr="00826E74">
        <w:rPr>
          <w:rFonts w:asciiTheme="minorHAnsi" w:hAnsiTheme="minorHAnsi" w:cstheme="minorHAnsi"/>
          <w:b w:val="0"/>
          <w:color w:val="000000" w:themeColor="text1"/>
        </w:rPr>
        <w:t>), je příjemce povinen o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826E74">
        <w:rPr>
          <w:rFonts w:asciiTheme="minorHAnsi" w:hAnsiTheme="minorHAnsi" w:cstheme="minorHAnsi"/>
          <w:b w:val="0"/>
          <w:color w:val="000000" w:themeColor="text1"/>
        </w:rPr>
        <w:t>této skutečnosti a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826E74">
        <w:rPr>
          <w:rFonts w:asciiTheme="minorHAnsi" w:hAnsiTheme="minorHAnsi" w:cstheme="minorHAnsi"/>
          <w:b w:val="0"/>
          <w:color w:val="000000" w:themeColor="text1"/>
        </w:rPr>
        <w:t>o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826E74">
        <w:rPr>
          <w:rFonts w:asciiTheme="minorHAnsi" w:hAnsiTheme="minorHAnsi" w:cstheme="minorHAnsi"/>
          <w:b w:val="0"/>
          <w:color w:val="000000" w:themeColor="text1"/>
        </w:rPr>
        <w:t>naplňování závazků plynoucích mu z EIA informovat Poskytovatele dotace prostřednictvím zpráv o realizaci projektu</w:t>
      </w:r>
      <w:r w:rsidRPr="00826E74">
        <w:rPr>
          <w:b w:val="0"/>
        </w:rPr>
        <w:t>.</w:t>
      </w:r>
    </w:p>
    <w:bookmarkEnd w:id="17"/>
    <w:p w14:paraId="4F05E1DF" w14:textId="1511E580" w:rsidR="00242BC8" w:rsidRPr="003E2197" w:rsidRDefault="00242BC8" w:rsidP="00D26800">
      <w:pPr>
        <w:pStyle w:val="Headline2proTP"/>
        <w:keepNext w:val="0"/>
        <w:numPr>
          <w:ilvl w:val="1"/>
          <w:numId w:val="17"/>
        </w:numPr>
        <w:spacing w:before="120" w:after="0"/>
        <w:ind w:left="425" w:hanging="425"/>
        <w:rPr>
          <w:b w:val="0"/>
        </w:rPr>
      </w:pPr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E10B1F">
        <w:rPr>
          <w:b w:val="0"/>
        </w:rPr>
        <w:t>projektu</w:t>
      </w:r>
      <w:r w:rsidRPr="0052678F">
        <w:rPr>
          <w:b w:val="0"/>
        </w:rPr>
        <w:t xml:space="preserve"> či žádost o platbu jsou neúplné nebo obsahují formální nedostatky, je </w:t>
      </w:r>
      <w:r w:rsidR="006D4D2D">
        <w:rPr>
          <w:b w:val="0"/>
        </w:rPr>
        <w:t>p</w:t>
      </w:r>
      <w:r w:rsidRPr="0052678F">
        <w:rPr>
          <w:b w:val="0"/>
        </w:rPr>
        <w:t xml:space="preserve">říjemce povinen </w:t>
      </w:r>
      <w:r w:rsidR="00101887">
        <w:rPr>
          <w:b w:val="0"/>
        </w:rPr>
        <w:t xml:space="preserve">ji </w:t>
      </w:r>
      <w:r w:rsidRPr="0052678F">
        <w:rPr>
          <w:b w:val="0"/>
        </w:rPr>
        <w:t>doplnit nebo opravit</w:t>
      </w:r>
      <w:r w:rsidR="0046537D">
        <w:rPr>
          <w:b w:val="0"/>
        </w:rPr>
        <w:t xml:space="preserve"> </w:t>
      </w:r>
      <w:r w:rsidR="00101887">
        <w:rPr>
          <w:b w:val="0"/>
        </w:rPr>
        <w:t>dle</w:t>
      </w:r>
      <w:r w:rsidR="0046537D">
        <w:rPr>
          <w:b w:val="0"/>
        </w:rPr>
        <w:t> </w:t>
      </w:r>
      <w:r w:rsidR="00101887">
        <w:rPr>
          <w:b w:val="0"/>
        </w:rPr>
        <w:t xml:space="preserve">pokynů a </w:t>
      </w:r>
      <w:r w:rsidRPr="0052678F">
        <w:rPr>
          <w:b w:val="0"/>
        </w:rPr>
        <w:t>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Pr="00CD68D0">
        <w:rPr>
          <w:b w:val="0"/>
          <w:i/>
        </w:rPr>
        <w:t>.</w:t>
      </w:r>
      <w:bookmarkEnd w:id="18"/>
    </w:p>
    <w:p w14:paraId="4F05E1E1" w14:textId="5783C780" w:rsidR="001E71C1" w:rsidRDefault="001E71C1" w:rsidP="006A6B63">
      <w:pPr>
        <w:pStyle w:val="Headline2proTP"/>
        <w:keepNext w:val="0"/>
        <w:numPr>
          <w:ilvl w:val="1"/>
          <w:numId w:val="17"/>
        </w:numPr>
        <w:spacing w:before="120" w:after="0"/>
        <w:ind w:left="425" w:hanging="425"/>
        <w:rPr>
          <w:b w:val="0"/>
        </w:rPr>
      </w:pPr>
      <w:bookmarkStart w:id="19" w:name="_Ref456101660"/>
      <w:bookmarkStart w:id="20" w:name="_Ref464622509"/>
      <w:bookmarkEnd w:id="19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="0068693E" w:rsidRPr="002826D8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="0068693E" w:rsidRPr="002826D8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</w:t>
      </w:r>
      <w:r w:rsidR="00BC0597">
        <w:rPr>
          <w:b w:val="0"/>
        </w:rPr>
        <w:t>vyzvat</w:t>
      </w:r>
      <w:r w:rsidRPr="002826D8">
        <w:rPr>
          <w:b w:val="0"/>
        </w:rPr>
        <w:t xml:space="preserve"> </w:t>
      </w:r>
      <w:r w:rsidR="006D4D2D">
        <w:rPr>
          <w:b w:val="0"/>
        </w:rPr>
        <w:t>p</w:t>
      </w:r>
      <w:r w:rsidRPr="002826D8">
        <w:rPr>
          <w:b w:val="0"/>
        </w:rPr>
        <w:t xml:space="preserve">říjemce </w:t>
      </w:r>
      <w:r w:rsidR="00BC0597">
        <w:rPr>
          <w:b w:val="0"/>
        </w:rPr>
        <w:t>k</w:t>
      </w:r>
      <w:r w:rsidRPr="002826D8">
        <w:rPr>
          <w:b w:val="0"/>
        </w:rPr>
        <w:t xml:space="preserve">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bookmarkEnd w:id="20"/>
    </w:p>
    <w:p w14:paraId="4F05E1E2" w14:textId="234A0045" w:rsidR="00A82302" w:rsidRDefault="00A82302" w:rsidP="006A6B63">
      <w:pPr>
        <w:pStyle w:val="Headline1proTP"/>
        <w:numPr>
          <w:ilvl w:val="0"/>
          <w:numId w:val="22"/>
        </w:numPr>
        <w:spacing w:before="240"/>
        <w:ind w:left="426" w:hanging="284"/>
      </w:pPr>
      <w:bookmarkStart w:id="21" w:name="_Ref456101688"/>
      <w:r w:rsidRPr="00347CB3">
        <w:t>Oznamovací povinnost</w:t>
      </w:r>
      <w:bookmarkEnd w:id="21"/>
    </w:p>
    <w:p w14:paraId="0719CCA9" w14:textId="3C1DB9AC" w:rsidR="00DC1954" w:rsidRDefault="00DC1954" w:rsidP="006A6B63">
      <w:pPr>
        <w:pStyle w:val="Headline1proTP"/>
        <w:numPr>
          <w:ilvl w:val="1"/>
          <w:numId w:val="10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 realizací projektu, a to ve lhůtě stanovené Poskytovatelem dotace.</w:t>
      </w:r>
    </w:p>
    <w:p w14:paraId="5B68DA61" w14:textId="2F5C518A" w:rsidR="00DC1954" w:rsidRDefault="00DC1954" w:rsidP="006A6B63">
      <w:pPr>
        <w:pStyle w:val="Headline1proTP"/>
        <w:numPr>
          <w:ilvl w:val="1"/>
          <w:numId w:val="10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14:paraId="7D8CCBA3" w14:textId="1EEE0324" w:rsidR="00DC1954" w:rsidRDefault="00DC1954" w:rsidP="006A6B63">
      <w:pPr>
        <w:pStyle w:val="Headline1proTP"/>
        <w:numPr>
          <w:ilvl w:val="1"/>
          <w:numId w:val="10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Jakoukoli situaci v projektu, která je podle PpŽP tzv. informací k projektu, je </w:t>
      </w:r>
      <w:r w:rsidR="006D4D2D">
        <w:rPr>
          <w:b w:val="0"/>
        </w:rPr>
        <w:t>p</w:t>
      </w:r>
      <w:r>
        <w:rPr>
          <w:b w:val="0"/>
        </w:rPr>
        <w:t xml:space="preserve">říjemce povinen oznámit Poskytovateli dotace prostřednictvím zprávy o realizaci </w:t>
      </w:r>
      <w:r w:rsidR="003651FD">
        <w:rPr>
          <w:b w:val="0"/>
        </w:rPr>
        <w:t xml:space="preserve">projektu </w:t>
      </w:r>
      <w:r>
        <w:rPr>
          <w:b w:val="0"/>
        </w:rPr>
        <w:t>v souladu s PpŽP.</w:t>
      </w:r>
    </w:p>
    <w:p w14:paraId="3420B6C7" w14:textId="61A4303E" w:rsidR="007A14C4" w:rsidRPr="00DC1954" w:rsidRDefault="00DC1954" w:rsidP="006A6B63">
      <w:pPr>
        <w:pStyle w:val="Headline1proTP"/>
        <w:numPr>
          <w:ilvl w:val="1"/>
          <w:numId w:val="10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066C01">
        <w:rPr>
          <w:b w:val="0"/>
        </w:rPr>
        <w:t>,</w:t>
      </w:r>
      <w:r w:rsidRPr="00DC1954">
        <w:rPr>
          <w:b w:val="0"/>
        </w:rPr>
        <w:t xml:space="preserve"> </w:t>
      </w:r>
      <w:r w:rsidR="00066C01" w:rsidRPr="00DC1954">
        <w:rPr>
          <w:b w:val="0"/>
        </w:rPr>
        <w:t>které provedl v souladu s</w:t>
      </w:r>
      <w:r w:rsidR="0077333A">
        <w:rPr>
          <w:b w:val="0"/>
        </w:rPr>
        <w:t xml:space="preserve"> </w:t>
      </w:r>
      <w:r w:rsidR="00066C01" w:rsidRPr="00DC1954">
        <w:rPr>
          <w:b w:val="0"/>
        </w:rPr>
        <w:t>PpŽP bez předchozího souhlasu Poskytovatele dotace</w:t>
      </w:r>
      <w:r w:rsidR="00066C01">
        <w:rPr>
          <w:b w:val="0"/>
        </w:rPr>
        <w:t xml:space="preserve">, </w:t>
      </w:r>
      <w:r w:rsidRPr="00DC1954">
        <w:rPr>
          <w:b w:val="0"/>
        </w:rPr>
        <w:t xml:space="preserve">formou změnového řízení </w:t>
      </w:r>
      <w:r w:rsidR="00913338" w:rsidRPr="00DC1954">
        <w:rPr>
          <w:b w:val="0"/>
        </w:rPr>
        <w:t>v</w:t>
      </w:r>
      <w:r w:rsidR="00354C32">
        <w:rPr>
          <w:b w:val="0"/>
        </w:rPr>
        <w:t> </w:t>
      </w:r>
      <w:r w:rsidR="00913338" w:rsidRPr="00DC1954">
        <w:rPr>
          <w:b w:val="0"/>
        </w:rPr>
        <w:t>ISKP21+</w:t>
      </w:r>
      <w:r w:rsidR="00066C01">
        <w:rPr>
          <w:b w:val="0"/>
        </w:rPr>
        <w:t>.</w:t>
      </w:r>
    </w:p>
    <w:p w14:paraId="4F05E1E6" w14:textId="617A55A6" w:rsidR="00DD1C68" w:rsidRDefault="00A82302" w:rsidP="008941FA">
      <w:pPr>
        <w:pStyle w:val="Headline1proTP"/>
        <w:keepNext/>
        <w:numPr>
          <w:ilvl w:val="0"/>
          <w:numId w:val="22"/>
        </w:numPr>
        <w:spacing w:before="240"/>
        <w:ind w:left="426" w:hanging="284"/>
      </w:pPr>
      <w:r w:rsidRPr="00347CB3">
        <w:t xml:space="preserve">Vedení účetnictví </w:t>
      </w:r>
      <w:bookmarkStart w:id="22" w:name="_Ref456101718"/>
    </w:p>
    <w:bookmarkEnd w:id="22"/>
    <w:p w14:paraId="4F05E1E7" w14:textId="72DBA25F" w:rsidR="00A35253" w:rsidRPr="005B7CAB" w:rsidRDefault="00A82302" w:rsidP="006A6B63">
      <w:pPr>
        <w:pStyle w:val="Headline2proTP"/>
        <w:numPr>
          <w:ilvl w:val="1"/>
          <w:numId w:val="11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B142BF">
        <w:rPr>
          <w:b w:val="0"/>
        </w:rPr>
        <w:t xml:space="preserve"> </w:t>
      </w:r>
      <w:r w:rsidRPr="005B7CAB">
        <w:rPr>
          <w:b w:val="0"/>
        </w:rPr>
        <w:t>563/1991 Sb., o účetnictví, ve znění pozdějších předpisů (dále jen „zákon o</w:t>
      </w:r>
      <w:r w:rsidR="00E179CC">
        <w:rPr>
          <w:b w:val="0"/>
        </w:rPr>
        <w:t> </w:t>
      </w:r>
      <w:r w:rsidRPr="005B7CAB">
        <w:rPr>
          <w:b w:val="0"/>
        </w:rPr>
        <w:t xml:space="preserve">účetnictví“). </w:t>
      </w:r>
    </w:p>
    <w:p w14:paraId="4F05E1E8" w14:textId="6EF10D45" w:rsidR="00A82302" w:rsidRPr="005B7CAB" w:rsidRDefault="00A82302" w:rsidP="006A6B63">
      <w:pPr>
        <w:pStyle w:val="Headline2proTP"/>
        <w:keepNext w:val="0"/>
        <w:numPr>
          <w:ilvl w:val="1"/>
          <w:numId w:val="11"/>
        </w:numPr>
        <w:ind w:left="426" w:hanging="426"/>
        <w:rPr>
          <w:b w:val="0"/>
        </w:rPr>
      </w:pPr>
      <w:r w:rsidRPr="005B7CAB">
        <w:rPr>
          <w:b w:val="0"/>
        </w:rPr>
        <w:t>Příjemce je povinen zajistit, aby příslušné doklady vztahující se k</w:t>
      </w:r>
      <w:r w:rsidR="00926909">
        <w:rPr>
          <w:b w:val="0"/>
        </w:rPr>
        <w:t xml:space="preserve"> </w:t>
      </w:r>
      <w:r w:rsidRPr="005B7CAB">
        <w:rPr>
          <w:b w:val="0"/>
        </w:rPr>
        <w:t xml:space="preserve">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>§ 11 odst. 1 zákona o účetnictví</w:t>
      </w:r>
      <w:r w:rsidR="004A56FF">
        <w:rPr>
          <w:b w:val="0"/>
          <w:spacing w:val="-4"/>
        </w:rPr>
        <w:t>,</w:t>
      </w:r>
      <w:r w:rsidR="00BB4F3C">
        <w:rPr>
          <w:b w:val="0"/>
          <w:spacing w:val="-4"/>
        </w:rPr>
        <w:t xml:space="preserve"> </w:t>
      </w:r>
      <w:r w:rsidR="00827DE1">
        <w:rPr>
          <w:b w:val="0"/>
          <w:spacing w:val="-4"/>
        </w:rPr>
        <w:t>a v</w:t>
      </w:r>
      <w:r w:rsidR="00B30D0F">
        <w:rPr>
          <w:b w:val="0"/>
          <w:spacing w:val="-4"/>
        </w:rPr>
        <w:t> </w:t>
      </w:r>
      <w:r w:rsidR="00827DE1">
        <w:rPr>
          <w:b w:val="0"/>
          <w:spacing w:val="-4"/>
        </w:rPr>
        <w:t>p</w:t>
      </w:r>
      <w:r w:rsidR="00B30D0F">
        <w:rPr>
          <w:b w:val="0"/>
          <w:spacing w:val="-4"/>
        </w:rPr>
        <w:t xml:space="preserve">řípadě, že příjemce nedokládá podpisový záznam společný pro více účetních dokladů, aby </w:t>
      </w:r>
      <w:r w:rsidR="00BB4F3C">
        <w:rPr>
          <w:b w:val="0"/>
          <w:spacing w:val="-4"/>
        </w:rPr>
        <w:t>byly opatřen</w:t>
      </w:r>
      <w:r w:rsidR="000443C5">
        <w:rPr>
          <w:b w:val="0"/>
          <w:spacing w:val="-4"/>
        </w:rPr>
        <w:t>y</w:t>
      </w:r>
      <w:r w:rsidR="00BB4F3C">
        <w:rPr>
          <w:b w:val="0"/>
          <w:spacing w:val="-4"/>
        </w:rPr>
        <w:t xml:space="preserve"> podpisovým záznamem </w:t>
      </w:r>
      <w:r w:rsidR="00A35253" w:rsidRPr="00C41CF4">
        <w:rPr>
          <w:b w:val="0"/>
          <w:spacing w:val="-4"/>
        </w:rPr>
        <w:t>a aby předmětné doklady byly správné, úplné, průkazné, srozumitelné,</w:t>
      </w:r>
      <w:r w:rsidR="00A35253" w:rsidRP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="00A35253" w:rsidRP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="00A35253" w:rsidRPr="00A35253">
        <w:rPr>
          <w:b w:val="0"/>
        </w:rPr>
        <w:t>.</w:t>
      </w:r>
      <w:r w:rsidR="00A35253" w:rsidRPr="005B7CAB">
        <w:rPr>
          <w:b w:val="0"/>
        </w:rPr>
        <w:t xml:space="preserve"> </w:t>
      </w:r>
    </w:p>
    <w:p w14:paraId="4F05E1E9" w14:textId="60A02788" w:rsidR="00A82302" w:rsidRPr="00E50E75" w:rsidRDefault="00A82302" w:rsidP="006A6B63">
      <w:pPr>
        <w:pStyle w:val="Headline2proTP"/>
        <w:keepNext w:val="0"/>
        <w:numPr>
          <w:ilvl w:val="1"/>
          <w:numId w:val="11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22628F">
        <w:rPr>
          <w:b w:val="0"/>
        </w:rPr>
        <w:t xml:space="preserve">organizace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</w:t>
      </w:r>
      <w:r w:rsidR="00354C32">
        <w:rPr>
          <w:b w:val="0"/>
        </w:rPr>
        <w:t> </w:t>
      </w:r>
      <w:r w:rsidR="00220891">
        <w:rPr>
          <w:b w:val="0"/>
        </w:rPr>
        <w:t>evidence majetku.</w:t>
      </w:r>
    </w:p>
    <w:p w14:paraId="4F05E1EF" w14:textId="5E91F8F8" w:rsidR="00F02813" w:rsidRPr="004340D3" w:rsidRDefault="00F02813" w:rsidP="006A6B63">
      <w:pPr>
        <w:pStyle w:val="Headline2proTP"/>
        <w:keepNext w:val="0"/>
        <w:numPr>
          <w:ilvl w:val="1"/>
          <w:numId w:val="11"/>
        </w:numPr>
        <w:ind w:left="425" w:hanging="425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="009502A5" w:rsidRPr="00F02813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14:paraId="2109242D" w14:textId="66FA8CC5" w:rsidR="00025B62" w:rsidRPr="00AA6692" w:rsidRDefault="00025B62" w:rsidP="006A6B63">
      <w:pPr>
        <w:pStyle w:val="Odstavecseseznamem"/>
        <w:numPr>
          <w:ilvl w:val="1"/>
          <w:numId w:val="11"/>
        </w:numPr>
        <w:ind w:left="426" w:hanging="426"/>
        <w:rPr>
          <w:rFonts w:eastAsia="Times New Roman" w:cs="Times New Roman"/>
          <w:szCs w:val="32"/>
          <w:highlight w:val="lightGray"/>
          <w:lang w:eastAsia="cs-CZ"/>
        </w:rPr>
      </w:pPr>
      <w:bookmarkStart w:id="23" w:name="_Hlk116491282"/>
      <w:r w:rsidRPr="00AA6692">
        <w:rPr>
          <w:rFonts w:eastAsia="Times New Roman" w:cs="Times New Roman"/>
          <w:szCs w:val="32"/>
          <w:highlight w:val="lightGray"/>
          <w:lang w:eastAsia="cs-CZ"/>
        </w:rPr>
        <w:t>Příjemce vykonávající hospodářské činnosti</w:t>
      </w:r>
      <w:bookmarkStart w:id="24" w:name="_Hlk124234729"/>
      <w:r w:rsidRPr="00F044B2">
        <w:rPr>
          <w:rStyle w:val="Znakapoznpodarou"/>
          <w:rFonts w:eastAsia="Times New Roman" w:cs="Times New Roman"/>
          <w:szCs w:val="32"/>
          <w:lang w:eastAsia="cs-CZ"/>
        </w:rPr>
        <w:footnoteReference w:id="39"/>
      </w:r>
      <w:bookmarkEnd w:id="24"/>
      <w:r w:rsidR="0078088A">
        <w:rPr>
          <w:rFonts w:eastAsia="Times New Roman" w:cs="Times New Roman"/>
          <w:szCs w:val="32"/>
          <w:highlight w:val="lightGray"/>
          <w:lang w:eastAsia="cs-CZ"/>
        </w:rPr>
        <w:t xml:space="preserve"> </w:t>
      </w:r>
      <w:r w:rsidR="00517B75" w:rsidRPr="00AA6692">
        <w:rPr>
          <w:rFonts w:eastAsia="Times New Roman" w:cs="Times New Roman"/>
          <w:szCs w:val="32"/>
          <w:highlight w:val="lightGray"/>
          <w:lang w:eastAsia="cs-CZ"/>
        </w:rPr>
        <w:t xml:space="preserve">(mimo projekt) </w:t>
      </w:r>
      <w:r w:rsidRPr="00AA6692">
        <w:rPr>
          <w:rFonts w:eastAsia="Times New Roman" w:cs="Times New Roman"/>
          <w:szCs w:val="32"/>
          <w:highlight w:val="lightGray"/>
          <w:lang w:eastAsia="cs-CZ"/>
        </w:rPr>
        <w:t>je povinen zajistit oddělení hospodářské a nehospodářské činnosti prostřednictvím účetní evidence.</w:t>
      </w:r>
      <w:bookmarkStart w:id="25" w:name="_Hlk124234763"/>
      <w:r w:rsidRPr="00AA6692">
        <w:rPr>
          <w:rStyle w:val="Znakapoznpodarou"/>
          <w:rFonts w:eastAsia="Times New Roman" w:cs="Times New Roman"/>
          <w:szCs w:val="32"/>
          <w:highlight w:val="lightGray"/>
          <w:lang w:eastAsia="cs-CZ"/>
        </w:rPr>
        <w:footnoteReference w:id="40"/>
      </w:r>
      <w:bookmarkEnd w:id="25"/>
      <w:r w:rsidRPr="00894DC5">
        <w:rPr>
          <w:rFonts w:eastAsia="Times New Roman" w:cs="Times New Roman"/>
          <w:szCs w:val="32"/>
          <w:lang w:eastAsia="cs-CZ"/>
        </w:rPr>
        <w:t xml:space="preserve"> </w:t>
      </w:r>
      <w:bookmarkStart w:id="26" w:name="_Hlk117082487"/>
      <w:r w:rsidRPr="00AA6692">
        <w:rPr>
          <w:rFonts w:eastAsia="Times New Roman" w:cs="Times New Roman"/>
          <w:szCs w:val="32"/>
          <w:highlight w:val="lightGray"/>
          <w:lang w:eastAsia="cs-CZ"/>
        </w:rPr>
        <w:t>Příjemce je povinen zajistit uvedenou podmínku rovněž u partnera</w:t>
      </w:r>
      <w:r w:rsidR="006062C6">
        <w:rPr>
          <w:rFonts w:eastAsia="Times New Roman" w:cs="Times New Roman"/>
          <w:szCs w:val="32"/>
          <w:highlight w:val="lightGray"/>
          <w:lang w:eastAsia="cs-CZ"/>
        </w:rPr>
        <w:t xml:space="preserve"> s finančním příspěvkem</w:t>
      </w:r>
      <w:r w:rsidRPr="00AA6692">
        <w:rPr>
          <w:rFonts w:eastAsia="Times New Roman" w:cs="Times New Roman"/>
          <w:szCs w:val="32"/>
          <w:highlight w:val="lightGray"/>
          <w:lang w:eastAsia="cs-CZ"/>
        </w:rPr>
        <w:t>.</w:t>
      </w:r>
      <w:r w:rsidRPr="00AA6692">
        <w:rPr>
          <w:rStyle w:val="Znakapoznpodarou"/>
          <w:rFonts w:eastAsia="Times New Roman" w:cs="Times New Roman"/>
          <w:szCs w:val="32"/>
          <w:highlight w:val="lightGray"/>
          <w:lang w:eastAsia="cs-CZ"/>
        </w:rPr>
        <w:footnoteReference w:id="41"/>
      </w:r>
    </w:p>
    <w:bookmarkEnd w:id="23"/>
    <w:bookmarkEnd w:id="26"/>
    <w:p w14:paraId="779B7C6E" w14:textId="793771E4" w:rsidR="000139EF" w:rsidRPr="008941FA" w:rsidRDefault="001C7EEC" w:rsidP="006A6B63">
      <w:pPr>
        <w:pStyle w:val="Headline1proTP"/>
        <w:numPr>
          <w:ilvl w:val="0"/>
          <w:numId w:val="22"/>
        </w:numPr>
        <w:spacing w:before="240"/>
        <w:ind w:left="426" w:hanging="284"/>
        <w:rPr>
          <w:b w:val="0"/>
          <w:iCs/>
        </w:rPr>
      </w:pPr>
      <w:r>
        <w:lastRenderedPageBreak/>
        <w:t>Veřejné z</w:t>
      </w:r>
      <w:r w:rsidR="00A82302" w:rsidRPr="00D273DB">
        <w:t>akázky</w:t>
      </w:r>
      <w:r w:rsidR="00A82302" w:rsidRPr="00347CB3">
        <w:t xml:space="preserve"> </w:t>
      </w:r>
      <w:bookmarkStart w:id="27" w:name="_Ref456361390"/>
      <w:bookmarkStart w:id="28" w:name="_Ref211584199"/>
    </w:p>
    <w:p w14:paraId="35A5601E" w14:textId="18286E75" w:rsidR="00BE7CE1" w:rsidRPr="006A6B63" w:rsidRDefault="009315AC" w:rsidP="006A6B63">
      <w:pPr>
        <w:pStyle w:val="Headline1proTP"/>
        <w:numPr>
          <w:ilvl w:val="0"/>
          <w:numId w:val="35"/>
        </w:numPr>
        <w:ind w:left="426" w:hanging="426"/>
        <w:jc w:val="both"/>
        <w:rPr>
          <w:b w:val="0"/>
        </w:rPr>
      </w:pPr>
      <w:r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Pr="000139EF">
        <w:rPr>
          <w:b w:val="0"/>
        </w:rPr>
        <w:t>zakázek hrazených z prostředků dotace postupovat v souladu s</w:t>
      </w:r>
      <w:r w:rsidR="00BF7D5A" w:rsidRPr="000139EF">
        <w:rPr>
          <w:b w:val="0"/>
        </w:rPr>
        <w:t xml:space="preserve"> platnými </w:t>
      </w:r>
      <w:r w:rsidRPr="000139EF">
        <w:rPr>
          <w:b w:val="0"/>
        </w:rPr>
        <w:t>právními předpisy</w:t>
      </w:r>
      <w:r>
        <w:rPr>
          <w:rStyle w:val="Znakapoznpodarou"/>
          <w:b w:val="0"/>
        </w:rPr>
        <w:footnoteReference w:id="42"/>
      </w:r>
      <w:r w:rsidRPr="000139EF">
        <w:rPr>
          <w:b w:val="0"/>
        </w:rPr>
        <w:t xml:space="preserve"> a P</w:t>
      </w:r>
      <w:r w:rsidR="00B94292" w:rsidRPr="000139EF">
        <w:rPr>
          <w:b w:val="0"/>
        </w:rPr>
        <w:t>pŽP</w:t>
      </w:r>
      <w:r w:rsidRPr="000139EF">
        <w:rPr>
          <w:b w:val="0"/>
        </w:rPr>
        <w:t>.</w:t>
      </w:r>
      <w:bookmarkEnd w:id="27"/>
    </w:p>
    <w:p w14:paraId="0DD98D75" w14:textId="2B6BA532" w:rsidR="006533B2" w:rsidRPr="005E09F4" w:rsidRDefault="006533B2" w:rsidP="006A6B63">
      <w:pPr>
        <w:pStyle w:val="Default"/>
        <w:widowControl w:val="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6E14695D" w14:textId="4F966BEE" w:rsidR="006533B2" w:rsidRPr="007B21B4" w:rsidRDefault="006533B2" w:rsidP="006A6B63">
      <w:pPr>
        <w:pStyle w:val="Default"/>
        <w:numPr>
          <w:ilvl w:val="7"/>
          <w:numId w:val="20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bookmarkStart w:id="29" w:name="_Hlk124235152"/>
      <w:r w:rsidRPr="007B21B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6465E3C2" w:rsidR="006533B2" w:rsidRPr="007B21B4" w:rsidRDefault="006533B2" w:rsidP="006A6B63">
      <w:pPr>
        <w:pStyle w:val="Default"/>
        <w:widowControl w:val="0"/>
        <w:numPr>
          <w:ilvl w:val="7"/>
          <w:numId w:val="20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7B21B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967BFD" w:rsidRPr="007B21B4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7B21B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701F27CA" w14:textId="3ADF9BA3" w:rsidR="006533B2" w:rsidRPr="007B21B4" w:rsidRDefault="006533B2" w:rsidP="006A6B63">
      <w:pPr>
        <w:pStyle w:val="Headline1proTP"/>
        <w:widowControl w:val="0"/>
        <w:numPr>
          <w:ilvl w:val="7"/>
          <w:numId w:val="20"/>
        </w:numPr>
        <w:spacing w:before="60" w:after="0"/>
        <w:ind w:left="709" w:hanging="284"/>
        <w:rPr>
          <w:b w:val="0"/>
        </w:rPr>
      </w:pPr>
      <w:r w:rsidRPr="007B21B4">
        <w:rPr>
          <w:b w:val="0"/>
        </w:rPr>
        <w:t xml:space="preserve">smlouvě (datum </w:t>
      </w:r>
      <w:r w:rsidR="00515024" w:rsidRPr="007B21B4">
        <w:rPr>
          <w:b w:val="0"/>
        </w:rPr>
        <w:t xml:space="preserve">podpisu </w:t>
      </w:r>
      <w:r w:rsidRPr="007B21B4">
        <w:rPr>
          <w:b w:val="0"/>
        </w:rPr>
        <w:t>smlouvy, název, referenční číslo a smluvní částka</w:t>
      </w:r>
      <w:r w:rsidR="00137EF1" w:rsidRPr="007B21B4">
        <w:rPr>
          <w:b w:val="0"/>
        </w:rPr>
        <w:t>),</w:t>
      </w:r>
    </w:p>
    <w:p w14:paraId="5F71C724" w14:textId="7144F744" w:rsidR="00137EF1" w:rsidRPr="005D503A" w:rsidRDefault="00137EF1" w:rsidP="00A7044B">
      <w:pPr>
        <w:pStyle w:val="Headline1proTP"/>
        <w:widowControl w:val="0"/>
        <w:numPr>
          <w:ilvl w:val="7"/>
          <w:numId w:val="20"/>
        </w:numPr>
        <w:spacing w:before="60" w:after="0"/>
        <w:ind w:left="709" w:hanging="284"/>
        <w:jc w:val="both"/>
        <w:rPr>
          <w:b w:val="0"/>
          <w:bCs/>
        </w:rPr>
      </w:pPr>
      <w:bookmarkStart w:id="30" w:name="_Hlk172288840"/>
      <w:r w:rsidRPr="005D503A">
        <w:rPr>
          <w:b w:val="0"/>
          <w:bCs/>
        </w:rPr>
        <w:t>jmén</w:t>
      </w:r>
      <w:r w:rsidR="00606120" w:rsidRPr="005D503A">
        <w:rPr>
          <w:b w:val="0"/>
          <w:bCs/>
        </w:rPr>
        <w:t>u</w:t>
      </w:r>
      <w:r w:rsidRPr="005D503A">
        <w:rPr>
          <w:b w:val="0"/>
          <w:bCs/>
        </w:rPr>
        <w:t xml:space="preserve"> a identifikační</w:t>
      </w:r>
      <w:r w:rsidR="00606120" w:rsidRPr="005D503A">
        <w:rPr>
          <w:b w:val="0"/>
          <w:bCs/>
        </w:rPr>
        <w:t>m</w:t>
      </w:r>
      <w:r w:rsidRPr="005D503A">
        <w:rPr>
          <w:b w:val="0"/>
          <w:bCs/>
        </w:rPr>
        <w:t xml:space="preserve"> čísl</w:t>
      </w:r>
      <w:r w:rsidR="00606120" w:rsidRPr="005D503A">
        <w:rPr>
          <w:b w:val="0"/>
          <w:bCs/>
        </w:rPr>
        <w:t>u</w:t>
      </w:r>
      <w:r w:rsidRPr="005D503A">
        <w:rPr>
          <w:b w:val="0"/>
          <w:bCs/>
        </w:rPr>
        <w:t xml:space="preserve"> pro účely DPH nebo daňové</w:t>
      </w:r>
      <w:r w:rsidR="00606120" w:rsidRPr="005D503A">
        <w:rPr>
          <w:b w:val="0"/>
          <w:bCs/>
        </w:rPr>
        <w:t>m</w:t>
      </w:r>
      <w:r w:rsidRPr="005D503A">
        <w:rPr>
          <w:b w:val="0"/>
          <w:bCs/>
        </w:rPr>
        <w:t xml:space="preserve"> identifikační</w:t>
      </w:r>
      <w:r w:rsidR="00606120" w:rsidRPr="005D503A">
        <w:rPr>
          <w:b w:val="0"/>
          <w:bCs/>
        </w:rPr>
        <w:t>m</w:t>
      </w:r>
      <w:r w:rsidRPr="005D503A">
        <w:rPr>
          <w:b w:val="0"/>
          <w:bCs/>
        </w:rPr>
        <w:t xml:space="preserve"> čísl</w:t>
      </w:r>
      <w:r w:rsidR="00606120" w:rsidRPr="005D503A">
        <w:rPr>
          <w:b w:val="0"/>
          <w:bCs/>
        </w:rPr>
        <w:t>u</w:t>
      </w:r>
      <w:r w:rsidRPr="005D503A">
        <w:rPr>
          <w:b w:val="0"/>
          <w:bCs/>
        </w:rPr>
        <w:t xml:space="preserve"> poddodavatel</w:t>
      </w:r>
      <w:r w:rsidR="00A7044B" w:rsidRPr="005D503A">
        <w:rPr>
          <w:b w:val="0"/>
          <w:bCs/>
        </w:rPr>
        <w:t>e</w:t>
      </w:r>
      <w:r w:rsidRPr="005D503A">
        <w:rPr>
          <w:b w:val="0"/>
          <w:bCs/>
        </w:rPr>
        <w:t xml:space="preserve"> první úrovně </w:t>
      </w:r>
      <w:r w:rsidR="0087560C" w:rsidRPr="005D503A">
        <w:rPr>
          <w:b w:val="0"/>
          <w:bCs/>
        </w:rPr>
        <w:t xml:space="preserve">u </w:t>
      </w:r>
      <w:r w:rsidR="00606120" w:rsidRPr="005D503A">
        <w:rPr>
          <w:b w:val="0"/>
          <w:bCs/>
        </w:rPr>
        <w:t>pod</w:t>
      </w:r>
      <w:r w:rsidR="0087560C" w:rsidRPr="005D503A">
        <w:rPr>
          <w:b w:val="0"/>
          <w:bCs/>
        </w:rPr>
        <w:t xml:space="preserve">dodávek ve výši </w:t>
      </w:r>
      <w:r w:rsidR="00606120" w:rsidRPr="005D503A">
        <w:rPr>
          <w:b w:val="0"/>
          <w:bCs/>
        </w:rPr>
        <w:t>nad 50 000 E</w:t>
      </w:r>
      <w:r w:rsidR="00D718AB">
        <w:rPr>
          <w:b w:val="0"/>
          <w:bCs/>
        </w:rPr>
        <w:t>UR</w:t>
      </w:r>
      <w:r w:rsidR="00606120" w:rsidRPr="005D503A">
        <w:rPr>
          <w:rStyle w:val="Znakapoznpodarou"/>
          <w:b w:val="0"/>
          <w:bCs/>
        </w:rPr>
        <w:footnoteReference w:id="43"/>
      </w:r>
      <w:r w:rsidR="00606120" w:rsidRPr="005D503A">
        <w:rPr>
          <w:b w:val="0"/>
          <w:bCs/>
        </w:rPr>
        <w:t xml:space="preserve"> </w:t>
      </w:r>
      <w:r w:rsidRPr="005D503A">
        <w:rPr>
          <w:b w:val="0"/>
          <w:bCs/>
        </w:rPr>
        <w:t xml:space="preserve">a o </w:t>
      </w:r>
      <w:r w:rsidR="00606120" w:rsidRPr="005D503A">
        <w:rPr>
          <w:b w:val="0"/>
          <w:bCs/>
        </w:rPr>
        <w:t>pod</w:t>
      </w:r>
      <w:r w:rsidRPr="005D503A">
        <w:rPr>
          <w:b w:val="0"/>
          <w:bCs/>
        </w:rPr>
        <w:t>dodavatelsk</w:t>
      </w:r>
      <w:r w:rsidR="00A7044B" w:rsidRPr="005D503A">
        <w:rPr>
          <w:b w:val="0"/>
          <w:bCs/>
        </w:rPr>
        <w:t>é</w:t>
      </w:r>
      <w:r w:rsidRPr="005D503A">
        <w:rPr>
          <w:b w:val="0"/>
          <w:bCs/>
        </w:rPr>
        <w:t xml:space="preserve"> smlouv</w:t>
      </w:r>
      <w:r w:rsidR="00A7044B" w:rsidRPr="005D503A">
        <w:rPr>
          <w:b w:val="0"/>
          <w:bCs/>
        </w:rPr>
        <w:t>ě</w:t>
      </w:r>
      <w:r w:rsidRPr="005D503A">
        <w:rPr>
          <w:b w:val="0"/>
          <w:bCs/>
        </w:rPr>
        <w:t xml:space="preserve"> (datum smlouvy, název, referenční číslo a smluvní částka)</w:t>
      </w:r>
      <w:r w:rsidR="00A7044B" w:rsidRPr="005D503A">
        <w:rPr>
          <w:b w:val="0"/>
          <w:bCs/>
        </w:rPr>
        <w:t>.</w:t>
      </w:r>
      <w:r w:rsidR="005D503A">
        <w:rPr>
          <w:b w:val="0"/>
          <w:bCs/>
        </w:rPr>
        <w:t xml:space="preserve"> </w:t>
      </w:r>
    </w:p>
    <w:p w14:paraId="4F05E1F3" w14:textId="73F75A6E" w:rsidR="00A82302" w:rsidRPr="00347CB3" w:rsidRDefault="00A82302" w:rsidP="004525CA">
      <w:pPr>
        <w:pStyle w:val="Headline1proTP"/>
        <w:keepNext/>
        <w:numPr>
          <w:ilvl w:val="0"/>
          <w:numId w:val="22"/>
        </w:numPr>
        <w:spacing w:before="240"/>
        <w:ind w:left="567" w:hanging="425"/>
      </w:pPr>
      <w:bookmarkStart w:id="31" w:name="_Ref456361668"/>
      <w:bookmarkEnd w:id="28"/>
      <w:bookmarkEnd w:id="29"/>
      <w:bookmarkEnd w:id="30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31"/>
    </w:p>
    <w:p w14:paraId="4F05E1F4" w14:textId="53C522CE" w:rsidR="00A82302" w:rsidRDefault="00A82302" w:rsidP="004525CA">
      <w:r w:rsidRPr="00347CB3">
        <w:t xml:space="preserve">Při realizaci projektu je </w:t>
      </w:r>
      <w:r w:rsidR="006D4D2D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7C35FC">
        <w:t> </w:t>
      </w:r>
      <w:r w:rsidR="00E47DEF">
        <w:t xml:space="preserve">postupovat v souladu </w:t>
      </w:r>
      <w:r w:rsidR="00760D4A">
        <w:t xml:space="preserve">s politikami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</w:t>
      </w:r>
      <w:r w:rsidR="00760D4A">
        <w:t xml:space="preserve">a s politikami MŠMT, </w:t>
      </w:r>
      <w:r w:rsidR="0069158C">
        <w:t xml:space="preserve">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PpŽP</w:t>
      </w:r>
      <w:r w:rsidRPr="00347CB3">
        <w:t>.</w:t>
      </w:r>
    </w:p>
    <w:p w14:paraId="4F05E1F5" w14:textId="7C45705C" w:rsidR="00A82302" w:rsidRPr="00347CB3" w:rsidRDefault="00A82302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bookmarkStart w:id="32" w:name="_Ref211589877"/>
      <w:bookmarkStart w:id="33" w:name="_Ref456101762"/>
      <w:r w:rsidRPr="00347CB3">
        <w:t>Kontrola</w:t>
      </w:r>
      <w:bookmarkEnd w:id="32"/>
      <w:r w:rsidRPr="00347CB3">
        <w:t>/audit</w:t>
      </w:r>
      <w:bookmarkEnd w:id="33"/>
    </w:p>
    <w:p w14:paraId="4F05E1F6" w14:textId="53302516" w:rsidR="00B52BD8" w:rsidRPr="00794D28" w:rsidRDefault="0000065B" w:rsidP="00926909">
      <w:pPr>
        <w:pStyle w:val="Headline1proTP"/>
        <w:widowControl w:val="0"/>
        <w:numPr>
          <w:ilvl w:val="1"/>
          <w:numId w:val="12"/>
        </w:numPr>
        <w:ind w:left="567" w:hanging="567"/>
        <w:jc w:val="both"/>
        <w:rPr>
          <w:b w:val="0"/>
        </w:rPr>
      </w:pPr>
      <w:bookmarkStart w:id="34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44"/>
      </w:r>
      <w:r w:rsidR="00B52BD8" w:rsidRPr="00794D28">
        <w:rPr>
          <w:b w:val="0"/>
        </w:rPr>
        <w:t xml:space="preserve"> a PpŽP. </w:t>
      </w:r>
    </w:p>
    <w:p w14:paraId="4F05E1F7" w14:textId="148C80A1" w:rsidR="00A82302" w:rsidRPr="000D79E5" w:rsidRDefault="00A82302" w:rsidP="006A6B63">
      <w:pPr>
        <w:pStyle w:val="Headline2proTP"/>
        <w:keepNext w:val="0"/>
        <w:widowControl w:val="0"/>
        <w:numPr>
          <w:ilvl w:val="1"/>
          <w:numId w:val="1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8941FA">
        <w:rPr>
          <w:b w:val="0"/>
          <w:highlight w:val="lightGray"/>
        </w:rPr>
        <w:t xml:space="preserve">, </w:t>
      </w:r>
      <w:r w:rsidRPr="00CB6D3B">
        <w:rPr>
          <w:b w:val="0"/>
          <w:highlight w:val="lightGray"/>
        </w:rPr>
        <w:t>r</w:t>
      </w:r>
      <w:r w:rsidRPr="00AA6692">
        <w:rPr>
          <w:b w:val="0"/>
          <w:highlight w:val="lightGray"/>
        </w:rPr>
        <w:t>esp.</w:t>
      </w:r>
      <w:r w:rsidR="00781227">
        <w:rPr>
          <w:b w:val="0"/>
          <w:highlight w:val="lightGray"/>
        </w:rPr>
        <w:t> </w:t>
      </w:r>
      <w:r w:rsidRPr="00AA6692">
        <w:rPr>
          <w:b w:val="0"/>
          <w:highlight w:val="lightGray"/>
        </w:rPr>
        <w:t>udržitelnosti projektu</w:t>
      </w:r>
      <w:r w:rsidR="00CB05B1" w:rsidRPr="00AA6692">
        <w:rPr>
          <w:rStyle w:val="Znakapoznpodarou"/>
          <w:b w:val="0"/>
          <w:highlight w:val="lightGray"/>
        </w:rPr>
        <w:footnoteReference w:id="45"/>
      </w:r>
      <w:r w:rsidRPr="000D79E5">
        <w:rPr>
          <w:b w:val="0"/>
        </w:rPr>
        <w:t xml:space="preserve"> se 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8B5B69">
        <w:rPr>
          <w:b w:val="0"/>
        </w:rPr>
        <w:t>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34"/>
    </w:p>
    <w:p w14:paraId="2C8742A4" w14:textId="5F4DD18C" w:rsidR="00753D6A" w:rsidRPr="00753D6A" w:rsidRDefault="00A82302" w:rsidP="006A6B63">
      <w:pPr>
        <w:pStyle w:val="Headline2proTP"/>
        <w:keepNext w:val="0"/>
        <w:numPr>
          <w:ilvl w:val="1"/>
          <w:numId w:val="1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BB3DA1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8" w14:textId="1F1E37C4" w:rsidR="00A82302" w:rsidRPr="000D79E5" w:rsidRDefault="00753D6A" w:rsidP="006A6B63">
      <w:pPr>
        <w:pStyle w:val="Headline2proTP"/>
        <w:keepNext w:val="0"/>
        <w:numPr>
          <w:ilvl w:val="1"/>
          <w:numId w:val="1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6B7D8B">
        <w:rPr>
          <w:b w:val="0"/>
        </w:rPr>
        <w:t>,</w:t>
      </w:r>
      <w:r w:rsidRPr="000D79E5">
        <w:rPr>
          <w:b w:val="0"/>
        </w:rPr>
        <w:t xml:space="preserve"> včetně </w:t>
      </w:r>
      <w:r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6B7D8B">
        <w:rPr>
          <w:b w:val="0"/>
        </w:rPr>
        <w:t>o</w:t>
      </w:r>
      <w:r w:rsidR="006B7D8B" w:rsidRPr="000D79E5">
        <w:rPr>
          <w:b w:val="0"/>
        </w:rPr>
        <w:t xml:space="preserve"> </w:t>
      </w:r>
      <w:r w:rsidRPr="000D79E5">
        <w:rPr>
          <w:b w:val="0"/>
        </w:rPr>
        <w:t>kontrol</w:t>
      </w:r>
      <w:r w:rsidR="000B3BA7">
        <w:rPr>
          <w:b w:val="0"/>
        </w:rPr>
        <w:t>ách</w:t>
      </w:r>
      <w:r w:rsidRPr="000D79E5">
        <w:rPr>
          <w:b w:val="0"/>
        </w:rPr>
        <w:t xml:space="preserve"> a zpráv o auditech</w:t>
      </w:r>
      <w:r>
        <w:rPr>
          <w:b w:val="0"/>
        </w:rPr>
        <w:t xml:space="preserve">, </w:t>
      </w:r>
      <w:r w:rsidRPr="00503494">
        <w:rPr>
          <w:b w:val="0"/>
        </w:rPr>
        <w:t>dále o</w:t>
      </w:r>
      <w:r w:rsidR="004B18ED">
        <w:rPr>
          <w:b w:val="0"/>
        </w:rPr>
        <w:t> </w:t>
      </w:r>
      <w:r w:rsidRPr="00503494">
        <w:rPr>
          <w:b w:val="0"/>
        </w:rPr>
        <w:t>všech navrhovaných/uložených nápravných opatřeních, která budo</w:t>
      </w:r>
      <w:r>
        <w:rPr>
          <w:b w:val="0"/>
        </w:rPr>
        <w:t>u výsledkem kontrol/auditů, a</w:t>
      </w:r>
      <w:r w:rsidR="00A44D4B">
        <w:rPr>
          <w:b w:val="0"/>
        </w:rPr>
        <w:t> </w:t>
      </w:r>
      <w:r>
        <w:rPr>
          <w:b w:val="0"/>
        </w:rPr>
        <w:t>o</w:t>
      </w:r>
      <w:r w:rsidR="00A330DE">
        <w:rPr>
          <w:b w:val="0"/>
        </w:rPr>
        <w:t> </w:t>
      </w:r>
      <w:r w:rsidRPr="00503494">
        <w:rPr>
          <w:b w:val="0"/>
        </w:rPr>
        <w:t>jejich splnění.</w:t>
      </w:r>
      <w:r>
        <w:rPr>
          <w:b w:val="0"/>
        </w:rPr>
        <w:t xml:space="preserve"> Informace o</w:t>
      </w:r>
      <w:r w:rsidR="004B18ED">
        <w:rPr>
          <w:b w:val="0"/>
        </w:rPr>
        <w:t xml:space="preserve"> </w:t>
      </w:r>
      <w:r>
        <w:rPr>
          <w:b w:val="0"/>
        </w:rPr>
        <w:t>provedených kontrolách a auditech vkládá příjemce ve výše uvedené lhůtě na záložku „Kontroly“ v ISKP21+.</w:t>
      </w:r>
    </w:p>
    <w:p w14:paraId="4F05E1FA" w14:textId="3B7668CA" w:rsidR="00A82302" w:rsidRPr="00347CB3" w:rsidRDefault="00A82302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bookmarkStart w:id="35" w:name="_Ref211606163"/>
      <w:r w:rsidRPr="00347CB3">
        <w:lastRenderedPageBreak/>
        <w:t>Publicita</w:t>
      </w:r>
      <w:bookmarkEnd w:id="35"/>
    </w:p>
    <w:p w14:paraId="4F05E1FB" w14:textId="77777777" w:rsidR="00A82302" w:rsidRDefault="00A82302" w:rsidP="00A82302">
      <w:r w:rsidRPr="00E50E75">
        <w:rPr>
          <w:spacing w:val="-4"/>
        </w:rPr>
        <w:t>Příjemce je povinen provádět propagaci projektu v souladu s P</w:t>
      </w:r>
      <w:bookmarkStart w:id="36" w:name="_Ref211606165"/>
      <w:r w:rsidR="0068612D">
        <w:rPr>
          <w:spacing w:val="-4"/>
        </w:rPr>
        <w:t>pŽP</w:t>
      </w:r>
      <w:r w:rsidRPr="00347CB3">
        <w:t>.</w:t>
      </w:r>
    </w:p>
    <w:bookmarkEnd w:id="36"/>
    <w:p w14:paraId="4F05E1FC" w14:textId="1F551447" w:rsidR="00A82302" w:rsidRPr="00347CB3" w:rsidRDefault="00A82302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r w:rsidRPr="00347CB3">
        <w:t>Zákaz čerpání jiných podpor</w:t>
      </w:r>
    </w:p>
    <w:p w14:paraId="4F05E1FD" w14:textId="3E5C0BF0" w:rsidR="00A82302" w:rsidRDefault="00C4721F" w:rsidP="001312A6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</w:t>
      </w:r>
      <w:r w:rsidR="00986428">
        <w:t> </w:t>
      </w:r>
      <w:r w:rsidRPr="00C4721F">
        <w:t>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14:paraId="4F05E1FE" w14:textId="2FC3B30C" w:rsidR="00A82302" w:rsidRPr="00347CB3" w:rsidRDefault="00A82302" w:rsidP="006A6B63">
      <w:pPr>
        <w:pStyle w:val="Headline1proTP"/>
        <w:widowControl w:val="0"/>
        <w:numPr>
          <w:ilvl w:val="0"/>
          <w:numId w:val="22"/>
        </w:numPr>
        <w:spacing w:before="240"/>
        <w:ind w:left="567" w:hanging="425"/>
      </w:pPr>
      <w:bookmarkStart w:id="37" w:name="_Ref211606175"/>
      <w:r w:rsidRPr="00347CB3">
        <w:t>Vypořádání projektu</w:t>
      </w:r>
      <w:bookmarkEnd w:id="37"/>
    </w:p>
    <w:p w14:paraId="397DD312" w14:textId="4F2253BB" w:rsidR="001C0B54" w:rsidRDefault="00A82302" w:rsidP="00C36551">
      <w:pPr>
        <w:widowControl w:val="0"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46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47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48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4525CA">
      <w:pPr>
        <w:pStyle w:val="Headline1proTP"/>
        <w:keepNext/>
        <w:numPr>
          <w:ilvl w:val="0"/>
          <w:numId w:val="22"/>
        </w:numPr>
        <w:spacing w:before="240"/>
        <w:ind w:left="567" w:hanging="425"/>
      </w:pPr>
      <w:bookmarkStart w:id="38" w:name="_Ref211606682"/>
      <w:r w:rsidRPr="00347CB3">
        <w:t>Uchovávání dokumentů</w:t>
      </w:r>
      <w:bookmarkEnd w:id="38"/>
    </w:p>
    <w:p w14:paraId="4F05E201" w14:textId="4CD2694C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895924">
        <w:t xml:space="preserve"> </w:t>
      </w:r>
      <w:r>
        <w:t>realizací projektu</w:t>
      </w:r>
      <w:r w:rsidR="00486C39">
        <w:t xml:space="preserve"> </w:t>
      </w:r>
      <w:r>
        <w:t>v</w:t>
      </w:r>
      <w:r w:rsidR="009F5537">
        <w:t xml:space="preserve"> </w:t>
      </w:r>
      <w:r>
        <w:t xml:space="preserve">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r>
        <w:t>P</w:t>
      </w:r>
      <w:r w:rsidR="00184242">
        <w:t>pŽP</w:t>
      </w:r>
      <w:r w:rsidR="00E83B09">
        <w:t>.</w:t>
      </w:r>
    </w:p>
    <w:p w14:paraId="4F05E202" w14:textId="13870454" w:rsidR="00A82302" w:rsidRPr="00347CB3" w:rsidRDefault="00A82302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r w:rsidRPr="00347CB3">
        <w:t>Odečtení příjmů</w:t>
      </w:r>
      <w:r w:rsidR="0076772D">
        <w:t xml:space="preserve"> a nezpůsobilé DPH</w:t>
      </w:r>
      <w:r w:rsidRPr="00347CB3">
        <w:t xml:space="preserve"> </w:t>
      </w:r>
    </w:p>
    <w:p w14:paraId="4F05E203" w14:textId="0A047ADA" w:rsidR="00626231" w:rsidRDefault="00150409" w:rsidP="006A6B63">
      <w:pPr>
        <w:pStyle w:val="Headline2proTP"/>
        <w:keepNext w:val="0"/>
        <w:numPr>
          <w:ilvl w:val="1"/>
          <w:numId w:val="13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</w:t>
      </w:r>
      <w:r w:rsidR="009F5F96">
        <w:rPr>
          <w:b w:val="0"/>
        </w:rPr>
        <w:t xml:space="preserve"> </w:t>
      </w:r>
      <w:r w:rsidR="000E7D94">
        <w:rPr>
          <w:b w:val="0"/>
        </w:rPr>
        <w:t>souladu s</w:t>
      </w:r>
      <w:r w:rsidR="009F5F96">
        <w:rPr>
          <w:b w:val="0"/>
        </w:rPr>
        <w:t xml:space="preserve"> </w:t>
      </w:r>
      <w:r w:rsidR="000E7D94">
        <w:rPr>
          <w:b w:val="0"/>
        </w:rPr>
        <w:t xml:space="preserve">PpŽP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14:paraId="162D8505" w14:textId="11206B61" w:rsidR="00E235ED" w:rsidRDefault="008B14B9" w:rsidP="006A6B63">
      <w:pPr>
        <w:pStyle w:val="Headline2proTP"/>
        <w:numPr>
          <w:ilvl w:val="1"/>
          <w:numId w:val="13"/>
        </w:numPr>
        <w:ind w:left="567" w:hanging="525"/>
        <w:rPr>
          <w:b w:val="0"/>
        </w:rPr>
      </w:pPr>
      <w:bookmarkStart w:id="39" w:name="_Hlk138345933"/>
      <w:r w:rsidRPr="00DB1255">
        <w:rPr>
          <w:rStyle w:val="Znakapoznpodarou"/>
          <w:b w:val="0"/>
          <w:highlight w:val="lightGray"/>
        </w:rPr>
        <w:footnoteReference w:id="49"/>
      </w:r>
      <w:r w:rsidR="00150409" w:rsidRPr="00626231">
        <w:rPr>
          <w:b w:val="0"/>
        </w:rPr>
        <w:t xml:space="preserve">Příjemce </w:t>
      </w:r>
      <w:r w:rsidR="000F5E75">
        <w:rPr>
          <w:b w:val="0"/>
        </w:rPr>
        <w:t>je povinen v</w:t>
      </w:r>
      <w:r w:rsidR="00D12754">
        <w:rPr>
          <w:b w:val="0"/>
        </w:rPr>
        <w:t xml:space="preserve"> </w:t>
      </w:r>
      <w:r w:rsidR="000F5E75">
        <w:rPr>
          <w:b w:val="0"/>
        </w:rPr>
        <w:t>souladu s</w:t>
      </w:r>
      <w:r w:rsidR="00472FE4">
        <w:rPr>
          <w:b w:val="0"/>
        </w:rPr>
        <w:t xml:space="preserve"> </w:t>
      </w:r>
      <w:r w:rsidR="000F5E75">
        <w:rPr>
          <w:b w:val="0"/>
        </w:rPr>
        <w:t xml:space="preserve">PpŽP </w:t>
      </w:r>
      <w:r w:rsidR="003D2B42">
        <w:rPr>
          <w:b w:val="0"/>
        </w:rPr>
        <w:t>nejpozději v</w:t>
      </w:r>
      <w:r w:rsidR="00D12754">
        <w:rPr>
          <w:b w:val="0"/>
        </w:rPr>
        <w:t xml:space="preserve"> </w:t>
      </w:r>
      <w:r w:rsidR="003D2B42">
        <w:rPr>
          <w:b w:val="0"/>
        </w:rPr>
        <w:t>okamž</w:t>
      </w:r>
      <w:r w:rsidR="006F03E9">
        <w:rPr>
          <w:b w:val="0"/>
        </w:rPr>
        <w:t>iku</w:t>
      </w:r>
      <w:r w:rsidR="003D2B42">
        <w:rPr>
          <w:b w:val="0"/>
        </w:rPr>
        <w:t xml:space="preserve"> předložení závěrečné žádosti o</w:t>
      </w:r>
      <w:r w:rsidR="00472FE4">
        <w:rPr>
          <w:b w:val="0"/>
        </w:rPr>
        <w:t> </w:t>
      </w:r>
      <w:r w:rsidR="003D2B42">
        <w:rPr>
          <w:b w:val="0"/>
        </w:rPr>
        <w:t>platbu odečíst od způsobilých výdajů</w:t>
      </w:r>
      <w:r w:rsidR="006F03E9">
        <w:rPr>
          <w:b w:val="0"/>
        </w:rPr>
        <w:t xml:space="preserve"> </w:t>
      </w:r>
      <w:r w:rsidR="003D2B42">
        <w:rPr>
          <w:b w:val="0"/>
        </w:rPr>
        <w:t>čisté příjmy</w:t>
      </w:r>
      <w:r w:rsidR="006F03E9">
        <w:rPr>
          <w:b w:val="0"/>
        </w:rPr>
        <w:t xml:space="preserve"> z provozu</w:t>
      </w:r>
      <w:r w:rsidR="003D2B42">
        <w:rPr>
          <w:b w:val="0"/>
        </w:rPr>
        <w:t>, které získal v průběhu realizace projektu</w:t>
      </w:r>
      <w:r w:rsidR="006F03E9">
        <w:rPr>
          <w:b w:val="0"/>
        </w:rPr>
        <w:t>, a to v případě, že nebyly tyto příjmy zohledněny již při vydání tohoto Rozhodnutí.</w:t>
      </w:r>
      <w:r w:rsidR="004E45FE">
        <w:rPr>
          <w:b w:val="0"/>
        </w:rPr>
        <w:t xml:space="preserve"> Výši čistých příjmů z provozu příjemce stanoví prostřednictvím aktualizace finanční analýzy.</w:t>
      </w:r>
      <w:r w:rsidR="0022588F">
        <w:rPr>
          <w:b w:val="0"/>
        </w:rPr>
        <w:t xml:space="preserve"> </w:t>
      </w:r>
      <w:r w:rsidR="00681ABA" w:rsidRPr="0022588F">
        <w:rPr>
          <w:b w:val="0"/>
        </w:rPr>
        <w:t>Dále</w:t>
      </w:r>
      <w:r w:rsidR="00656B23">
        <w:rPr>
          <w:b w:val="0"/>
        </w:rPr>
        <w:t xml:space="preserve"> je</w:t>
      </w:r>
      <w:r w:rsidR="00681ABA" w:rsidRPr="0022588F">
        <w:rPr>
          <w:b w:val="0"/>
        </w:rPr>
        <w:t xml:space="preserve"> příjemce povinen v souladu s</w:t>
      </w:r>
      <w:r w:rsidR="00F35ABB">
        <w:rPr>
          <w:b w:val="0"/>
        </w:rPr>
        <w:t xml:space="preserve"> </w:t>
      </w:r>
      <w:r w:rsidR="00681ABA" w:rsidRPr="0022588F">
        <w:rPr>
          <w:b w:val="0"/>
        </w:rPr>
        <w:t xml:space="preserve">PpŽP </w:t>
      </w:r>
      <w:r w:rsidR="00681ABA" w:rsidRPr="00C40AE1">
        <w:rPr>
          <w:b w:val="0"/>
          <w:highlight w:val="lightGray"/>
        </w:rPr>
        <w:t xml:space="preserve">nejpozději </w:t>
      </w:r>
      <w:r w:rsidR="00681ABA" w:rsidRPr="00AA6692">
        <w:rPr>
          <w:b w:val="0"/>
          <w:highlight w:val="lightGray"/>
        </w:rPr>
        <w:t>v okamžiku předložení závěrečné zprávy o</w:t>
      </w:r>
      <w:r w:rsidR="009F5537">
        <w:rPr>
          <w:b w:val="0"/>
          <w:highlight w:val="lightGray"/>
        </w:rPr>
        <w:t> </w:t>
      </w:r>
      <w:r w:rsidR="00681ABA" w:rsidRPr="00AA6692">
        <w:rPr>
          <w:b w:val="0"/>
          <w:highlight w:val="lightGray"/>
        </w:rPr>
        <w:t>udržitelnosti</w:t>
      </w:r>
      <w:r w:rsidR="0023718C" w:rsidRPr="00AA6692">
        <w:rPr>
          <w:b w:val="0"/>
          <w:highlight w:val="lightGray"/>
        </w:rPr>
        <w:t xml:space="preserve">, </w:t>
      </w:r>
      <w:r w:rsidR="004E45FE" w:rsidRPr="00AA6692">
        <w:rPr>
          <w:rFonts w:eastAsiaTheme="minorHAnsi" w:cstheme="minorBidi"/>
          <w:b w:val="0"/>
          <w:szCs w:val="22"/>
          <w:highlight w:val="lightGray"/>
          <w:lang w:eastAsia="en-US"/>
        </w:rPr>
        <w:t>nebo</w:t>
      </w:r>
      <w:bookmarkStart w:id="40" w:name="_Hlk125274524"/>
      <w:r w:rsidR="00656B23" w:rsidRPr="00AA6692">
        <w:rPr>
          <w:rFonts w:eastAsiaTheme="minorHAnsi" w:cstheme="minorBidi"/>
          <w:b w:val="0"/>
          <w:szCs w:val="22"/>
          <w:highlight w:val="lightGray"/>
          <w:vertAlign w:val="superscript"/>
          <w:lang w:eastAsia="en-US"/>
        </w:rPr>
        <w:footnoteReference w:id="50"/>
      </w:r>
      <w:bookmarkEnd w:id="40"/>
      <w:r w:rsidR="004E45FE" w:rsidRPr="00201600">
        <w:rPr>
          <w:rFonts w:eastAsiaTheme="minorHAnsi" w:cstheme="minorBidi"/>
          <w:b w:val="0"/>
          <w:szCs w:val="22"/>
          <w:lang w:eastAsia="en-US"/>
        </w:rPr>
        <w:t xml:space="preserve"> do termínu pro předkládání dokladů pro uzavření programu </w:t>
      </w:r>
      <w:r w:rsidR="004E45FE" w:rsidRPr="00AA6692">
        <w:rPr>
          <w:rFonts w:eastAsiaTheme="minorHAnsi" w:cstheme="minorBidi"/>
          <w:b w:val="0"/>
          <w:szCs w:val="22"/>
          <w:highlight w:val="lightGray"/>
          <w:lang w:eastAsia="en-US"/>
        </w:rPr>
        <w:t>(podle toho, co nastane dříve)</w:t>
      </w:r>
      <w:bookmarkStart w:id="41" w:name="_Hlk125274551"/>
      <w:r w:rsidR="006B0308" w:rsidRPr="00AA6692">
        <w:rPr>
          <w:rStyle w:val="Znakapoznpodarou"/>
          <w:rFonts w:eastAsiaTheme="minorHAnsi" w:cstheme="minorBidi"/>
          <w:b w:val="0"/>
          <w:szCs w:val="22"/>
          <w:highlight w:val="lightGray"/>
          <w:lang w:eastAsia="en-US"/>
        </w:rPr>
        <w:footnoteReference w:id="51"/>
      </w:r>
      <w:bookmarkEnd w:id="41"/>
      <w:r w:rsidR="00681ABA" w:rsidRPr="0022588F">
        <w:rPr>
          <w:b w:val="0"/>
        </w:rPr>
        <w:t xml:space="preserve"> vyčíslit </w:t>
      </w:r>
      <w:r w:rsidR="004E45FE" w:rsidRPr="0022588F">
        <w:rPr>
          <w:b w:val="0"/>
        </w:rPr>
        <w:t>výši čistých příjmů z provozu. Výši čistých příjmů z provozu příjemce stanoví prostřednictvím aktualizace finanční analýzy. Pokud budou identifikovány čisté příjmy z provozu, které dosud nebyly zohledněny ve výši poskytnuté dotace, je příjemce povinen provést vratku čistých příjmů</w:t>
      </w:r>
      <w:r w:rsidR="0022588F" w:rsidRPr="0022588F">
        <w:rPr>
          <w:b w:val="0"/>
        </w:rPr>
        <w:t xml:space="preserve"> z provozu</w:t>
      </w:r>
      <w:r w:rsidR="004E45FE" w:rsidRPr="0022588F">
        <w:rPr>
          <w:b w:val="0"/>
        </w:rPr>
        <w:t>.</w:t>
      </w:r>
    </w:p>
    <w:bookmarkEnd w:id="39"/>
    <w:p w14:paraId="26934349" w14:textId="458BA875" w:rsidR="0078231B" w:rsidRDefault="0078231B" w:rsidP="006A6B63">
      <w:pPr>
        <w:pStyle w:val="Headline2proTP"/>
        <w:numPr>
          <w:ilvl w:val="1"/>
          <w:numId w:val="13"/>
        </w:numPr>
        <w:ind w:left="567" w:hanging="525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>vzniknul nárok na odpočet DPH, kterou zahrnul mezi způsobilé výdaje, je příjemce v souladu s PpŽP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4C6326">
        <w:rPr>
          <w:b w:val="0"/>
        </w:rPr>
        <w:t xml:space="preserve"> dotace</w:t>
      </w:r>
      <w:r w:rsidRPr="0078231B">
        <w:rPr>
          <w:b w:val="0"/>
        </w:rPr>
        <w:t>.</w:t>
      </w:r>
    </w:p>
    <w:p w14:paraId="077A57DF" w14:textId="0B05F1DC" w:rsidR="00E77D38" w:rsidRPr="00E235ED" w:rsidRDefault="00495B2F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bookmarkStart w:id="42" w:name="_Ref261511254"/>
      <w:bookmarkStart w:id="43" w:name="_Hlk97304745"/>
      <w:r w:rsidRPr="00347CB3">
        <w:t>Péče o majetek</w:t>
      </w:r>
      <w:bookmarkEnd w:id="42"/>
      <w:r w:rsidRPr="00347CB3">
        <w:t xml:space="preserve"> </w:t>
      </w:r>
    </w:p>
    <w:p w14:paraId="2287A292" w14:textId="32618C53" w:rsidR="00D77D60" w:rsidRDefault="00495B2F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</w:pPr>
      <w:r w:rsidRPr="00347CB3">
        <w:t>Příjemce je povinen zacházet s</w:t>
      </w:r>
      <w:r w:rsidR="009F5F96">
        <w:t xml:space="preserve"> </w:t>
      </w:r>
      <w:r w:rsidRPr="00347CB3">
        <w:t>majetkem spolufinancovaným z</w:t>
      </w:r>
      <w:r w:rsidR="00280F78">
        <w:t xml:space="preserve"> </w:t>
      </w:r>
      <w:r w:rsidRPr="00347CB3">
        <w:t>dotace s</w:t>
      </w:r>
      <w:r w:rsidR="00280F78">
        <w:t xml:space="preserve"> </w:t>
      </w:r>
      <w:r w:rsidRPr="00347CB3">
        <w:t xml:space="preserve">péčí řádného hospodáře, zejména jej zabezpečit proti poškození, ztrátě nebo odcizení. </w:t>
      </w:r>
    </w:p>
    <w:p w14:paraId="52F4C708" w14:textId="781FA9A2" w:rsidR="00D77D60" w:rsidRDefault="00964191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</w:pPr>
      <w:bookmarkStart w:id="44" w:name="_Hlk138346256"/>
      <w:r w:rsidRPr="00B52547">
        <w:rPr>
          <w:rStyle w:val="Znakapoznpodarou"/>
          <w:highlight w:val="lightGray"/>
        </w:rPr>
        <w:lastRenderedPageBreak/>
        <w:footnoteReference w:id="52"/>
      </w:r>
      <w:bookmarkEnd w:id="44"/>
      <w:r w:rsidR="00EE6DFB">
        <w:t>P</w:t>
      </w:r>
      <w:r w:rsidR="0029107F">
        <w:t>říjemce nesmí p</w:t>
      </w:r>
      <w:r w:rsidR="0029107F" w:rsidRPr="00347CB3">
        <w:t xml:space="preserve">o dobu realizace projektu </w:t>
      </w:r>
      <w:r w:rsidR="0029107F" w:rsidRPr="00AA6692">
        <w:rPr>
          <w:highlight w:val="lightGray"/>
        </w:rPr>
        <w:t>a udržitelnosti</w:t>
      </w:r>
      <w:bookmarkStart w:id="45" w:name="_Hlk125274582"/>
      <w:r w:rsidR="0029107F" w:rsidRPr="00AA6692">
        <w:rPr>
          <w:rStyle w:val="Znakapoznpodarou"/>
          <w:highlight w:val="lightGray"/>
        </w:rPr>
        <w:footnoteReference w:id="53"/>
      </w:r>
      <w:bookmarkEnd w:id="45"/>
      <w:r w:rsidR="0029107F" w:rsidRPr="00347CB3">
        <w:t xml:space="preserve"> majetek spolufinancovaný byť i</w:t>
      </w:r>
      <w:r w:rsidR="00781227">
        <w:t> </w:t>
      </w:r>
      <w:r w:rsidR="0029107F" w:rsidRPr="00347CB3">
        <w:t>částečně z</w:t>
      </w:r>
      <w:r w:rsidR="00B02E47">
        <w:t xml:space="preserve"> </w:t>
      </w:r>
      <w:r w:rsidR="0029107F" w:rsidRPr="00347CB3">
        <w:t>pro</w:t>
      </w:r>
      <w:r w:rsidR="0029107F">
        <w:softHyphen/>
      </w:r>
      <w:r w:rsidR="0029107F" w:rsidRPr="00347CB3">
        <w:t xml:space="preserve">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 xml:space="preserve">převést do vlastnictví </w:t>
      </w:r>
      <w:r w:rsidR="00236810">
        <w:t>jiného</w:t>
      </w:r>
      <w:r w:rsidR="00ED54D5">
        <w:t xml:space="preserve"> </w:t>
      </w:r>
      <w:r w:rsidR="0029107F">
        <w:t>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bookmarkStart w:id="46" w:name="_Hlk125274607"/>
      <w:r w:rsidR="0029107F">
        <w:rPr>
          <w:rStyle w:val="Znakapoznpodarou"/>
        </w:rPr>
        <w:footnoteReference w:id="54"/>
      </w:r>
      <w:bookmarkEnd w:id="46"/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6D4D2D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17E4198B" w:rsidR="00495B2F" w:rsidRDefault="0029107F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</w:pPr>
      <w:r>
        <w:t>Příjemce je povinen zajistit, aby majetek přenechaný k užívání</w:t>
      </w:r>
      <w:r w:rsidR="00ED54D5">
        <w:t xml:space="preserve"> </w:t>
      </w:r>
      <w:r>
        <w:t>nebyl dále přenechán k užívání další osobě.</w:t>
      </w:r>
      <w:r w:rsidR="00124D22">
        <w:t xml:space="preserve"> </w:t>
      </w:r>
    </w:p>
    <w:p w14:paraId="5D886B41" w14:textId="763FA3CE" w:rsidR="007B1792" w:rsidRPr="00E06FBD" w:rsidRDefault="007B1792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V případě </w:t>
      </w:r>
      <w:r w:rsidRPr="00E06FBD">
        <w:rPr>
          <w:rFonts w:asciiTheme="minorHAnsi" w:hAnsiTheme="minorHAnsi" w:cstheme="minorHAnsi"/>
          <w:lang w:val="x-none"/>
        </w:rPr>
        <w:t>pronájmu</w:t>
      </w:r>
      <w:r w:rsidRPr="00E06FBD">
        <w:rPr>
          <w:rFonts w:asciiTheme="minorHAnsi" w:hAnsiTheme="minorHAnsi" w:cstheme="minorHAnsi"/>
        </w:rPr>
        <w:t>/výpůjčky</w:t>
      </w:r>
      <w:r w:rsidRPr="00E06FBD">
        <w:rPr>
          <w:rFonts w:asciiTheme="minorHAnsi" w:hAnsiTheme="minorHAnsi" w:cstheme="minorHAnsi"/>
          <w:lang w:val="x-none"/>
        </w:rPr>
        <w:t xml:space="preserve"> přístrojů </w:t>
      </w:r>
      <w:r w:rsidRPr="00AA6692">
        <w:rPr>
          <w:rFonts w:asciiTheme="minorHAnsi" w:hAnsiTheme="minorHAnsi" w:cstheme="minorHAnsi"/>
          <w:highlight w:val="lightGray"/>
        </w:rPr>
        <w:t>(s výjimkou přístrojů podpořených v režimu podpory de</w:t>
      </w:r>
      <w:r w:rsidR="00B02E47">
        <w:rPr>
          <w:rFonts w:asciiTheme="minorHAnsi" w:hAnsiTheme="minorHAnsi" w:cstheme="minorHAnsi"/>
          <w:highlight w:val="lightGray"/>
        </w:rPr>
        <w:t> </w:t>
      </w:r>
      <w:r w:rsidRPr="00AA6692">
        <w:rPr>
          <w:rFonts w:asciiTheme="minorHAnsi" w:hAnsiTheme="minorHAnsi" w:cstheme="minorHAnsi"/>
          <w:highlight w:val="lightGray"/>
        </w:rPr>
        <w:t>minimis)</w:t>
      </w:r>
      <w:r w:rsidR="006404BF" w:rsidRPr="00AA6692">
        <w:rPr>
          <w:rStyle w:val="Znakapoznpodarou"/>
          <w:rFonts w:asciiTheme="minorHAnsi" w:hAnsiTheme="minorHAnsi" w:cstheme="minorHAnsi"/>
          <w:highlight w:val="lightGray"/>
        </w:rPr>
        <w:footnoteReference w:id="55"/>
      </w:r>
      <w:r w:rsidRPr="00E06FBD">
        <w:rPr>
          <w:rFonts w:asciiTheme="minorHAnsi" w:hAnsiTheme="minorHAnsi" w:cstheme="minorHAnsi"/>
        </w:rPr>
        <w:t xml:space="preserve"> 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 xml:space="preserve">vést </w:t>
      </w:r>
      <w:r w:rsidRPr="00E06FBD">
        <w:rPr>
          <w:rFonts w:asciiTheme="minorHAnsi" w:hAnsiTheme="minorHAnsi" w:cstheme="minorHAnsi"/>
          <w:lang w:val="x-none"/>
        </w:rPr>
        <w:t>u přístroje, který chce doplňkově pronajmout</w:t>
      </w:r>
      <w:r w:rsidRPr="00E06FBD">
        <w:rPr>
          <w:rFonts w:asciiTheme="minorHAnsi" w:hAnsiTheme="minorHAnsi" w:cstheme="minorHAnsi"/>
        </w:rPr>
        <w:t>/vypůjčit</w:t>
      </w:r>
      <w:r w:rsidRPr="00E06FBD">
        <w:rPr>
          <w:rFonts w:asciiTheme="minorHAnsi" w:hAnsiTheme="minorHAnsi" w:cstheme="minorHAnsi"/>
          <w:lang w:val="x-none"/>
        </w:rPr>
        <w:t>, přístrojový deník</w:t>
      </w:r>
      <w:r w:rsidRPr="00E06FBD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 xml:space="preserve">říjemcem. V případě pronájmu/výpůjčky nemovitostí </w:t>
      </w:r>
      <w:r w:rsidRPr="00AA6692">
        <w:rPr>
          <w:rFonts w:asciiTheme="minorHAnsi" w:hAnsiTheme="minorHAnsi" w:cstheme="minorHAnsi"/>
          <w:highlight w:val="lightGray"/>
        </w:rPr>
        <w:t>(s výjimkou majetku podpořeného v režimu podpory de minimis)</w:t>
      </w:r>
      <w:r w:rsidR="006404BF" w:rsidRPr="00AA6692">
        <w:rPr>
          <w:rStyle w:val="Znakapoznpodarou"/>
          <w:rFonts w:asciiTheme="minorHAnsi" w:hAnsiTheme="minorHAnsi" w:cstheme="minorHAnsi"/>
          <w:highlight w:val="lightGray"/>
        </w:rPr>
        <w:footnoteReference w:id="56"/>
      </w:r>
      <w:r w:rsidRPr="00E06FBD">
        <w:rPr>
          <w:rFonts w:asciiTheme="minorHAnsi" w:hAnsiTheme="minorHAnsi" w:cstheme="minorHAnsi"/>
        </w:rPr>
        <w:t xml:space="preserve"> 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obdobně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>vést deník ploch</w:t>
      </w:r>
      <w:r w:rsidR="00726349" w:rsidRPr="00E06FBD">
        <w:rPr>
          <w:rFonts w:asciiTheme="minorHAnsi" w:hAnsiTheme="minorHAnsi" w:cstheme="minorHAnsi"/>
        </w:rPr>
        <w:t>y</w:t>
      </w:r>
      <w:r w:rsidRPr="00E06FBD">
        <w:rPr>
          <w:rFonts w:asciiTheme="minorHAnsi" w:hAnsiTheme="minorHAnsi" w:cstheme="minorHAnsi"/>
        </w:rPr>
        <w:t xml:space="preserve">, </w:t>
      </w:r>
      <w:r w:rsidRPr="00E06FBD">
        <w:rPr>
          <w:rFonts w:asciiTheme="minorHAnsi" w:hAnsiTheme="minorHAnsi" w:cstheme="minorHAnsi"/>
          <w:bCs/>
        </w:rPr>
        <w:t>který umožní odlišit pronájem/výpůjčk</w:t>
      </w:r>
      <w:r w:rsidR="00726349" w:rsidRPr="00E06FBD">
        <w:rPr>
          <w:rFonts w:asciiTheme="minorHAnsi" w:hAnsiTheme="minorHAnsi" w:cstheme="minorHAnsi"/>
          <w:bCs/>
        </w:rPr>
        <w:t>u</w:t>
      </w:r>
      <w:r w:rsidRPr="00E06FBD">
        <w:rPr>
          <w:rFonts w:asciiTheme="minorHAnsi" w:hAnsiTheme="minorHAnsi" w:cstheme="minorHAnsi"/>
          <w:bCs/>
        </w:rPr>
        <w:t xml:space="preserve"> nemovitost</w:t>
      </w:r>
      <w:r w:rsidR="00726349" w:rsidRPr="00E06FBD">
        <w:rPr>
          <w:rFonts w:asciiTheme="minorHAnsi" w:hAnsiTheme="minorHAnsi" w:cstheme="minorHAnsi"/>
          <w:bCs/>
        </w:rPr>
        <w:t>i</w:t>
      </w:r>
      <w:r w:rsidRPr="00E06FBD">
        <w:rPr>
          <w:rFonts w:asciiTheme="minorHAnsi" w:hAnsiTheme="minorHAnsi" w:cstheme="minorHAnsi"/>
          <w:bCs/>
        </w:rPr>
        <w:t xml:space="preserve"> či její části od ostatního využití </w:t>
      </w:r>
      <w:r w:rsidR="006D4D2D" w:rsidRPr="00E06FBD">
        <w:rPr>
          <w:rFonts w:asciiTheme="minorHAnsi" w:hAnsiTheme="minorHAnsi" w:cstheme="minorHAnsi"/>
          <w:bCs/>
        </w:rPr>
        <w:t>p</w:t>
      </w:r>
      <w:r w:rsidRPr="00E06FBD">
        <w:rPr>
          <w:rFonts w:asciiTheme="minorHAnsi" w:hAnsiTheme="minorHAnsi" w:cstheme="minorHAnsi"/>
          <w:bCs/>
        </w:rPr>
        <w:t>říjemcem</w:t>
      </w:r>
      <w:r w:rsidRPr="00E06FBD">
        <w:rPr>
          <w:rFonts w:asciiTheme="minorHAnsi" w:hAnsiTheme="minorHAnsi" w:cstheme="minorHAnsi"/>
        </w:rPr>
        <w:t>.</w:t>
      </w:r>
      <w:r w:rsidR="00055868" w:rsidRPr="00E06FBD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bookmarkStart w:id="48" w:name="_Hlk125274664"/>
      <w:r w:rsidRPr="00CA3189">
        <w:rPr>
          <w:rStyle w:val="Znakapoznpodarou"/>
          <w:rFonts w:asciiTheme="minorHAnsi" w:hAnsiTheme="minorHAnsi" w:cstheme="minorHAnsi"/>
        </w:rPr>
        <w:footnoteReference w:id="57"/>
      </w:r>
      <w:bookmarkEnd w:id="48"/>
    </w:p>
    <w:p w14:paraId="73FB776F" w14:textId="5CC90D52" w:rsidR="005113DD" w:rsidRPr="00E06FBD" w:rsidRDefault="005113DD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</w:t>
      </w:r>
      <w:r w:rsidR="00C274EF" w:rsidRPr="00E06FBD">
        <w:rPr>
          <w:rFonts w:asciiTheme="minorHAnsi" w:hAnsiTheme="minorHAnsi" w:cstheme="minorHAnsi"/>
        </w:rPr>
        <w:t>o pronájmech</w:t>
      </w:r>
      <w:r w:rsidR="0036371F" w:rsidRPr="00E06FBD">
        <w:rPr>
          <w:rFonts w:asciiTheme="minorHAnsi" w:hAnsiTheme="minorHAnsi" w:cstheme="minorHAnsi"/>
        </w:rPr>
        <w:t xml:space="preserve"> nebo výpůjčkách</w:t>
      </w:r>
      <w:r w:rsidR="00C274EF" w:rsidRPr="00E06FBD">
        <w:rPr>
          <w:rFonts w:asciiTheme="minorHAnsi" w:hAnsiTheme="minorHAnsi" w:cstheme="minorHAnsi"/>
        </w:rPr>
        <w:t xml:space="preserve"> realizovaných v daném období informovat Ř</w:t>
      </w:r>
      <w:r w:rsidR="00003533" w:rsidRPr="00E06FBD">
        <w:rPr>
          <w:rFonts w:asciiTheme="minorHAnsi" w:hAnsiTheme="minorHAnsi" w:cstheme="minorHAnsi"/>
        </w:rPr>
        <w:t>ídicí orgán</w:t>
      </w:r>
      <w:r w:rsidR="00C274EF" w:rsidRPr="00E06FBD">
        <w:rPr>
          <w:rFonts w:asciiTheme="minorHAnsi" w:hAnsiTheme="minorHAnsi" w:cstheme="minorHAnsi"/>
        </w:rPr>
        <w:t xml:space="preserve"> OP JAK v příslušné </w:t>
      </w:r>
      <w:r w:rsidR="004C4BC3" w:rsidRPr="00E06FBD">
        <w:rPr>
          <w:rFonts w:asciiTheme="minorHAnsi" w:hAnsiTheme="minorHAnsi" w:cstheme="minorHAnsi"/>
        </w:rPr>
        <w:t>zpráv</w:t>
      </w:r>
      <w:r w:rsidR="008668A4">
        <w:rPr>
          <w:rFonts w:asciiTheme="minorHAnsi" w:hAnsiTheme="minorHAnsi" w:cstheme="minorHAnsi"/>
        </w:rPr>
        <w:t>ě</w:t>
      </w:r>
      <w:r w:rsidR="0097388B" w:rsidRPr="00E06FBD">
        <w:rPr>
          <w:rFonts w:asciiTheme="minorHAnsi" w:hAnsiTheme="minorHAnsi" w:cstheme="minorHAnsi"/>
        </w:rPr>
        <w:t xml:space="preserve"> projektu</w:t>
      </w:r>
      <w:r w:rsidR="00C274EF" w:rsidRPr="00E06FBD">
        <w:rPr>
          <w:rFonts w:asciiTheme="minorHAnsi" w:hAnsiTheme="minorHAnsi" w:cstheme="minorHAnsi"/>
        </w:rPr>
        <w:t>.</w:t>
      </w:r>
      <w:bookmarkEnd w:id="43"/>
    </w:p>
    <w:p w14:paraId="39DF34C5" w14:textId="07CFEA2F" w:rsidR="00530210" w:rsidRPr="00E06FBD" w:rsidRDefault="00591868" w:rsidP="006A6B63">
      <w:pPr>
        <w:pStyle w:val="Odstavecseseznamem"/>
        <w:numPr>
          <w:ilvl w:val="0"/>
          <w:numId w:val="29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postupovat v souladu s </w:t>
      </w:r>
      <w:r w:rsidRPr="00DC1AD9">
        <w:rPr>
          <w:rFonts w:asciiTheme="minorHAnsi" w:hAnsiTheme="minorHAnsi" w:cstheme="minorHAnsi"/>
          <w:iCs/>
        </w:rPr>
        <w:t>Metodikou pro nakládání s majetkem spolufinancovaným z OP JAK</w:t>
      </w:r>
      <w:r w:rsidRPr="007501CF">
        <w:rPr>
          <w:rFonts w:asciiTheme="minorHAnsi" w:hAnsiTheme="minorHAnsi" w:cstheme="minorHAnsi"/>
          <w:iCs/>
        </w:rPr>
        <w:t>,</w:t>
      </w:r>
      <w:r w:rsidRPr="00E06FBD">
        <w:rPr>
          <w:rFonts w:asciiTheme="minorHAnsi" w:hAnsiTheme="minorHAnsi" w:cstheme="minorHAnsi"/>
        </w:rPr>
        <w:t xml:space="preserve"> která je k dispozici na </w:t>
      </w:r>
      <w:r w:rsidR="001E6B0E" w:rsidRPr="008941FA">
        <w:t>www.opjak.cz</w:t>
      </w:r>
      <w:r w:rsidR="003A4B7F" w:rsidRPr="00AA6692">
        <w:rPr>
          <w:rFonts w:asciiTheme="minorHAnsi" w:hAnsiTheme="minorHAnsi" w:cstheme="minorHAnsi"/>
          <w:highlight w:val="lightGray"/>
        </w:rPr>
        <w:t xml:space="preserve">, </w:t>
      </w:r>
      <w:r w:rsidR="00E11E7E" w:rsidRPr="00AA6692">
        <w:rPr>
          <w:rFonts w:asciiTheme="minorHAnsi" w:hAnsiTheme="minorHAnsi" w:cstheme="minorHAnsi"/>
          <w:highlight w:val="lightGray"/>
        </w:rPr>
        <w:t xml:space="preserve">a to po celou dobu životnosti podpořeného majetku, resp. odpisování podpořeného majetku (tzn. případně </w:t>
      </w:r>
      <w:r w:rsidR="003A4B7F" w:rsidRPr="00AA6692">
        <w:rPr>
          <w:rFonts w:asciiTheme="minorHAnsi" w:hAnsiTheme="minorHAnsi" w:cstheme="minorHAnsi"/>
          <w:highlight w:val="lightGray"/>
        </w:rPr>
        <w:t>i po ukončení realizace</w:t>
      </w:r>
      <w:r w:rsidR="003B1EC1" w:rsidRPr="0042610B">
        <w:rPr>
          <w:rFonts w:asciiTheme="minorHAnsi" w:hAnsiTheme="minorHAnsi" w:cstheme="minorHAnsi"/>
        </w:rPr>
        <w:t xml:space="preserve"> </w:t>
      </w:r>
      <w:r w:rsidR="003B1EC1">
        <w:rPr>
          <w:rFonts w:asciiTheme="minorHAnsi" w:hAnsiTheme="minorHAnsi" w:cstheme="minorHAnsi"/>
          <w:highlight w:val="lightGray"/>
        </w:rPr>
        <w:t xml:space="preserve">a </w:t>
      </w:r>
      <w:r w:rsidR="003A4B7F" w:rsidRPr="00AA6692">
        <w:rPr>
          <w:rFonts w:asciiTheme="minorHAnsi" w:hAnsiTheme="minorHAnsi" w:cstheme="minorHAnsi"/>
          <w:highlight w:val="lightGray"/>
        </w:rPr>
        <w:t>udržitelnosti</w:t>
      </w:r>
      <w:bookmarkStart w:id="49" w:name="_Hlk138068799"/>
      <w:r w:rsidR="00696BC2">
        <w:rPr>
          <w:rStyle w:val="Znakapoznpodarou"/>
          <w:rFonts w:asciiTheme="minorHAnsi" w:hAnsiTheme="minorHAnsi" w:cstheme="minorHAnsi"/>
          <w:highlight w:val="lightGray"/>
        </w:rPr>
        <w:footnoteReference w:id="58"/>
      </w:r>
      <w:bookmarkEnd w:id="49"/>
      <w:r w:rsidR="003A4B7F" w:rsidRPr="0042610B">
        <w:rPr>
          <w:rFonts w:asciiTheme="minorHAnsi" w:hAnsiTheme="minorHAnsi" w:cstheme="minorHAnsi"/>
        </w:rPr>
        <w:t xml:space="preserve"> </w:t>
      </w:r>
      <w:r w:rsidR="003A4B7F" w:rsidRPr="00AA6692">
        <w:rPr>
          <w:rFonts w:asciiTheme="minorHAnsi" w:hAnsiTheme="minorHAnsi" w:cstheme="minorHAnsi"/>
          <w:highlight w:val="lightGray"/>
        </w:rPr>
        <w:t>projektu</w:t>
      </w:r>
      <w:r w:rsidR="00F8253B" w:rsidRPr="00AA6692">
        <w:rPr>
          <w:rFonts w:asciiTheme="minorHAnsi" w:hAnsiTheme="minorHAnsi" w:cstheme="minorHAnsi"/>
          <w:highlight w:val="lightGray"/>
        </w:rPr>
        <w:t>)</w:t>
      </w:r>
      <w:bookmarkStart w:id="50" w:name="_Hlk125274701"/>
      <w:r w:rsidR="00403696" w:rsidRPr="00AA6692">
        <w:rPr>
          <w:rStyle w:val="Znakapoznpodarou"/>
          <w:rFonts w:asciiTheme="minorHAnsi" w:hAnsiTheme="minorHAnsi" w:cstheme="minorHAnsi"/>
          <w:highlight w:val="lightGray"/>
        </w:rPr>
        <w:footnoteReference w:id="59"/>
      </w:r>
      <w:bookmarkEnd w:id="50"/>
      <w:r w:rsidRPr="00E06FBD">
        <w:rPr>
          <w:rFonts w:asciiTheme="minorHAnsi" w:hAnsiTheme="minorHAnsi" w:cstheme="minorHAnsi"/>
        </w:rPr>
        <w:t>.</w:t>
      </w:r>
    </w:p>
    <w:p w14:paraId="4F05E208" w14:textId="624BE839" w:rsidR="00495B2F" w:rsidRPr="00347CB3" w:rsidRDefault="00D50137" w:rsidP="006A6B63">
      <w:pPr>
        <w:pStyle w:val="Headline1proTP"/>
        <w:numPr>
          <w:ilvl w:val="0"/>
          <w:numId w:val="22"/>
        </w:numPr>
        <w:spacing w:before="240"/>
        <w:ind w:left="567" w:hanging="425"/>
      </w:pPr>
      <w:r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6B0E8DB9" w:rsidR="00BF0EDD" w:rsidRPr="00BF0EDD" w:rsidRDefault="00BF0EDD" w:rsidP="006A6B63">
      <w:pPr>
        <w:pStyle w:val="Headline2proTP"/>
        <w:keepNext w:val="0"/>
        <w:numPr>
          <w:ilvl w:val="0"/>
          <w:numId w:val="32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BF1B8F">
        <w:rPr>
          <w:b w:val="0"/>
        </w:rPr>
        <w:t>v</w:t>
      </w:r>
      <w:r w:rsidR="00171F02">
        <w:rPr>
          <w:b w:val="0"/>
        </w:rPr>
        <w:t xml:space="preserve"> </w:t>
      </w:r>
      <w:r w:rsidR="00BF1B8F">
        <w:rPr>
          <w:b w:val="0"/>
        </w:rPr>
        <w:t>termínu dle PpŽP</w:t>
      </w:r>
      <w:r w:rsidR="00BF1B8F" w:rsidRPr="00BF0EDD">
        <w:rPr>
          <w:b w:val="0"/>
        </w:rPr>
        <w:t xml:space="preserve">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171F02">
        <w:rPr>
          <w:b w:val="0"/>
        </w:rPr>
        <w:t xml:space="preserve"> </w:t>
      </w:r>
      <w:r w:rsidR="006D2B6D">
        <w:rPr>
          <w:b w:val="0"/>
        </w:rPr>
        <w:t>PpŽP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 informaci veřejnosti</w:t>
      </w:r>
      <w:r w:rsidR="00BA764F">
        <w:rPr>
          <w:b w:val="0"/>
        </w:rPr>
        <w:t>.</w:t>
      </w:r>
    </w:p>
    <w:p w14:paraId="2C5B07B4" w14:textId="57F187DF" w:rsidR="008B577A" w:rsidRPr="008B577A" w:rsidRDefault="00750094" w:rsidP="006A6B63">
      <w:pPr>
        <w:pStyle w:val="Headline2proTP"/>
        <w:keepNext w:val="0"/>
        <w:numPr>
          <w:ilvl w:val="0"/>
          <w:numId w:val="32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540168" w:rsidRPr="00AA6692">
        <w:rPr>
          <w:b w:val="0"/>
          <w:highlight w:val="lightGray"/>
        </w:rPr>
        <w:t>, nejde-li o výsledky činnosti ve</w:t>
      </w:r>
      <w:r w:rsidR="00171F02">
        <w:rPr>
          <w:b w:val="0"/>
          <w:highlight w:val="lightGray"/>
        </w:rPr>
        <w:t xml:space="preserve"> </w:t>
      </w:r>
      <w:r w:rsidR="00540168" w:rsidRPr="00AA6692">
        <w:rPr>
          <w:b w:val="0"/>
          <w:highlight w:val="lightGray"/>
        </w:rPr>
        <w:t>výzkumu, vývoji a inovacích (dále jen „VaVaI“),</w:t>
      </w:r>
      <w:bookmarkStart w:id="51" w:name="_Hlk125274728"/>
      <w:r w:rsidR="00540168" w:rsidRPr="00AA6692">
        <w:rPr>
          <w:rStyle w:val="Znakapoznpodarou"/>
          <w:b w:val="0"/>
          <w:highlight w:val="lightGray"/>
        </w:rPr>
        <w:footnoteReference w:id="60"/>
      </w:r>
      <w:bookmarkEnd w:id="51"/>
      <w:r w:rsidR="00540168" w:rsidRPr="006F7532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171F02">
        <w:rPr>
          <w:b w:val="0"/>
        </w:rPr>
        <w:t xml:space="preserve"> 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>licencí Creative Commons 4.0 ve variantě BY nebo BY-SA.</w:t>
      </w:r>
      <w:bookmarkStart w:id="52" w:name="_Hlk125274747"/>
      <w:r w:rsidR="00FA1D90" w:rsidRPr="00AA6692">
        <w:rPr>
          <w:rStyle w:val="Znakapoznpodarou"/>
          <w:b w:val="0"/>
          <w:highlight w:val="lightGray"/>
        </w:rPr>
        <w:footnoteReference w:id="61"/>
      </w:r>
      <w:bookmarkEnd w:id="52"/>
      <w:r w:rsidRPr="00BF0EDD">
        <w:rPr>
          <w:b w:val="0"/>
        </w:rPr>
        <w:t xml:space="preserve"> Tuto licenci je </w:t>
      </w:r>
      <w:r w:rsidR="006D4D2D">
        <w:rPr>
          <w:b w:val="0"/>
        </w:rPr>
        <w:t>p</w:t>
      </w:r>
      <w:r w:rsidRPr="00BF0EDD">
        <w:rPr>
          <w:b w:val="0"/>
        </w:rPr>
        <w:t>říjemce povinen v</w:t>
      </w:r>
      <w:r w:rsidR="00171F02">
        <w:rPr>
          <w:b w:val="0"/>
        </w:rPr>
        <w:t xml:space="preserve"> 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171F02">
        <w:rPr>
          <w:b w:val="0"/>
        </w:rPr>
        <w:t xml:space="preserve"> 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171F02">
        <w:rPr>
          <w:b w:val="0"/>
        </w:rPr>
        <w:t xml:space="preserve"> </w:t>
      </w:r>
      <w:r w:rsidRPr="00BF0EDD">
        <w:rPr>
          <w:b w:val="0"/>
        </w:rPr>
        <w:t>bylo mu umožněno dílo dále sdílet a jinak užívat v souladu se zvolenou licencí. Pokud je držitelem autorských práv či práv s</w:t>
      </w:r>
      <w:r w:rsidR="00B62069">
        <w:rPr>
          <w:b w:val="0"/>
        </w:rPr>
        <w:t> </w:t>
      </w:r>
      <w:r w:rsidRPr="00BF0EDD">
        <w:rPr>
          <w:b w:val="0"/>
        </w:rPr>
        <w:t>nimi souvisejících k dílu nebo jinému pře</w:t>
      </w:r>
      <w:r w:rsidR="0088233D">
        <w:rPr>
          <w:b w:val="0"/>
        </w:rPr>
        <w:t>dmětu ochrany, které vznikly na</w:t>
      </w:r>
      <w:r w:rsidR="00171F02">
        <w:rPr>
          <w:b w:val="0"/>
        </w:rPr>
        <w:t xml:space="preserve"> </w:t>
      </w:r>
      <w:r w:rsidRPr="00BF0EDD">
        <w:rPr>
          <w:b w:val="0"/>
        </w:rPr>
        <w:t>základě zakázky s</w:t>
      </w:r>
      <w:r w:rsidR="00B62069">
        <w:rPr>
          <w:b w:val="0"/>
        </w:rPr>
        <w:t> </w:t>
      </w:r>
      <w:r w:rsidRPr="00BF0EDD">
        <w:rPr>
          <w:b w:val="0"/>
        </w:rPr>
        <w:t xml:space="preserve">použitím prostředků této dotace, třetí osoba odlišná od </w:t>
      </w:r>
      <w:r w:rsidR="006D4D2D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6D4D2D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Creative Commons za stejných podmínek jako </w:t>
      </w:r>
      <w:r w:rsidR="006D4D2D">
        <w:rPr>
          <w:b w:val="0"/>
        </w:rPr>
        <w:t>p</w:t>
      </w:r>
      <w:r w:rsidRPr="00BF0EDD">
        <w:rPr>
          <w:b w:val="0"/>
        </w:rPr>
        <w:t>říjemce.</w:t>
      </w:r>
      <w:r w:rsidR="000B46D0">
        <w:rPr>
          <w:b w:val="0"/>
        </w:rPr>
        <w:t xml:space="preserve"> </w:t>
      </w:r>
      <w:r w:rsidR="0009018D" w:rsidRPr="00AA6692">
        <w:rPr>
          <w:b w:val="0"/>
          <w:highlight w:val="lightGray"/>
        </w:rPr>
        <w:t>V</w:t>
      </w:r>
      <w:r w:rsidR="00171F02">
        <w:rPr>
          <w:b w:val="0"/>
          <w:highlight w:val="lightGray"/>
        </w:rPr>
        <w:t xml:space="preserve"> </w:t>
      </w:r>
      <w:r w:rsidR="0009018D" w:rsidRPr="00AA6692">
        <w:rPr>
          <w:b w:val="0"/>
          <w:highlight w:val="lightGray"/>
        </w:rPr>
        <w:t>případě</w:t>
      </w:r>
      <w:r w:rsidR="003818E9" w:rsidRPr="00AA6692">
        <w:rPr>
          <w:b w:val="0"/>
          <w:highlight w:val="lightGray"/>
        </w:rPr>
        <w:t xml:space="preserve"> výsledků činnosti ve VaVaI</w:t>
      </w:r>
      <w:r w:rsidR="008B577A" w:rsidRPr="00AA6692">
        <w:rPr>
          <w:b w:val="0"/>
          <w:highlight w:val="lightGray"/>
        </w:rPr>
        <w:t xml:space="preserve">, při jejichž vzniku byly </w:t>
      </w:r>
      <w:r w:rsidR="008B577A" w:rsidRPr="00AA6692">
        <w:rPr>
          <w:b w:val="0"/>
          <w:highlight w:val="lightGray"/>
        </w:rPr>
        <w:lastRenderedPageBreak/>
        <w:t xml:space="preserve">alespoň částečně použity prostředky této dotace, nebo pokud se jedná o výsledek veřejné zakázky ve VaVaI alespoň částečně hrazené z této dotace, </w:t>
      </w:r>
      <w:r w:rsidR="0009018D" w:rsidRPr="00AA6692">
        <w:rPr>
          <w:b w:val="0"/>
          <w:highlight w:val="lightGray"/>
        </w:rPr>
        <w:t xml:space="preserve">je příjemce povinen při ochraně práv a využití </w:t>
      </w:r>
      <w:r w:rsidR="008B577A" w:rsidRPr="00AA6692">
        <w:rPr>
          <w:b w:val="0"/>
          <w:highlight w:val="lightGray"/>
        </w:rPr>
        <w:t>postupovat v souladu s platnou legislativou</w:t>
      </w:r>
      <w:bookmarkStart w:id="53" w:name="_Hlk125274805"/>
      <w:r w:rsidR="008B577A" w:rsidRPr="00DC1AD9">
        <w:rPr>
          <w:b w:val="0"/>
          <w:vertAlign w:val="superscript"/>
        </w:rPr>
        <w:footnoteReference w:id="62"/>
      </w:r>
      <w:bookmarkEnd w:id="53"/>
      <w:r w:rsidR="0009018D" w:rsidRPr="008941FA">
        <w:rPr>
          <w:b w:val="0"/>
        </w:rPr>
        <w:t>.</w:t>
      </w:r>
      <w:bookmarkStart w:id="54" w:name="_Hlk125274816"/>
      <w:r w:rsidR="0009018D" w:rsidRPr="00AA6692">
        <w:rPr>
          <w:rStyle w:val="Znakapoznpodarou"/>
          <w:b w:val="0"/>
          <w:highlight w:val="lightGray"/>
        </w:rPr>
        <w:footnoteReference w:id="63"/>
      </w:r>
      <w:bookmarkEnd w:id="54"/>
    </w:p>
    <w:p w14:paraId="716789D1" w14:textId="76C8649C" w:rsidR="00A50556" w:rsidRDefault="00A50556" w:rsidP="006A6B63">
      <w:pPr>
        <w:pStyle w:val="Headline2proTP"/>
        <w:keepNext w:val="0"/>
        <w:widowControl w:val="0"/>
        <w:numPr>
          <w:ilvl w:val="0"/>
          <w:numId w:val="32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 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187876BA" w14:textId="72693D41" w:rsidR="002E43DC" w:rsidRPr="003772AB" w:rsidRDefault="002F2814" w:rsidP="006A6B63">
      <w:pPr>
        <w:pStyle w:val="Headline2proTP"/>
        <w:keepNext w:val="0"/>
        <w:numPr>
          <w:ilvl w:val="0"/>
          <w:numId w:val="32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</w:t>
      </w:r>
      <w:r w:rsidR="00171F0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171F0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D27A96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1032AA" w:rsidRPr="00DC1AD9">
        <w:rPr>
          <w:rFonts w:asciiTheme="minorHAnsi" w:hAnsiTheme="minorHAnsi"/>
          <w:b w:val="0"/>
          <w:highlight w:val="lightGray"/>
        </w:rPr>
        <w:t>,</w:t>
      </w:r>
      <w:r w:rsidR="006A73F0">
        <w:rPr>
          <w:rFonts w:asciiTheme="minorHAnsi" w:hAnsiTheme="minorHAnsi"/>
          <w:b w:val="0"/>
          <w:highlight w:val="lightGray"/>
        </w:rPr>
        <w:t xml:space="preserve"> </w:t>
      </w:r>
      <w:r w:rsidR="00D938E3" w:rsidRPr="00AA6692">
        <w:rPr>
          <w:rFonts w:asciiTheme="minorHAnsi" w:hAnsiTheme="minorHAnsi"/>
          <w:b w:val="0"/>
          <w:highlight w:val="lightGray"/>
        </w:rPr>
        <w:t xml:space="preserve">nebo </w:t>
      </w:r>
      <w:r w:rsidR="00132684" w:rsidRPr="00AA6692">
        <w:rPr>
          <w:rFonts w:asciiTheme="minorHAnsi" w:hAnsiTheme="minorHAnsi"/>
          <w:b w:val="0"/>
          <w:highlight w:val="lightGray"/>
        </w:rPr>
        <w:t xml:space="preserve">do schválení závěrečné zprávy o </w:t>
      </w:r>
      <w:r w:rsidR="00D938E3" w:rsidRPr="00AA6692">
        <w:rPr>
          <w:rFonts w:asciiTheme="minorHAnsi" w:hAnsiTheme="minorHAnsi"/>
          <w:b w:val="0"/>
          <w:highlight w:val="lightGray"/>
        </w:rPr>
        <w:t>udržitelnosti</w:t>
      </w:r>
      <w:r w:rsidR="00132684" w:rsidRPr="00AA6692">
        <w:rPr>
          <w:rFonts w:asciiTheme="minorHAnsi" w:hAnsiTheme="minorHAnsi"/>
          <w:b w:val="0"/>
          <w:highlight w:val="lightGray"/>
        </w:rPr>
        <w:t xml:space="preserve"> projektu</w:t>
      </w:r>
      <w:r w:rsidR="00C54CD9" w:rsidRPr="00AA6692">
        <w:rPr>
          <w:rFonts w:asciiTheme="minorHAnsi" w:hAnsiTheme="minorHAnsi" w:cstheme="minorHAnsi"/>
          <w:b w:val="0"/>
          <w:color w:val="000000"/>
          <w:szCs w:val="22"/>
          <w:highlight w:val="lightGray"/>
        </w:rPr>
        <w:t>, podle toho, který okamžik nastane později</w:t>
      </w:r>
      <w:bookmarkStart w:id="55" w:name="_Hlk125274856"/>
      <w:r w:rsidR="00D938E3" w:rsidRPr="00AA6692">
        <w:rPr>
          <w:rStyle w:val="Znakapoznpodarou"/>
          <w:rFonts w:asciiTheme="minorHAnsi" w:hAnsiTheme="minorHAnsi" w:cstheme="minorHAnsi"/>
          <w:b w:val="0"/>
          <w:color w:val="000000"/>
          <w:szCs w:val="22"/>
          <w:highlight w:val="lightGray"/>
        </w:rPr>
        <w:footnoteReference w:id="64"/>
      </w:r>
      <w:bookmarkEnd w:id="55"/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  <w:r w:rsidR="00C54CD9">
        <w:rPr>
          <w:rFonts w:asciiTheme="minorHAnsi" w:hAnsiTheme="minorHAnsi"/>
          <w:b w:val="0"/>
        </w:rPr>
        <w:t xml:space="preserve"> </w:t>
      </w:r>
    </w:p>
    <w:p w14:paraId="4F05E20B" w14:textId="01A0FF8D" w:rsidR="00495B2F" w:rsidRPr="00347CB3" w:rsidRDefault="00495B2F" w:rsidP="006A6B63">
      <w:pPr>
        <w:pStyle w:val="Headline1proTP"/>
        <w:numPr>
          <w:ilvl w:val="0"/>
          <w:numId w:val="34"/>
        </w:numPr>
        <w:spacing w:before="240"/>
        <w:ind w:left="567" w:hanging="425"/>
      </w:pPr>
      <w:r w:rsidRPr="00347CB3">
        <w:t>Veřejná podpora</w:t>
      </w:r>
      <w:bookmarkStart w:id="56" w:name="_Hlk125274875"/>
      <w:r w:rsidR="000A0C4D" w:rsidRPr="00833CEF">
        <w:rPr>
          <w:rStyle w:val="Znakapoznpodarou"/>
          <w:b w:val="0"/>
          <w:bCs/>
        </w:rPr>
        <w:footnoteReference w:id="65"/>
      </w:r>
      <w:bookmarkEnd w:id="56"/>
    </w:p>
    <w:p w14:paraId="4F05E20D" w14:textId="7FA8A1E9" w:rsidR="008C2763" w:rsidRPr="008118B2" w:rsidRDefault="008C2763" w:rsidP="006A73F0">
      <w:pPr>
        <w:pStyle w:val="Headline2proTP"/>
        <w:keepNext w:val="0"/>
        <w:numPr>
          <w:ilvl w:val="0"/>
          <w:numId w:val="36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60EA0920" w14:textId="347EFAE6" w:rsidR="006E1F00" w:rsidRPr="00680375" w:rsidRDefault="00D977A6" w:rsidP="00974F23">
      <w:pPr>
        <w:pStyle w:val="Headline2proTP"/>
        <w:keepNext w:val="0"/>
        <w:numPr>
          <w:ilvl w:val="0"/>
          <w:numId w:val="36"/>
        </w:numPr>
        <w:spacing w:before="120"/>
        <w:ind w:left="567" w:hanging="567"/>
        <w:rPr>
          <w:u w:val="single"/>
        </w:rPr>
      </w:pPr>
      <w:r w:rsidRPr="00680375">
        <w:rPr>
          <w:rFonts w:asciiTheme="minorHAnsi" w:hAnsiTheme="minorHAnsi"/>
          <w:b w:val="0"/>
        </w:rPr>
        <w:t>V případě, kdy</w:t>
      </w:r>
      <w:r w:rsidR="0067101D" w:rsidRPr="00680375">
        <w:rPr>
          <w:rFonts w:asciiTheme="minorHAnsi" w:hAnsiTheme="minorHAnsi"/>
          <w:b w:val="0"/>
        </w:rPr>
        <w:t xml:space="preserve"> Evropská komise</w:t>
      </w:r>
      <w:r w:rsidRPr="00680375">
        <w:rPr>
          <w:rFonts w:asciiTheme="minorHAnsi" w:hAnsiTheme="minorHAnsi"/>
          <w:b w:val="0"/>
        </w:rPr>
        <w:t xml:space="preserve"> přijme rozhodnutí</w:t>
      </w:r>
      <w:r w:rsidR="00292F7D" w:rsidRPr="00680375">
        <w:rPr>
          <w:rFonts w:asciiTheme="minorHAnsi" w:hAnsiTheme="minorHAnsi"/>
          <w:b w:val="0"/>
        </w:rPr>
        <w:t>, že opatření představuje veřejnou podporu, která není slučitelná s</w:t>
      </w:r>
      <w:r w:rsidRPr="00680375">
        <w:rPr>
          <w:rFonts w:asciiTheme="minorHAnsi" w:hAnsiTheme="minorHAnsi"/>
          <w:b w:val="0"/>
        </w:rPr>
        <w:t>e společným</w:t>
      </w:r>
      <w:r w:rsidR="00292F7D" w:rsidRPr="00680375">
        <w:rPr>
          <w:rFonts w:asciiTheme="minorHAnsi" w:hAnsiTheme="minorHAnsi"/>
          <w:b w:val="0"/>
        </w:rPr>
        <w:t xml:space="preserve"> trhem, a rozhodne</w:t>
      </w:r>
      <w:r w:rsidR="0067101D" w:rsidRPr="00680375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680375">
        <w:rPr>
          <w:rFonts w:asciiTheme="minorHAnsi" w:hAnsiTheme="minorHAnsi"/>
          <w:b w:val="0"/>
        </w:rPr>
        <w:t>tuto</w:t>
      </w:r>
      <w:r w:rsidR="0067101D" w:rsidRPr="00680375">
        <w:rPr>
          <w:rFonts w:asciiTheme="minorHAnsi" w:hAnsiTheme="minorHAnsi"/>
          <w:b w:val="0"/>
        </w:rPr>
        <w:t xml:space="preserve"> veřejnou podporu </w:t>
      </w:r>
      <w:r w:rsidR="00292F7D" w:rsidRPr="00680375">
        <w:rPr>
          <w:rFonts w:asciiTheme="minorHAnsi" w:hAnsiTheme="minorHAnsi"/>
          <w:b w:val="0"/>
        </w:rPr>
        <w:t xml:space="preserve">ve výši </w:t>
      </w:r>
      <w:r w:rsidRPr="00680375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680375">
        <w:rPr>
          <w:rFonts w:asciiTheme="minorHAnsi" w:hAnsiTheme="minorHAnsi"/>
          <w:b w:val="0"/>
        </w:rPr>
        <w:t>vrátit Poskytovateli dotace.</w:t>
      </w:r>
    </w:p>
    <w:p w14:paraId="4F05E20E" w14:textId="5707CA55" w:rsidR="00495B2F" w:rsidRPr="00720451" w:rsidRDefault="00495B2F" w:rsidP="006E1F00">
      <w:pPr>
        <w:pStyle w:val="Odstavecseseznamem"/>
        <w:numPr>
          <w:ilvl w:val="0"/>
          <w:numId w:val="38"/>
        </w:numPr>
        <w:spacing w:before="120" w:after="120"/>
        <w:ind w:left="567" w:hanging="567"/>
        <w:contextualSpacing w:val="0"/>
        <w:rPr>
          <w:b/>
          <w:u w:val="single"/>
        </w:rPr>
      </w:pPr>
      <w:r w:rsidRPr="00720451">
        <w:rPr>
          <w:b/>
          <w:u w:val="single"/>
        </w:rPr>
        <w:t>Varianta A</w:t>
      </w:r>
      <w:r w:rsidR="00F0206B" w:rsidRPr="00720451">
        <w:rPr>
          <w:b/>
          <w:u w:val="single"/>
        </w:rPr>
        <w:t>1</w:t>
      </w:r>
      <w:r w:rsidRPr="00720451">
        <w:rPr>
          <w:b/>
          <w:u w:val="single"/>
        </w:rPr>
        <w:t xml:space="preserve"> – podpora nezakládá veřejnou podporu – platí pro oblast</w:t>
      </w:r>
      <w:r w:rsidR="004E371E" w:rsidRPr="00720451">
        <w:rPr>
          <w:b/>
          <w:u w:val="single"/>
        </w:rPr>
        <w:t xml:space="preserve"> </w:t>
      </w:r>
      <w:r w:rsidRPr="00720451">
        <w:rPr>
          <w:b/>
          <w:u w:val="single"/>
        </w:rPr>
        <w:t>vzdělávání</w:t>
      </w:r>
      <w:r w:rsidR="00A61EB7" w:rsidRPr="00720451">
        <w:rPr>
          <w:b/>
          <w:u w:val="single"/>
        </w:rPr>
        <w:t xml:space="preserve"> bez podpory infrastruktury a majetku</w:t>
      </w:r>
      <w:r w:rsidR="004701BF" w:rsidRPr="00AA6692">
        <w:rPr>
          <w:rStyle w:val="Znakapoznpodarou"/>
          <w:highlight w:val="lightGray"/>
        </w:rPr>
        <w:footnoteReference w:id="66"/>
      </w:r>
    </w:p>
    <w:p w14:paraId="62BEE10C" w14:textId="30883B97" w:rsidR="00F0206B" w:rsidRDefault="00495B2F" w:rsidP="006E1F00">
      <w:pPr>
        <w:spacing w:before="120"/>
        <w:ind w:left="567"/>
        <w:rPr>
          <w:rFonts w:asciiTheme="minorHAnsi" w:hAnsiTheme="minorHAnsi"/>
        </w:rPr>
      </w:pPr>
      <w:r>
        <w:t>Podpora</w:t>
      </w:r>
      <w:r w:rsidRPr="00347CB3">
        <w:t xml:space="preserve"> poskytnutá na realizaci projektu nemá charakter veřejné podpory ve smyslu čl.</w:t>
      </w:r>
      <w:r w:rsidR="00E179CC">
        <w:t> </w:t>
      </w:r>
      <w:r w:rsidRPr="00347CB3">
        <w:t>107</w:t>
      </w:r>
      <w:r w:rsidR="000368C3">
        <w:t xml:space="preserve"> odst. 1</w:t>
      </w:r>
      <w:r w:rsidR="007156A3">
        <w:t xml:space="preserve"> </w:t>
      </w:r>
      <w:r w:rsidRPr="00347CB3">
        <w:t xml:space="preserve">Smlouvy o fungování </w:t>
      </w:r>
      <w:r w:rsidR="00E83B09">
        <w:t>EU</w:t>
      </w:r>
      <w:r w:rsidRPr="00347CB3">
        <w:t xml:space="preserve">. </w:t>
      </w:r>
      <w:r w:rsidR="00F0206B" w:rsidRPr="003D71A3">
        <w:t>Prostředky z</w:t>
      </w:r>
      <w:r w:rsidR="00765813">
        <w:t xml:space="preserve"> </w:t>
      </w:r>
      <w:r w:rsidR="00F0206B" w:rsidRPr="003D71A3">
        <w:t xml:space="preserve">dotace mohou být použity </w:t>
      </w:r>
      <w:r w:rsidR="00B364F1">
        <w:t xml:space="preserve">pouze </w:t>
      </w:r>
      <w:r w:rsidR="00F0206B" w:rsidRPr="003D71A3">
        <w:t>pro potřeby nehospodářské činnosti</w:t>
      </w:r>
      <w:r w:rsidR="00C00EC8" w:rsidRPr="003D71A3">
        <w:t xml:space="preserve"> </w:t>
      </w:r>
      <w:r w:rsidR="006D4D2D">
        <w:t>p</w:t>
      </w:r>
      <w:r w:rsidR="00C00EC8" w:rsidRPr="003D71A3">
        <w:t>říjemce</w:t>
      </w:r>
      <w:r w:rsidR="00F0206B" w:rsidRPr="003D71A3">
        <w:t xml:space="preserve">. </w:t>
      </w:r>
      <w:r w:rsidR="003546BC">
        <w:rPr>
          <w:rFonts w:asciiTheme="minorHAnsi" w:hAnsiTheme="minorHAnsi"/>
        </w:rPr>
        <w:t>Příjemce je povinen postupovat v</w:t>
      </w:r>
      <w:r w:rsidR="00765813">
        <w:rPr>
          <w:rFonts w:asciiTheme="minorHAnsi" w:hAnsiTheme="minorHAnsi"/>
        </w:rPr>
        <w:t xml:space="preserve"> </w:t>
      </w:r>
      <w:r w:rsidR="003546BC">
        <w:rPr>
          <w:rFonts w:asciiTheme="minorHAnsi" w:hAnsiTheme="minorHAnsi"/>
        </w:rPr>
        <w:t>souladu s</w:t>
      </w:r>
      <w:r w:rsidR="00765813">
        <w:rPr>
          <w:rFonts w:asciiTheme="minorHAnsi" w:hAnsiTheme="minorHAnsi"/>
        </w:rPr>
        <w:t xml:space="preserve"> </w:t>
      </w:r>
      <w:r w:rsidR="003546BC">
        <w:rPr>
          <w:rFonts w:asciiTheme="minorHAnsi" w:hAnsiTheme="minorHAnsi"/>
        </w:rPr>
        <w:t>podmínkami pro</w:t>
      </w:r>
      <w:r w:rsidR="00781227">
        <w:rPr>
          <w:rFonts w:asciiTheme="minorHAnsi" w:hAnsiTheme="minorHAnsi"/>
        </w:rPr>
        <w:t> </w:t>
      </w:r>
      <w:r w:rsidR="003546BC">
        <w:rPr>
          <w:rFonts w:asciiTheme="minorHAnsi" w:hAnsiTheme="minorHAnsi"/>
        </w:rPr>
        <w:t>veřejné financování v oblasti vzdělávání nezakládající veřejnou podporu uvedenými v kap.</w:t>
      </w:r>
      <w:r w:rsidR="00781227">
        <w:rPr>
          <w:rFonts w:asciiTheme="minorHAnsi" w:hAnsiTheme="minorHAnsi"/>
        </w:rPr>
        <w:t> </w:t>
      </w:r>
      <w:r w:rsidR="00CB6D1D" w:rsidRPr="00CB6D1D">
        <w:rPr>
          <w:rFonts w:asciiTheme="minorHAnsi" w:hAnsiTheme="minorHAnsi"/>
        </w:rPr>
        <w:t>7.6.2</w:t>
      </w:r>
      <w:r w:rsidR="003546BC" w:rsidRPr="00CB6D1D">
        <w:rPr>
          <w:rFonts w:asciiTheme="minorHAnsi" w:hAnsiTheme="minorHAnsi"/>
        </w:rPr>
        <w:t xml:space="preserve"> Pp</w:t>
      </w:r>
      <w:r w:rsidR="003546BC">
        <w:rPr>
          <w:rFonts w:asciiTheme="minorHAnsi" w:hAnsiTheme="minorHAnsi"/>
        </w:rPr>
        <w:t>ŽP.</w:t>
      </w:r>
    </w:p>
    <w:p w14:paraId="44CE8EFB" w14:textId="2C9AE60A" w:rsidR="00BC68EA" w:rsidRPr="00BC68EA" w:rsidRDefault="00BC68EA" w:rsidP="006E1F00">
      <w:pPr>
        <w:spacing w:before="120"/>
        <w:ind w:left="567"/>
        <w:rPr>
          <w:rFonts w:asciiTheme="minorHAnsi" w:hAnsiTheme="minorHAnsi" w:cstheme="majorHAnsi"/>
          <w:highlight w:val="lightGray"/>
          <w:lang w:eastAsia="cs-CZ"/>
        </w:rPr>
      </w:pPr>
      <w:r w:rsidRPr="00AA6692"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partnerem.</w:t>
      </w:r>
      <w:bookmarkStart w:id="57" w:name="_Hlk138068150"/>
      <w:r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67"/>
      </w:r>
      <w:bookmarkEnd w:id="57"/>
    </w:p>
    <w:p w14:paraId="4FCC79C0" w14:textId="77777777" w:rsidR="00F0206B" w:rsidRPr="004302D0" w:rsidRDefault="00F0206B" w:rsidP="006E1F00">
      <w:pPr>
        <w:spacing w:before="120"/>
        <w:ind w:left="567"/>
        <w:rPr>
          <w:b/>
          <w:u w:val="single"/>
        </w:rPr>
      </w:pPr>
      <w:r w:rsidRPr="008C180B">
        <w:rPr>
          <w:b/>
          <w:u w:val="single"/>
        </w:rPr>
        <w:t>Varianta A2 – podpora nezakládá veřejnou podporu – platí pro oblast vzdělávání s podporou infrastruktury a majetku</w:t>
      </w:r>
      <w:r w:rsidRPr="00AA6692">
        <w:rPr>
          <w:rStyle w:val="Znakapoznpodarou"/>
          <w:highlight w:val="lightGray"/>
        </w:rPr>
        <w:footnoteReference w:id="68"/>
      </w:r>
    </w:p>
    <w:p w14:paraId="22D15F35" w14:textId="11B7C006" w:rsidR="003546BC" w:rsidRDefault="00F0206B" w:rsidP="00CB6D1D">
      <w:pPr>
        <w:ind w:left="567"/>
      </w:pPr>
      <w:r>
        <w:t>Podpora</w:t>
      </w:r>
      <w:r w:rsidRPr="00347CB3">
        <w:t xml:space="preserve"> poskytnutá na realizaci projektu nemá charakter veřejné podpory ve smyslu čl.</w:t>
      </w:r>
      <w:r>
        <w:t> </w:t>
      </w:r>
      <w:r w:rsidRPr="00347CB3">
        <w:t>107</w:t>
      </w:r>
      <w:r>
        <w:t xml:space="preserve"> odst. 1 </w:t>
      </w:r>
      <w:r w:rsidRPr="00347CB3">
        <w:t xml:space="preserve">Smlouvy o fungování </w:t>
      </w:r>
      <w:r>
        <w:t>EU</w:t>
      </w:r>
      <w:r w:rsidRPr="00347CB3">
        <w:t>.</w:t>
      </w:r>
      <w:r w:rsidR="00C00EC8">
        <w:t xml:space="preserve"> </w:t>
      </w:r>
      <w:r w:rsidR="00C00EC8">
        <w:rPr>
          <w:rFonts w:asciiTheme="minorHAnsi" w:hAnsiTheme="minorHAnsi"/>
        </w:rPr>
        <w:t>Příjemce je povinen postupovat v</w:t>
      </w:r>
      <w:r w:rsidR="00765813">
        <w:rPr>
          <w:rFonts w:asciiTheme="minorHAnsi" w:hAnsiTheme="minorHAnsi"/>
        </w:rPr>
        <w:t xml:space="preserve"> </w:t>
      </w:r>
      <w:r w:rsidR="00C00EC8">
        <w:rPr>
          <w:rFonts w:asciiTheme="minorHAnsi" w:hAnsiTheme="minorHAnsi"/>
        </w:rPr>
        <w:t>souladu s</w:t>
      </w:r>
      <w:r w:rsidR="00765813">
        <w:rPr>
          <w:rFonts w:asciiTheme="minorHAnsi" w:hAnsiTheme="minorHAnsi"/>
        </w:rPr>
        <w:t xml:space="preserve"> </w:t>
      </w:r>
      <w:r w:rsidR="00C00EC8">
        <w:rPr>
          <w:rFonts w:asciiTheme="minorHAnsi" w:hAnsiTheme="minorHAnsi"/>
        </w:rPr>
        <w:t>podmínkami pro</w:t>
      </w:r>
      <w:r w:rsidR="00781227">
        <w:rPr>
          <w:rFonts w:asciiTheme="minorHAnsi" w:hAnsiTheme="minorHAnsi"/>
        </w:rPr>
        <w:t> </w:t>
      </w:r>
      <w:r w:rsidR="00C00EC8">
        <w:rPr>
          <w:rFonts w:asciiTheme="minorHAnsi" w:hAnsiTheme="minorHAnsi"/>
        </w:rPr>
        <w:t>veřejné financování v oblasti vzdělávání nezakládající veřejnou podporu uvedenými v kap.</w:t>
      </w:r>
      <w:r w:rsidR="00781227">
        <w:rPr>
          <w:rFonts w:asciiTheme="minorHAnsi" w:hAnsiTheme="minorHAnsi"/>
        </w:rPr>
        <w:t> </w:t>
      </w:r>
      <w:r w:rsidR="00C00EC8" w:rsidRPr="00CB6D1D">
        <w:rPr>
          <w:rFonts w:asciiTheme="minorHAnsi" w:hAnsiTheme="minorHAnsi"/>
        </w:rPr>
        <w:t>7.6.</w:t>
      </w:r>
      <w:r w:rsidR="00C00EC8">
        <w:rPr>
          <w:rFonts w:asciiTheme="minorHAnsi" w:hAnsiTheme="minorHAnsi"/>
        </w:rPr>
        <w:t>3</w:t>
      </w:r>
      <w:r w:rsidR="00C00EC8" w:rsidRPr="00CB6D1D">
        <w:rPr>
          <w:rFonts w:asciiTheme="minorHAnsi" w:hAnsiTheme="minorHAnsi"/>
        </w:rPr>
        <w:t xml:space="preserve"> Pp</w:t>
      </w:r>
      <w:r w:rsidR="00C00EC8">
        <w:rPr>
          <w:rFonts w:asciiTheme="minorHAnsi" w:hAnsiTheme="minorHAnsi"/>
        </w:rPr>
        <w:t>ŽP.</w:t>
      </w:r>
    </w:p>
    <w:p w14:paraId="553E3285" w14:textId="0AE8CCF9" w:rsidR="003546BC" w:rsidRPr="00C00EC8" w:rsidRDefault="003546BC" w:rsidP="00A330DE">
      <w:pPr>
        <w:widowControl w:val="0"/>
        <w:ind w:left="567"/>
      </w:pPr>
      <w:r w:rsidRPr="00C00EC8">
        <w:t>Prostředky z</w:t>
      </w:r>
      <w:r w:rsidR="00765813">
        <w:t xml:space="preserve"> </w:t>
      </w:r>
      <w:r w:rsidRPr="00C00EC8">
        <w:t xml:space="preserve">dotace mohou být použity pro potřeby nehospodářské činnosti </w:t>
      </w:r>
      <w:r w:rsidR="006D4D2D">
        <w:t>p</w:t>
      </w:r>
      <w:r w:rsidRPr="00C00EC8">
        <w:t>říjemce. K hospodářské činnosti nelze využít majetek ani další zdroje podpořené/pořízené z</w:t>
      </w:r>
      <w:r w:rsidR="00765813">
        <w:t xml:space="preserve"> </w:t>
      </w:r>
      <w:r w:rsidRPr="00C00EC8">
        <w:t>dotace</w:t>
      </w:r>
      <w:r w:rsidR="00950F92">
        <w:br/>
      </w:r>
      <w:r w:rsidRPr="00C00EC8">
        <w:lastRenderedPageBreak/>
        <w:t>s</w:t>
      </w:r>
      <w:r w:rsidR="00950F92">
        <w:t xml:space="preserve"> </w:t>
      </w:r>
      <w:r w:rsidRPr="00C00EC8">
        <w:t>výjimkou jejich vedlejšího</w:t>
      </w:r>
      <w:r w:rsidRPr="00C00EC8">
        <w:rPr>
          <w:rStyle w:val="Znakapoznpodarou"/>
        </w:rPr>
        <w:footnoteReference w:id="69"/>
      </w:r>
      <w:r w:rsidRPr="00C00EC8">
        <w:t xml:space="preserve"> hospodářského využití sloužícího k</w:t>
      </w:r>
      <w:r w:rsidR="004A7C83">
        <w:t xml:space="preserve"> </w:t>
      </w:r>
      <w:r w:rsidRPr="00C00EC8">
        <w:t>jejich účelnějšímu využití. Podmínky nehospodářského využití podpořené infrastruktury (v souladu s ustanovením bodu 207 Sdělení o pojmu státní podpora</w:t>
      </w:r>
      <w:r w:rsidR="007C536A">
        <w:rPr>
          <w:rStyle w:val="Znakapoznpodarou"/>
        </w:rPr>
        <w:footnoteReference w:id="70"/>
      </w:r>
      <w:r w:rsidRPr="00C00EC8">
        <w:t>) je nutno dodržovat po celou dobu životnosti</w:t>
      </w:r>
      <w:r w:rsidR="00C00EC8" w:rsidRPr="00C00EC8">
        <w:t xml:space="preserve">, </w:t>
      </w:r>
      <w:r w:rsidRPr="00C00EC8">
        <w:t>resp.</w:t>
      </w:r>
      <w:r w:rsidR="00781227">
        <w:t> </w:t>
      </w:r>
      <w:r w:rsidRPr="00C00EC8">
        <w:t>odpisování majetku.</w:t>
      </w:r>
    </w:p>
    <w:p w14:paraId="7A175DF3" w14:textId="0D291A61" w:rsidR="003546BC" w:rsidRPr="002D00F5" w:rsidRDefault="003546BC" w:rsidP="00CB6D1D">
      <w:pPr>
        <w:ind w:left="567"/>
        <w:rPr>
          <w:rFonts w:asciiTheme="minorHAnsi" w:hAnsiTheme="minorHAnsi" w:cstheme="majorHAnsi"/>
          <w:lang w:eastAsia="cs-CZ"/>
        </w:rPr>
      </w:pPr>
      <w:bookmarkStart w:id="58" w:name="_Hlk97917165"/>
      <w:r w:rsidRPr="005034B0">
        <w:rPr>
          <w:rFonts w:asciiTheme="minorHAnsi" w:hAnsiTheme="minorHAnsi" w:cstheme="majorHAnsi"/>
          <w:lang w:eastAsia="cs-CZ"/>
        </w:rPr>
        <w:t>Pro účely prokázání čistě vedlejšího charakteru hospodářských činností ve smyslu bodu 20</w:t>
      </w:r>
      <w:r>
        <w:rPr>
          <w:rFonts w:asciiTheme="minorHAnsi" w:hAnsiTheme="minorHAnsi" w:cstheme="majorHAnsi"/>
          <w:lang w:eastAsia="cs-CZ"/>
        </w:rPr>
        <w:t>7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>
        <w:rPr>
          <w:rFonts w:asciiTheme="minorHAnsi" w:hAnsiTheme="minorHAnsi" w:cstheme="majorHAnsi"/>
          <w:lang w:eastAsia="cs-CZ"/>
        </w:rPr>
        <w:t>Sdělení o pojmu státní podpora</w:t>
      </w:r>
      <w:r w:rsidRPr="005034B0">
        <w:rPr>
          <w:rFonts w:asciiTheme="minorHAnsi" w:hAnsiTheme="minorHAnsi" w:cstheme="majorHAnsi"/>
          <w:lang w:eastAsia="cs-CZ"/>
        </w:rPr>
        <w:t xml:space="preserve"> je </w:t>
      </w:r>
      <w:r w:rsidR="006D4D2D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DC1AD9">
        <w:rPr>
          <w:rFonts w:asciiTheme="minorHAnsi" w:hAnsiTheme="minorHAnsi" w:cstheme="majorHAnsi"/>
          <w:iCs/>
          <w:lang w:eastAsia="cs-CZ"/>
        </w:rPr>
        <w:t>Metodikou vykazování hospodářských činností</w:t>
      </w:r>
      <w:r w:rsidR="00AE1CF9" w:rsidRPr="00DC1AD9">
        <w:rPr>
          <w:rFonts w:asciiTheme="minorHAnsi" w:hAnsiTheme="minorHAnsi" w:cstheme="majorHAnsi"/>
          <w:iCs/>
          <w:lang w:eastAsia="cs-CZ"/>
        </w:rPr>
        <w:t xml:space="preserve"> z hlediska veřejné podpory v rámci OP JAK</w:t>
      </w:r>
      <w:r w:rsidRPr="007004E8">
        <w:rPr>
          <w:rFonts w:asciiTheme="minorHAnsi" w:hAnsiTheme="minorHAnsi" w:cstheme="majorHAnsi"/>
          <w:iCs/>
          <w:lang w:eastAsia="cs-CZ"/>
        </w:rPr>
        <w:t>,</w:t>
      </w:r>
      <w:r>
        <w:rPr>
          <w:rFonts w:asciiTheme="minorHAnsi" w:hAnsiTheme="minorHAnsi" w:cstheme="majorHAnsi"/>
          <w:lang w:eastAsia="cs-CZ"/>
        </w:rPr>
        <w:t xml:space="preserve"> která je </w:t>
      </w:r>
      <w:r w:rsidR="00AE1CF9">
        <w:rPr>
          <w:rFonts w:asciiTheme="minorHAnsi" w:hAnsiTheme="minorHAnsi" w:cstheme="majorHAnsi"/>
          <w:lang w:eastAsia="cs-CZ"/>
        </w:rPr>
        <w:t>k</w:t>
      </w:r>
      <w:r w:rsidR="00765813">
        <w:rPr>
          <w:rFonts w:asciiTheme="minorHAnsi" w:hAnsiTheme="minorHAnsi" w:cstheme="majorHAnsi"/>
          <w:lang w:eastAsia="cs-CZ"/>
        </w:rPr>
        <w:t xml:space="preserve"> </w:t>
      </w:r>
      <w:r w:rsidR="00AE1CF9">
        <w:rPr>
          <w:rFonts w:asciiTheme="minorHAnsi" w:hAnsiTheme="minorHAnsi" w:cstheme="majorHAnsi"/>
          <w:lang w:eastAsia="cs-CZ"/>
        </w:rPr>
        <w:t>dispozici na</w:t>
      </w:r>
      <w:r w:rsidR="00781227">
        <w:rPr>
          <w:rFonts w:asciiTheme="minorHAnsi" w:hAnsiTheme="minorHAnsi" w:cstheme="majorHAnsi"/>
          <w:lang w:eastAsia="cs-CZ"/>
        </w:rPr>
        <w:t> </w:t>
      </w:r>
      <w:r w:rsidR="00AE1CF9">
        <w:rPr>
          <w:rFonts w:asciiTheme="minorHAnsi" w:hAnsiTheme="minorHAnsi" w:cstheme="majorHAnsi"/>
          <w:lang w:eastAsia="cs-CZ"/>
        </w:rPr>
        <w:t>www.opjak.cz</w:t>
      </w:r>
      <w:r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>
        <w:rPr>
          <w:rFonts w:asciiTheme="minorHAnsi" w:hAnsiTheme="minorHAnsi" w:cstheme="majorHAnsi"/>
          <w:lang w:eastAsia="cs-CZ"/>
        </w:rPr>
        <w:t xml:space="preserve">každý rok, </w:t>
      </w:r>
      <w:r w:rsidRPr="00F41EBC">
        <w:rPr>
          <w:rFonts w:asciiTheme="minorHAnsi" w:hAnsiTheme="minorHAnsi" w:cstheme="majorHAnsi"/>
          <w:lang w:eastAsia="cs-CZ"/>
        </w:rPr>
        <w:t>nejpozději do 31.</w:t>
      </w:r>
      <w:r>
        <w:rPr>
          <w:rFonts w:asciiTheme="minorHAnsi" w:hAnsiTheme="minorHAnsi" w:cstheme="majorHAnsi"/>
          <w:lang w:eastAsia="cs-CZ"/>
        </w:rPr>
        <w:t xml:space="preserve"> </w:t>
      </w:r>
      <w:r w:rsidRPr="00F41EBC">
        <w:rPr>
          <w:rFonts w:asciiTheme="minorHAnsi" w:hAnsiTheme="minorHAnsi" w:cstheme="majorHAnsi"/>
          <w:lang w:eastAsia="cs-CZ"/>
        </w:rPr>
        <w:t>7.</w:t>
      </w:r>
      <w:r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>za předchozí rok realizace</w:t>
      </w:r>
      <w:r w:rsidRPr="00AA6692">
        <w:rPr>
          <w:rFonts w:asciiTheme="minorHAnsi" w:hAnsiTheme="minorHAnsi" w:cstheme="majorHAnsi"/>
          <w:highlight w:val="lightGray"/>
          <w:lang w:eastAsia="cs-CZ"/>
        </w:rPr>
        <w:t>/udržitelnosti</w:t>
      </w:r>
      <w:r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71"/>
      </w:r>
      <w:r w:rsidRPr="005034B0">
        <w:rPr>
          <w:rFonts w:asciiTheme="minorHAnsi" w:hAnsiTheme="minorHAnsi" w:cstheme="majorHAnsi"/>
          <w:lang w:eastAsia="cs-CZ"/>
        </w:rPr>
        <w:t xml:space="preserve"> projektu. </w:t>
      </w:r>
      <w:bookmarkEnd w:id="58"/>
      <w:r w:rsidRPr="00AA6692">
        <w:rPr>
          <w:rFonts w:asciiTheme="minorHAnsi" w:hAnsiTheme="minorHAnsi" w:cstheme="majorHAnsi"/>
          <w:highlight w:val="lightGray"/>
          <w:lang w:eastAsia="cs-CZ"/>
        </w:rPr>
        <w:t xml:space="preserve">Ověření plnění bodu 207 Sdělení o pojmu státní podpora je vyžadováno jak od </w:t>
      </w:r>
      <w:r w:rsidR="006D4D2D" w:rsidRPr="00AA6692">
        <w:rPr>
          <w:rFonts w:asciiTheme="minorHAnsi" w:hAnsiTheme="minorHAnsi" w:cstheme="majorHAnsi"/>
          <w:highlight w:val="lightGray"/>
          <w:lang w:eastAsia="cs-CZ"/>
        </w:rPr>
        <w:t>p</w:t>
      </w:r>
      <w:r w:rsidRPr="00AA6692">
        <w:rPr>
          <w:rFonts w:asciiTheme="minorHAnsi" w:hAnsiTheme="minorHAnsi" w:cstheme="majorHAnsi"/>
          <w:highlight w:val="lightGray"/>
          <w:lang w:eastAsia="cs-CZ"/>
        </w:rPr>
        <w:t>říjemce, tak rovněž od</w:t>
      </w:r>
      <w:r w:rsidR="0000134C">
        <w:rPr>
          <w:rFonts w:asciiTheme="minorHAnsi" w:hAnsiTheme="minorHAnsi" w:cstheme="majorHAnsi"/>
          <w:highlight w:val="lightGray"/>
          <w:lang w:eastAsia="cs-CZ"/>
        </w:rPr>
        <w:t> </w:t>
      </w:r>
      <w:r w:rsidRPr="00AA6692">
        <w:rPr>
          <w:rFonts w:asciiTheme="minorHAnsi" w:hAnsiTheme="minorHAnsi" w:cstheme="majorHAnsi"/>
          <w:highlight w:val="lightGray"/>
          <w:lang w:eastAsia="cs-CZ"/>
        </w:rPr>
        <w:t xml:space="preserve">jednotlivých partnerů s finančním příspěvkem, kterým byla poskytnuta podpora mimo režim veřejné podpory na nehospodářské činnosti. Příjemce je povinen zajistit doložení podkladů jak za </w:t>
      </w:r>
      <w:r w:rsidR="006D4D2D" w:rsidRPr="00AA6692">
        <w:rPr>
          <w:rFonts w:asciiTheme="minorHAnsi" w:hAnsiTheme="minorHAnsi" w:cstheme="majorHAnsi"/>
          <w:highlight w:val="lightGray"/>
          <w:lang w:eastAsia="cs-CZ"/>
        </w:rPr>
        <w:t>p</w:t>
      </w:r>
      <w:r w:rsidRPr="00AA6692" w:rsidDel="00FB1645">
        <w:rPr>
          <w:rFonts w:asciiTheme="minorHAnsi" w:hAnsiTheme="minorHAnsi" w:cstheme="majorHAnsi"/>
          <w:highlight w:val="lightGray"/>
          <w:lang w:eastAsia="cs-CZ"/>
        </w:rPr>
        <w:t>říjemce</w:t>
      </w:r>
      <w:r w:rsidRPr="00AA6692">
        <w:rPr>
          <w:rFonts w:asciiTheme="minorHAnsi" w:hAnsiTheme="minorHAnsi" w:cstheme="majorHAnsi"/>
          <w:highlight w:val="lightGray"/>
          <w:lang w:eastAsia="cs-CZ"/>
        </w:rPr>
        <w:t>, tak za všechny partnery s finančním příspěvkem.</w:t>
      </w:r>
      <w:r w:rsidRPr="00AA6692">
        <w:rPr>
          <w:rFonts w:asciiTheme="minorHAnsi" w:hAnsiTheme="minorHAnsi" w:cstheme="majorHAnsi"/>
          <w:highlight w:val="lightGray"/>
          <w:vertAlign w:val="superscript"/>
          <w:lang w:eastAsia="cs-CZ"/>
        </w:rPr>
        <w:footnoteReference w:id="72"/>
      </w:r>
    </w:p>
    <w:p w14:paraId="545E303F" w14:textId="3F4376CF" w:rsidR="000938D7" w:rsidRPr="00AA6692" w:rsidRDefault="000938D7" w:rsidP="000938D7">
      <w:pPr>
        <w:ind w:left="567"/>
        <w:rPr>
          <w:rFonts w:asciiTheme="minorHAnsi" w:hAnsiTheme="minorHAnsi" w:cstheme="majorHAnsi"/>
          <w:highlight w:val="lightGray"/>
          <w:lang w:eastAsia="cs-CZ"/>
        </w:rPr>
      </w:pPr>
      <w:r w:rsidRPr="00AA6692"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partnerem.</w:t>
      </w:r>
      <w:r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73"/>
      </w:r>
    </w:p>
    <w:p w14:paraId="0F0A3536" w14:textId="3639AC44" w:rsidR="004E371E" w:rsidRPr="004302D0" w:rsidRDefault="00495B2F" w:rsidP="004E371E">
      <w:pPr>
        <w:ind w:left="567"/>
        <w:rPr>
          <w:b/>
          <w:u w:val="single"/>
        </w:rPr>
      </w:pPr>
      <w:r w:rsidRPr="000938D7">
        <w:rPr>
          <w:b/>
          <w:u w:val="single"/>
        </w:rPr>
        <w:t xml:space="preserve">Varianta </w:t>
      </w:r>
      <w:r w:rsidR="004E371E">
        <w:rPr>
          <w:b/>
          <w:u w:val="single"/>
        </w:rPr>
        <w:t>B</w:t>
      </w:r>
      <w:r w:rsidR="004E371E" w:rsidRPr="008C180B">
        <w:rPr>
          <w:b/>
          <w:u w:val="single"/>
        </w:rPr>
        <w:t>1 – podpora nezakládá veřejnou podporu – platí pro oblast</w:t>
      </w:r>
      <w:r w:rsidR="004E371E">
        <w:rPr>
          <w:b/>
          <w:u w:val="single"/>
        </w:rPr>
        <w:t xml:space="preserve"> VaV</w:t>
      </w:r>
      <w:r w:rsidR="004A2FCF">
        <w:rPr>
          <w:b/>
          <w:u w:val="single"/>
        </w:rPr>
        <w:t>aI</w:t>
      </w:r>
      <w:r w:rsidR="004E371E">
        <w:rPr>
          <w:b/>
          <w:u w:val="single"/>
        </w:rPr>
        <w:t xml:space="preserve"> bez podpory infrastruktury a majetku</w:t>
      </w:r>
      <w:r w:rsidR="004E371E" w:rsidRPr="00AA6692">
        <w:rPr>
          <w:rStyle w:val="Znakapoznpodarou"/>
          <w:highlight w:val="lightGray"/>
        </w:rPr>
        <w:footnoteReference w:id="74"/>
      </w:r>
    </w:p>
    <w:p w14:paraId="6C277119" w14:textId="1366D1CA" w:rsidR="004E371E" w:rsidRDefault="004E371E" w:rsidP="004E371E">
      <w:pPr>
        <w:ind w:left="567"/>
        <w:rPr>
          <w:rFonts w:asciiTheme="minorHAnsi" w:hAnsiTheme="minorHAnsi"/>
        </w:rPr>
      </w:pPr>
      <w:r>
        <w:t>Podpora</w:t>
      </w:r>
      <w:r w:rsidRPr="00347CB3">
        <w:t xml:space="preserve"> poskytnutá na realizaci projektu nemá charakter veřejné podpory ve smyslu čl.</w:t>
      </w:r>
      <w:r>
        <w:t> </w:t>
      </w:r>
      <w:r w:rsidRPr="00347CB3">
        <w:t>107</w:t>
      </w:r>
      <w:r>
        <w:t xml:space="preserve"> odst. 1 </w:t>
      </w:r>
      <w:r w:rsidRPr="00347CB3">
        <w:t xml:space="preserve">Smlouvy o fungování </w:t>
      </w:r>
      <w:r>
        <w:t>EU</w:t>
      </w:r>
      <w:r w:rsidRPr="00347CB3">
        <w:t xml:space="preserve">. </w:t>
      </w:r>
      <w:r w:rsidRPr="003D71A3">
        <w:t xml:space="preserve">Prostředky z dotace mohou být použity pro potřeby nehospodářské činnosti </w:t>
      </w:r>
      <w:r w:rsidR="006D4D2D">
        <w:t>p</w:t>
      </w:r>
      <w:r w:rsidRPr="003D71A3">
        <w:t xml:space="preserve">říjemce. </w:t>
      </w:r>
      <w:r>
        <w:rPr>
          <w:rFonts w:asciiTheme="minorHAnsi" w:hAnsiTheme="minorHAnsi"/>
        </w:rPr>
        <w:t xml:space="preserve">Příjemce je povinen postupovat v souladu s podmínkami uvedenými v kap. </w:t>
      </w:r>
      <w:r w:rsidRPr="00CB6D1D">
        <w:rPr>
          <w:rFonts w:asciiTheme="minorHAnsi" w:hAnsiTheme="minorHAnsi"/>
        </w:rPr>
        <w:t>7.6 Pp</w:t>
      </w:r>
      <w:r>
        <w:rPr>
          <w:rFonts w:asciiTheme="minorHAnsi" w:hAnsiTheme="minorHAnsi"/>
        </w:rPr>
        <w:t>ŽP</w:t>
      </w:r>
      <w:r w:rsidR="00396EA5">
        <w:rPr>
          <w:rFonts w:asciiTheme="minorHAnsi" w:hAnsiTheme="minorHAnsi"/>
        </w:rPr>
        <w:t>.</w:t>
      </w:r>
    </w:p>
    <w:p w14:paraId="4F05E210" w14:textId="7ED27D8C" w:rsidR="00495B2F" w:rsidRPr="0029724B" w:rsidRDefault="00495B2F" w:rsidP="00CB6D1D">
      <w:pPr>
        <w:ind w:left="567"/>
        <w:rPr>
          <w:b/>
        </w:rPr>
      </w:pPr>
      <w:r w:rsidRPr="000938D7">
        <w:rPr>
          <w:b/>
          <w:u w:val="single"/>
        </w:rPr>
        <w:t>Varianta B</w:t>
      </w:r>
      <w:r w:rsidR="004E371E">
        <w:rPr>
          <w:b/>
          <w:u w:val="single"/>
        </w:rPr>
        <w:t>2</w:t>
      </w:r>
      <w:r w:rsidRPr="000938D7">
        <w:rPr>
          <w:b/>
          <w:u w:val="single"/>
        </w:rPr>
        <w:t xml:space="preserve"> – podpora nezakládá veřejnou podporu – platí pro oblast podpory VaVaI</w:t>
      </w:r>
      <w:r w:rsidR="004E371E">
        <w:rPr>
          <w:b/>
          <w:u w:val="single"/>
        </w:rPr>
        <w:t xml:space="preserve"> s podporou infrastruktury a majetku</w:t>
      </w:r>
      <w:r w:rsidR="00B74847" w:rsidRPr="00AA6692">
        <w:rPr>
          <w:rStyle w:val="Znakapoznpodarou"/>
          <w:highlight w:val="lightGray"/>
        </w:rPr>
        <w:footnoteReference w:id="75"/>
      </w:r>
    </w:p>
    <w:p w14:paraId="689FC5B1" w14:textId="1D06512D" w:rsidR="00396EA5" w:rsidRDefault="00495B2F" w:rsidP="00396EA5">
      <w:pPr>
        <w:ind w:left="567"/>
      </w:pPr>
      <w:r w:rsidRPr="007156A3">
        <w:rPr>
          <w:spacing w:val="-4"/>
        </w:rPr>
        <w:t>Podpora poskytnutá na realizaci projektu nemá charakter veřejné podpory ve smyslu čl.</w:t>
      </w:r>
      <w:r w:rsidR="00E179CC" w:rsidRPr="007156A3">
        <w:rPr>
          <w:spacing w:val="-4"/>
        </w:rPr>
        <w:t> </w:t>
      </w:r>
      <w:r w:rsidRPr="007156A3">
        <w:rPr>
          <w:spacing w:val="-4"/>
        </w:rPr>
        <w:t>107</w:t>
      </w:r>
      <w:r w:rsidR="000368C3" w:rsidRPr="007156A3">
        <w:rPr>
          <w:spacing w:val="-4"/>
        </w:rPr>
        <w:t xml:space="preserve"> odst. 1</w:t>
      </w:r>
      <w:r w:rsidR="007156A3">
        <w:t xml:space="preserve"> </w:t>
      </w:r>
      <w:r w:rsidRPr="00347CB3">
        <w:t>Smlouvy o fungování E</w:t>
      </w:r>
      <w:r w:rsidR="00E83B09">
        <w:t>U</w:t>
      </w:r>
      <w:r w:rsidRPr="00347CB3">
        <w:t xml:space="preserve">. </w:t>
      </w:r>
      <w:r w:rsidR="00396EA5">
        <w:rPr>
          <w:rFonts w:asciiTheme="minorHAnsi" w:hAnsiTheme="minorHAnsi"/>
        </w:rPr>
        <w:t xml:space="preserve">Příjemce je povinen postupovat v souladu s podmínkami uvedenými v kap. </w:t>
      </w:r>
      <w:r w:rsidR="00396EA5" w:rsidRPr="00CB6D1D">
        <w:rPr>
          <w:rFonts w:asciiTheme="minorHAnsi" w:hAnsiTheme="minorHAnsi"/>
        </w:rPr>
        <w:t>7.6.</w:t>
      </w:r>
      <w:r w:rsidR="00396EA5">
        <w:rPr>
          <w:rFonts w:asciiTheme="minorHAnsi" w:hAnsiTheme="minorHAnsi"/>
        </w:rPr>
        <w:t>3</w:t>
      </w:r>
      <w:r w:rsidR="00396EA5" w:rsidRPr="00CB6D1D">
        <w:rPr>
          <w:rFonts w:asciiTheme="minorHAnsi" w:hAnsiTheme="minorHAnsi"/>
        </w:rPr>
        <w:t xml:space="preserve"> Pp</w:t>
      </w:r>
      <w:r w:rsidR="00396EA5">
        <w:rPr>
          <w:rFonts w:asciiTheme="minorHAnsi" w:hAnsiTheme="minorHAnsi"/>
        </w:rPr>
        <w:t>ŽP.</w:t>
      </w:r>
    </w:p>
    <w:p w14:paraId="4F05E212" w14:textId="13E4683C" w:rsidR="00495B2F" w:rsidRPr="00347CB3" w:rsidRDefault="00495B2F" w:rsidP="00CB6D1D">
      <w:pPr>
        <w:ind w:left="567"/>
      </w:pPr>
      <w:r w:rsidRPr="00143369">
        <w:t>Příjemce</w:t>
      </w:r>
      <w:r w:rsidRPr="00396EA5">
        <w:t xml:space="preserve"> </w:t>
      </w:r>
      <w:r w:rsidRPr="004C69E4">
        <w:rPr>
          <w:spacing w:val="-4"/>
        </w:rPr>
        <w:t xml:space="preserve">musí splňovat všechny níže uvedené podmínky vycházející z definice </w:t>
      </w:r>
      <w:r w:rsidRPr="00FB69D4">
        <w:rPr>
          <w:spacing w:val="-4"/>
        </w:rPr>
        <w:t>organizace pro</w:t>
      </w:r>
      <w:r w:rsidR="0000134C">
        <w:rPr>
          <w:spacing w:val="-4"/>
        </w:rPr>
        <w:t> </w:t>
      </w:r>
      <w:r w:rsidRPr="00FB69D4">
        <w:rPr>
          <w:spacing w:val="-4"/>
        </w:rPr>
        <w:t>výzkum</w:t>
      </w:r>
      <w:r w:rsidRPr="00FB69D4">
        <w:t xml:space="preserve"> a šíření znalostí dle definice Rámce pro státní podporu výzkumu, vývoje a</w:t>
      </w:r>
      <w:r w:rsidR="00E179CC" w:rsidRPr="00FB69D4">
        <w:t> </w:t>
      </w:r>
      <w:r w:rsidRPr="00FB69D4">
        <w:t>inovací</w:t>
      </w:r>
      <w:r w:rsidR="00FB69D4">
        <w:rPr>
          <w:rStyle w:val="Znakapoznpodarou"/>
        </w:rPr>
        <w:footnoteReference w:id="76"/>
      </w:r>
      <w:r w:rsidRPr="00347CB3">
        <w:t xml:space="preserve"> (dále </w:t>
      </w:r>
      <w:r w:rsidR="00FB69D4">
        <w:t>jen</w:t>
      </w:r>
      <w:r w:rsidRPr="00347CB3">
        <w:t xml:space="preserve"> „Rámec</w:t>
      </w:r>
      <w:r w:rsidR="00752935">
        <w:t xml:space="preserve"> VaVaI</w:t>
      </w:r>
      <w:r w:rsidRPr="00347CB3">
        <w:t>“)</w:t>
      </w:r>
      <w:r w:rsidR="000602D3">
        <w:t>,</w:t>
      </w:r>
      <w:r w:rsidRPr="00347CB3">
        <w:t xml:space="preserve"> a </w:t>
      </w:r>
      <w:r w:rsidR="000602D3">
        <w:t>to</w:t>
      </w:r>
      <w:r w:rsidRPr="00347CB3">
        <w:t xml:space="preserve"> po</w:t>
      </w:r>
      <w:r w:rsidR="0088233D">
        <w:t> </w:t>
      </w:r>
      <w:r w:rsidRPr="00347CB3">
        <w:t xml:space="preserve">celou dobu realizace projektu </w:t>
      </w:r>
      <w:r w:rsidRPr="00AA6692">
        <w:rPr>
          <w:highlight w:val="lightGray"/>
        </w:rPr>
        <w:t>i po</w:t>
      </w:r>
      <w:r w:rsidR="00BF1A49" w:rsidRPr="00AA6692">
        <w:rPr>
          <w:highlight w:val="lightGray"/>
        </w:rPr>
        <w:t> </w:t>
      </w:r>
      <w:r w:rsidRPr="00AA6692">
        <w:rPr>
          <w:highlight w:val="lightGray"/>
        </w:rPr>
        <w:t>dobu jeho udržitelnosti</w:t>
      </w:r>
      <w:r w:rsidR="008A5B49" w:rsidRPr="00AA6692">
        <w:rPr>
          <w:rStyle w:val="Znakapoznpodarou"/>
          <w:highlight w:val="lightGray"/>
        </w:rPr>
        <w:footnoteReference w:id="77"/>
      </w:r>
      <w:r w:rsidRPr="00347CB3">
        <w:t>.</w:t>
      </w:r>
    </w:p>
    <w:p w14:paraId="4F05E213" w14:textId="6A8AF105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4C69E4">
        <w:rPr>
          <w:spacing w:val="-4"/>
        </w:rPr>
        <w:t xml:space="preserve">Hlavním cílem </w:t>
      </w:r>
      <w:r w:rsidR="006D4D2D">
        <w:t>p</w:t>
      </w:r>
      <w:r w:rsidRPr="00143369">
        <w:t>říjemce</w:t>
      </w:r>
      <w:r w:rsidRPr="004C69E4">
        <w:rPr>
          <w:spacing w:val="-4"/>
        </w:rPr>
        <w:t xml:space="preserve"> je provádět nezávisle základní výzkum, průmyslový vývoj</w:t>
      </w:r>
      <w:r w:rsidRPr="00347CB3">
        <w:t xml:space="preserve"> nebo experimentální vývoj nebo veřejně šířit výsledky těchto činností formou výuky, publikací nebo transferu znalostí.</w:t>
      </w:r>
    </w:p>
    <w:p w14:paraId="4F05E214" w14:textId="1C4884AC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Podniky (tedy subjekty vykonávající hospodářskou činnost), které mohou uplatňovat rozhodující vliv na </w:t>
      </w:r>
      <w:r w:rsidR="006D4D2D">
        <w:t>p</w:t>
      </w:r>
      <w:r w:rsidRPr="00143369">
        <w:t>říjemce</w:t>
      </w:r>
      <w:r w:rsidRPr="00347CB3">
        <w:t xml:space="preserve">, např. jako podílníci nebo členové, nesmí mít přednostní přístup k výsledkům, jichž </w:t>
      </w:r>
      <w:r w:rsidR="006D4D2D">
        <w:t>p</w:t>
      </w:r>
      <w:r w:rsidRPr="00143369">
        <w:t>říjemce</w:t>
      </w:r>
      <w:r w:rsidRPr="00347CB3">
        <w:t xml:space="preserve"> dosáhl.</w:t>
      </w:r>
    </w:p>
    <w:p w14:paraId="4F05E215" w14:textId="2D280B13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>Vykonává-li tento subjekt rovněž hospodářské činnosti, je třeba pro financování, náklady</w:t>
      </w:r>
      <w:r w:rsidR="00765813">
        <w:br/>
      </w:r>
      <w:r w:rsidRPr="00347CB3">
        <w:t>a</w:t>
      </w:r>
      <w:r w:rsidR="00765813">
        <w:t xml:space="preserve"> </w:t>
      </w:r>
      <w:r w:rsidRPr="00347CB3">
        <w:t>pří</w:t>
      </w:r>
      <w:r w:rsidR="007156A3">
        <w:softHyphen/>
      </w:r>
      <w:r w:rsidRPr="00347CB3">
        <w:t xml:space="preserve">jmy těchto hospodářských činností vést oddělené účetnictví, aby nedocházelo </w:t>
      </w:r>
      <w:r w:rsidRPr="00347CB3">
        <w:lastRenderedPageBreak/>
        <w:t>k</w:t>
      </w:r>
      <w:r w:rsidR="00E179CC">
        <w:t> </w:t>
      </w:r>
      <w:r w:rsidRPr="00347CB3">
        <w:t xml:space="preserve">financování hospodářských činností z činností nehospodářských. Oddělená účetní evidence musí být vedena tak, aby </w:t>
      </w:r>
      <w:r w:rsidR="006D4D2D">
        <w:t>p</w:t>
      </w:r>
      <w:r w:rsidRPr="00347CB3">
        <w:t>říjemce mohl kdykoliv poskytnout věrohodné, aktuální a prokazatelné údaje o</w:t>
      </w:r>
      <w:r w:rsidR="00417433">
        <w:t> </w:t>
      </w:r>
      <w:r w:rsidRPr="00347CB3">
        <w:t>hospodaření s prostředky týkajícími se projektu.</w:t>
      </w:r>
    </w:p>
    <w:p w14:paraId="4F05E216" w14:textId="68BBE594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Povinnosti uvedené pod body a) až c) musí mít </w:t>
      </w:r>
      <w:r w:rsidR="006D4D2D">
        <w:t>p</w:t>
      </w:r>
      <w:r w:rsidRPr="00143369">
        <w:t>říjemce</w:t>
      </w:r>
      <w:r w:rsidRPr="00347CB3">
        <w:t xml:space="preserve"> zakotveny ve vnitřních předpisech (např. stanovy, zřizova</w:t>
      </w:r>
      <w:r w:rsidR="00103197">
        <w:t>cí</w:t>
      </w:r>
      <w:r w:rsidRPr="00347CB3">
        <w:t xml:space="preserve"> listina</w:t>
      </w:r>
      <w:r w:rsidR="00486C39">
        <w:t xml:space="preserve"> apod.</w:t>
      </w:r>
      <w:r w:rsidRPr="00347CB3">
        <w:t>)</w:t>
      </w:r>
      <w:r w:rsidR="00D15AD3" w:rsidRPr="00D15AD3">
        <w:t xml:space="preserve">, a to po celou dobu trvání </w:t>
      </w:r>
      <w:r w:rsidR="00D15AD3" w:rsidRPr="00AA6692">
        <w:rPr>
          <w:highlight w:val="lightGray"/>
        </w:rPr>
        <w:t>i udržitelnosti</w:t>
      </w:r>
      <w:r w:rsidR="00D15AD3" w:rsidRPr="00AA6692">
        <w:rPr>
          <w:highlight w:val="lightGray"/>
          <w:vertAlign w:val="superscript"/>
        </w:rPr>
        <w:footnoteReference w:id="78"/>
      </w:r>
      <w:r w:rsidR="00D15AD3" w:rsidRPr="00D15AD3">
        <w:t xml:space="preserve"> projektu.</w:t>
      </w:r>
    </w:p>
    <w:p w14:paraId="4F05E217" w14:textId="042AE3C6" w:rsidR="00495B2F" w:rsidRPr="00347CB3" w:rsidRDefault="00495B2F" w:rsidP="00915860">
      <w:pPr>
        <w:widowControl w:val="0"/>
        <w:ind w:left="567"/>
      </w:pPr>
      <w:r w:rsidRPr="00347CB3">
        <w:t xml:space="preserve">Prostředky z dotace mohou být použity pro potřeby nehospodářské činnosti </w:t>
      </w:r>
      <w:r w:rsidR="006D4D2D">
        <w:t>p</w:t>
      </w:r>
      <w:r w:rsidRPr="00396EA5">
        <w:t>říjemce</w:t>
      </w:r>
      <w:r w:rsidRPr="00347CB3">
        <w:t>. K</w:t>
      </w:r>
      <w:r w:rsidR="00C41CF4">
        <w:t> </w:t>
      </w:r>
      <w:r w:rsidRPr="00347CB3">
        <w:t>hospodářské činnosti (včetně smluvního výzkumu a vývoje) nelze využít majetek ani další zdroje podpořené</w:t>
      </w:r>
      <w:r w:rsidR="007156A3">
        <w:t>/</w:t>
      </w:r>
      <w:r w:rsidRPr="00347CB3">
        <w:t>pořízené z dotace s výjimkou jejich vedlejšího</w:t>
      </w:r>
      <w:r w:rsidR="00E06518">
        <w:rPr>
          <w:rStyle w:val="Znakapoznpodarou"/>
        </w:rPr>
        <w:footnoteReference w:id="79"/>
      </w:r>
      <w:r w:rsidRPr="00347CB3">
        <w:t xml:space="preserve"> hospodářského využití sloužícího k</w:t>
      </w:r>
      <w:r w:rsidR="007B21B4">
        <w:t xml:space="preserve"> </w:t>
      </w:r>
      <w:r w:rsidRPr="00347CB3">
        <w:t>jejich účelnějšímu využití. Podmínky nehospodářského využití podpořené infrastruktury (v</w:t>
      </w:r>
      <w:r w:rsidR="00E179CC">
        <w:t> </w:t>
      </w:r>
      <w:r w:rsidRPr="00347CB3">
        <w:t xml:space="preserve">souladu s ustanovením </w:t>
      </w:r>
      <w:r w:rsidR="00D15AD3">
        <w:t>bodu</w:t>
      </w:r>
      <w:r w:rsidRPr="00347CB3">
        <w:t xml:space="preserve"> 2</w:t>
      </w:r>
      <w:r w:rsidR="005F332C">
        <w:t>1</w:t>
      </w:r>
      <w:r w:rsidRPr="00347CB3">
        <w:t xml:space="preserve"> Rámce</w:t>
      </w:r>
      <w:r w:rsidR="00752935">
        <w:t xml:space="preserve"> VaVaI</w:t>
      </w:r>
      <w:r w:rsidRPr="00347CB3">
        <w:t>) je nutno dodržovat po celou dobu životnosti</w:t>
      </w:r>
      <w:r w:rsidR="006F67F5">
        <w:t xml:space="preserve">, </w:t>
      </w:r>
      <w:r w:rsidRPr="00347CB3">
        <w:t>resp. odpisování majetku.</w:t>
      </w:r>
    </w:p>
    <w:p w14:paraId="335920F0" w14:textId="2303CD3F" w:rsidR="00EA6696" w:rsidRPr="005034B0" w:rsidRDefault="008D0BC5" w:rsidP="002B3EEE">
      <w:pPr>
        <w:widowControl w:val="0"/>
        <w:ind w:left="567"/>
        <w:rPr>
          <w:rFonts w:asciiTheme="minorHAnsi" w:hAnsiTheme="minorHAnsi"/>
        </w:rPr>
      </w:pPr>
      <w:r w:rsidRPr="005034B0">
        <w:rPr>
          <w:rFonts w:asciiTheme="minorHAnsi" w:hAnsiTheme="minorHAnsi" w:cstheme="majorHAnsi"/>
          <w:lang w:eastAsia="cs-CZ"/>
        </w:rPr>
        <w:t>Pro účely prokázání čistě vedlejšího charakteru hospodářských činností ve smyslu bodu 2</w:t>
      </w:r>
      <w:r w:rsidR="005F332C">
        <w:rPr>
          <w:rFonts w:asciiTheme="minorHAnsi" w:hAnsiTheme="minorHAnsi" w:cstheme="majorHAnsi"/>
          <w:lang w:eastAsia="cs-CZ"/>
        </w:rPr>
        <w:t>1</w:t>
      </w:r>
      <w:r w:rsidRPr="005034B0">
        <w:rPr>
          <w:rFonts w:asciiTheme="minorHAnsi" w:hAnsiTheme="minorHAnsi" w:cstheme="majorHAnsi"/>
          <w:lang w:eastAsia="cs-CZ"/>
        </w:rPr>
        <w:t xml:space="preserve"> Rámce </w:t>
      </w:r>
      <w:r w:rsidR="00752935">
        <w:rPr>
          <w:rFonts w:asciiTheme="minorHAnsi" w:hAnsiTheme="minorHAnsi" w:cstheme="majorHAnsi"/>
          <w:lang w:eastAsia="cs-CZ"/>
        </w:rPr>
        <w:t xml:space="preserve">VaVaI </w:t>
      </w:r>
      <w:r w:rsidRPr="005034B0">
        <w:rPr>
          <w:rFonts w:asciiTheme="minorHAnsi" w:hAnsiTheme="minorHAnsi" w:cstheme="majorHAnsi"/>
          <w:lang w:eastAsia="cs-CZ"/>
        </w:rPr>
        <w:t xml:space="preserve">je </w:t>
      </w:r>
      <w:r w:rsidR="006D4D2D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DC1AD9">
        <w:rPr>
          <w:rFonts w:asciiTheme="minorHAnsi" w:hAnsiTheme="minorHAnsi" w:cstheme="majorHAnsi"/>
          <w:iCs/>
          <w:lang w:eastAsia="cs-CZ"/>
        </w:rPr>
        <w:t>Metodikou vykazování hospodářských činností</w:t>
      </w:r>
      <w:r w:rsidR="00AE1CF9" w:rsidRPr="00DC1AD9">
        <w:rPr>
          <w:rFonts w:asciiTheme="minorHAnsi" w:hAnsiTheme="minorHAnsi" w:cstheme="majorHAnsi"/>
          <w:iCs/>
          <w:lang w:eastAsia="cs-CZ"/>
        </w:rPr>
        <w:t xml:space="preserve"> z hlediska veřejné podpory v rámci OP JAK</w:t>
      </w:r>
      <w:r w:rsidR="00D15AD3" w:rsidRPr="007004E8">
        <w:rPr>
          <w:rFonts w:asciiTheme="minorHAnsi" w:hAnsiTheme="minorHAnsi" w:cstheme="majorHAnsi"/>
          <w:iCs/>
          <w:lang w:eastAsia="cs-CZ"/>
        </w:rPr>
        <w:t>,</w:t>
      </w:r>
      <w:r w:rsidR="00D15AD3">
        <w:rPr>
          <w:rFonts w:asciiTheme="minorHAnsi" w:hAnsiTheme="minorHAnsi" w:cstheme="majorHAnsi"/>
          <w:lang w:eastAsia="cs-CZ"/>
        </w:rPr>
        <w:t xml:space="preserve"> která je </w:t>
      </w:r>
      <w:r w:rsidR="00AE1CF9">
        <w:rPr>
          <w:rFonts w:asciiTheme="minorHAnsi" w:hAnsiTheme="minorHAnsi" w:cstheme="majorHAnsi"/>
          <w:lang w:eastAsia="cs-CZ"/>
        </w:rPr>
        <w:t>k dispozici na www.opjak.cz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 w:rsidR="00F41EBC">
        <w:rPr>
          <w:rFonts w:asciiTheme="minorHAnsi" w:hAnsiTheme="minorHAnsi" w:cstheme="majorHAnsi"/>
          <w:lang w:eastAsia="cs-CZ"/>
        </w:rPr>
        <w:t xml:space="preserve">každý rok, </w:t>
      </w:r>
      <w:r w:rsidR="00F41EBC" w:rsidRPr="00F41EBC">
        <w:rPr>
          <w:rFonts w:asciiTheme="minorHAnsi" w:hAnsiTheme="minorHAnsi" w:cstheme="majorHAnsi"/>
          <w:lang w:eastAsia="cs-CZ"/>
        </w:rPr>
        <w:t>nejpozději do 31.</w:t>
      </w:r>
      <w:r w:rsidR="00147627">
        <w:rPr>
          <w:rFonts w:asciiTheme="minorHAnsi" w:hAnsiTheme="minorHAnsi" w:cstheme="majorHAnsi"/>
          <w:lang w:eastAsia="cs-CZ"/>
        </w:rPr>
        <w:t xml:space="preserve"> </w:t>
      </w:r>
      <w:r w:rsidR="00F41EBC" w:rsidRPr="00F41EBC">
        <w:rPr>
          <w:rFonts w:asciiTheme="minorHAnsi" w:hAnsiTheme="minorHAnsi" w:cstheme="majorHAnsi"/>
          <w:lang w:eastAsia="cs-CZ"/>
        </w:rPr>
        <w:t>7.</w:t>
      </w:r>
      <w:r w:rsidR="00F41EBC"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 w:rsidR="00F41EBC"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>za</w:t>
      </w:r>
      <w:r w:rsidR="002E3368">
        <w:rPr>
          <w:rFonts w:asciiTheme="minorHAnsi" w:hAnsiTheme="minorHAnsi" w:cstheme="majorHAnsi"/>
          <w:lang w:eastAsia="cs-CZ"/>
        </w:rPr>
        <w:t> </w:t>
      </w:r>
      <w:r w:rsidRPr="005034B0">
        <w:rPr>
          <w:rFonts w:asciiTheme="minorHAnsi" w:hAnsiTheme="minorHAnsi" w:cstheme="majorHAnsi"/>
          <w:lang w:eastAsia="cs-CZ"/>
        </w:rPr>
        <w:t>předchozí rok realizace</w:t>
      </w:r>
      <w:r w:rsidRPr="00AA6692">
        <w:rPr>
          <w:rFonts w:asciiTheme="minorHAnsi" w:hAnsiTheme="minorHAnsi" w:cstheme="majorHAnsi"/>
          <w:highlight w:val="lightGray"/>
          <w:lang w:eastAsia="cs-CZ"/>
        </w:rPr>
        <w:t>/udržitelnosti</w:t>
      </w:r>
      <w:r w:rsidR="00D15AD3"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80"/>
      </w:r>
      <w:r w:rsidRPr="005034B0">
        <w:rPr>
          <w:rFonts w:asciiTheme="minorHAnsi" w:hAnsiTheme="minorHAnsi" w:cstheme="majorHAnsi"/>
          <w:lang w:eastAsia="cs-CZ"/>
        </w:rPr>
        <w:t xml:space="preserve"> projektu. </w:t>
      </w:r>
      <w:r w:rsidRPr="00AA6692">
        <w:rPr>
          <w:rFonts w:asciiTheme="minorHAnsi" w:hAnsiTheme="minorHAnsi" w:cstheme="majorHAnsi"/>
          <w:highlight w:val="lightGray"/>
          <w:lang w:eastAsia="cs-CZ"/>
        </w:rPr>
        <w:t>Ověření plnění bodu 2</w:t>
      </w:r>
      <w:r w:rsidR="005F332C" w:rsidRPr="00AA6692">
        <w:rPr>
          <w:rFonts w:asciiTheme="minorHAnsi" w:hAnsiTheme="minorHAnsi" w:cstheme="majorHAnsi"/>
          <w:highlight w:val="lightGray"/>
          <w:lang w:eastAsia="cs-CZ"/>
        </w:rPr>
        <w:t>1</w:t>
      </w:r>
      <w:r w:rsidRPr="00AA6692">
        <w:rPr>
          <w:rFonts w:asciiTheme="minorHAnsi" w:hAnsiTheme="minorHAnsi" w:cstheme="majorHAnsi"/>
          <w:highlight w:val="lightGray"/>
          <w:lang w:eastAsia="cs-CZ"/>
        </w:rPr>
        <w:t xml:space="preserve"> Rámce </w:t>
      </w:r>
      <w:r w:rsidR="00752935">
        <w:rPr>
          <w:rFonts w:asciiTheme="minorHAnsi" w:hAnsiTheme="minorHAnsi" w:cstheme="majorHAnsi"/>
          <w:highlight w:val="lightGray"/>
          <w:lang w:eastAsia="cs-CZ"/>
        </w:rPr>
        <w:t>VaVaI</w:t>
      </w:r>
      <w:r w:rsidRPr="00AA6692">
        <w:rPr>
          <w:rFonts w:asciiTheme="minorHAnsi" w:hAnsiTheme="minorHAnsi" w:cstheme="majorHAnsi"/>
          <w:highlight w:val="lightGray"/>
          <w:lang w:eastAsia="cs-CZ"/>
        </w:rPr>
        <w:t xml:space="preserve"> je vyžadováno jak od </w:t>
      </w:r>
      <w:r w:rsidR="006D4D2D" w:rsidRPr="00AA6692">
        <w:rPr>
          <w:rFonts w:asciiTheme="minorHAnsi" w:hAnsiTheme="minorHAnsi" w:cstheme="majorHAnsi"/>
          <w:highlight w:val="lightGray"/>
          <w:lang w:eastAsia="cs-CZ"/>
        </w:rPr>
        <w:t>p</w:t>
      </w:r>
      <w:r w:rsidRPr="00AA6692">
        <w:rPr>
          <w:rFonts w:asciiTheme="minorHAnsi" w:hAnsiTheme="minorHAnsi" w:cstheme="majorHAnsi"/>
          <w:highlight w:val="lightGray"/>
          <w:lang w:eastAsia="cs-CZ"/>
        </w:rPr>
        <w:t>říjemce, tak rovněž od jednotlivých partnerů s finančním příspěvkem, kterým byla poskytnuta podpora mimo režim veřejné podpory na neh</w:t>
      </w:r>
      <w:r w:rsidR="0038410F" w:rsidRPr="00AA6692">
        <w:rPr>
          <w:rFonts w:asciiTheme="minorHAnsi" w:hAnsiTheme="minorHAnsi" w:cstheme="majorHAnsi"/>
          <w:highlight w:val="lightGray"/>
          <w:lang w:eastAsia="cs-CZ"/>
        </w:rPr>
        <w:t>ospodářské činnosti v</w:t>
      </w:r>
      <w:r w:rsidR="00CD0647">
        <w:rPr>
          <w:rFonts w:asciiTheme="minorHAnsi" w:hAnsiTheme="minorHAnsi" w:cstheme="majorHAnsi"/>
          <w:highlight w:val="lightGray"/>
          <w:lang w:eastAsia="cs-CZ"/>
        </w:rPr>
        <w:t> </w:t>
      </w:r>
      <w:r w:rsidR="0038410F" w:rsidRPr="00AA6692">
        <w:rPr>
          <w:rFonts w:asciiTheme="minorHAnsi" w:hAnsiTheme="minorHAnsi" w:cstheme="majorHAnsi"/>
          <w:highlight w:val="lightGray"/>
          <w:lang w:eastAsia="cs-CZ"/>
        </w:rPr>
        <w:t>souladu s </w:t>
      </w:r>
      <w:r w:rsidR="00934DF6" w:rsidRPr="00AA6692">
        <w:rPr>
          <w:rFonts w:asciiTheme="minorHAnsi" w:hAnsiTheme="minorHAnsi" w:cstheme="majorHAnsi"/>
          <w:highlight w:val="lightGray"/>
          <w:lang w:eastAsia="cs-CZ"/>
        </w:rPr>
        <w:t>článkem</w:t>
      </w:r>
      <w:r w:rsidRPr="00AA6692">
        <w:rPr>
          <w:rFonts w:asciiTheme="minorHAnsi" w:hAnsiTheme="minorHAnsi" w:cstheme="majorHAnsi"/>
          <w:highlight w:val="lightGray"/>
          <w:lang w:eastAsia="cs-CZ"/>
        </w:rPr>
        <w:t xml:space="preserve"> 2.1.1 Rámce</w:t>
      </w:r>
      <w:r w:rsidR="00752935">
        <w:rPr>
          <w:rFonts w:asciiTheme="minorHAnsi" w:hAnsiTheme="minorHAnsi" w:cstheme="majorHAnsi"/>
          <w:highlight w:val="lightGray"/>
          <w:lang w:eastAsia="cs-CZ"/>
        </w:rPr>
        <w:t xml:space="preserve"> VaVaI</w:t>
      </w:r>
      <w:r w:rsidRPr="00AA6692">
        <w:rPr>
          <w:rFonts w:asciiTheme="minorHAnsi" w:hAnsiTheme="minorHAnsi" w:cstheme="majorHAnsi"/>
          <w:highlight w:val="lightGray"/>
          <w:lang w:eastAsia="cs-CZ"/>
        </w:rPr>
        <w:t>.</w:t>
      </w:r>
      <w:r w:rsidR="00D15AD3" w:rsidRPr="00AA6692">
        <w:rPr>
          <w:rFonts w:asciiTheme="minorHAnsi" w:hAnsiTheme="minorHAnsi" w:cstheme="majorHAnsi"/>
          <w:highlight w:val="lightGray"/>
          <w:lang w:eastAsia="cs-CZ"/>
        </w:rPr>
        <w:t xml:space="preserve"> </w:t>
      </w:r>
      <w:r w:rsidR="00EA6696" w:rsidRPr="00AA6692">
        <w:rPr>
          <w:rFonts w:asciiTheme="minorHAnsi" w:hAnsiTheme="minorHAnsi" w:cstheme="majorHAnsi"/>
          <w:highlight w:val="lightGray"/>
          <w:lang w:eastAsia="cs-CZ"/>
        </w:rPr>
        <w:t>Příjemce je povinen zajistit doložení podkladů jak za</w:t>
      </w:r>
      <w:r w:rsidR="00CD0647">
        <w:rPr>
          <w:rFonts w:asciiTheme="minorHAnsi" w:hAnsiTheme="minorHAnsi" w:cstheme="majorHAnsi"/>
          <w:highlight w:val="lightGray"/>
          <w:lang w:eastAsia="cs-CZ"/>
        </w:rPr>
        <w:t> </w:t>
      </w:r>
      <w:r w:rsidR="006D4D2D" w:rsidRPr="00AA6692">
        <w:rPr>
          <w:rFonts w:asciiTheme="minorHAnsi" w:hAnsiTheme="minorHAnsi" w:cstheme="majorHAnsi"/>
          <w:highlight w:val="lightGray"/>
          <w:lang w:eastAsia="cs-CZ"/>
        </w:rPr>
        <w:t>p</w:t>
      </w:r>
      <w:r w:rsidR="00EA6696" w:rsidRPr="00AA6692" w:rsidDel="00FB1645">
        <w:rPr>
          <w:rFonts w:asciiTheme="minorHAnsi" w:hAnsiTheme="minorHAnsi" w:cstheme="majorHAnsi"/>
          <w:highlight w:val="lightGray"/>
          <w:lang w:eastAsia="cs-CZ"/>
        </w:rPr>
        <w:t>říjemce</w:t>
      </w:r>
      <w:r w:rsidR="00EA6696" w:rsidRPr="00AA6692">
        <w:rPr>
          <w:rFonts w:asciiTheme="minorHAnsi" w:hAnsiTheme="minorHAnsi" w:cstheme="majorHAnsi"/>
          <w:highlight w:val="lightGray"/>
          <w:lang w:eastAsia="cs-CZ"/>
        </w:rPr>
        <w:t>, tak za všechny partnery s finančním příspěvkem.</w:t>
      </w:r>
      <w:bookmarkStart w:id="59" w:name="_Hlk165558095"/>
      <w:r w:rsidR="00EA6696" w:rsidRPr="00AA6692">
        <w:rPr>
          <w:rFonts w:asciiTheme="minorHAnsi" w:hAnsiTheme="minorHAnsi" w:cstheme="majorHAnsi"/>
          <w:highlight w:val="lightGray"/>
          <w:vertAlign w:val="superscript"/>
          <w:lang w:eastAsia="cs-CZ"/>
        </w:rPr>
        <w:footnoteReference w:id="81"/>
      </w:r>
      <w:bookmarkEnd w:id="59"/>
    </w:p>
    <w:p w14:paraId="16A1446D" w14:textId="22027C23" w:rsidR="006F67F5" w:rsidRDefault="006F67F5" w:rsidP="006F67F5">
      <w:pPr>
        <w:ind w:left="567"/>
      </w:pPr>
      <w:r w:rsidRPr="00347CB3">
        <w:t>Spolupráce s</w:t>
      </w:r>
      <w:r w:rsidR="004A7C83">
        <w:t xml:space="preserve"> </w:t>
      </w:r>
      <w:r w:rsidRPr="00347CB3">
        <w:t>podniky musí probíhat v</w:t>
      </w:r>
      <w:r w:rsidR="004A7C83">
        <w:t xml:space="preserve"> </w:t>
      </w:r>
      <w:r w:rsidRPr="00347CB3">
        <w:t>souladu s</w:t>
      </w:r>
      <w:r w:rsidR="004A7C83">
        <w:t xml:space="preserve"> </w:t>
      </w:r>
      <w:r w:rsidRPr="00347CB3">
        <w:t>článkem 2.2.2 Rámce</w:t>
      </w:r>
      <w:r w:rsidR="00752935">
        <w:t xml:space="preserve"> VaVaI</w:t>
      </w:r>
      <w:r w:rsidRPr="00347CB3">
        <w:t>, a to tak, aby nedošlo</w:t>
      </w:r>
      <w:r>
        <w:t xml:space="preserve"> k </w:t>
      </w:r>
      <w:r w:rsidRPr="00347CB3">
        <w:t>poskytnutí nepřímé veřejné podpory spolupracujícímu podniku.</w:t>
      </w:r>
    </w:p>
    <w:p w14:paraId="43CAD4AD" w14:textId="68751451" w:rsidR="006F67F5" w:rsidRPr="00AA6692" w:rsidRDefault="006F67F5" w:rsidP="006F67F5">
      <w:pPr>
        <w:ind w:left="567"/>
        <w:rPr>
          <w:rFonts w:asciiTheme="minorHAnsi" w:hAnsiTheme="minorHAnsi" w:cstheme="majorHAnsi"/>
          <w:highlight w:val="lightGray"/>
          <w:lang w:eastAsia="cs-CZ"/>
        </w:rPr>
      </w:pPr>
      <w:bookmarkStart w:id="60" w:name="_Hlk138068988"/>
      <w:r w:rsidRPr="00AA6692"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partnerem.</w:t>
      </w:r>
      <w:bookmarkStart w:id="61" w:name="_Hlk125274955"/>
      <w:r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82"/>
      </w:r>
      <w:bookmarkEnd w:id="61"/>
    </w:p>
    <w:bookmarkEnd w:id="60"/>
    <w:p w14:paraId="4F05E21A" w14:textId="1BE68CDB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>Varianta C – podpora v režimu de minimis</w:t>
      </w:r>
    </w:p>
    <w:p w14:paraId="4F05E21B" w14:textId="03D931A6" w:rsidR="00495B2F" w:rsidRPr="00347CB3" w:rsidRDefault="00495B2F" w:rsidP="00153178">
      <w:pPr>
        <w:ind w:left="567"/>
        <w:rPr>
          <w:rFonts w:cs="Arial"/>
        </w:rPr>
      </w:pPr>
      <w:r w:rsidRPr="00347CB3">
        <w:rPr>
          <w:rFonts w:cs="Arial"/>
        </w:rPr>
        <w:t>Podpora de minimis je poskytována v souladu s nař</w:t>
      </w:r>
      <w:r w:rsidR="00802989">
        <w:rPr>
          <w:rFonts w:cs="Arial"/>
        </w:rPr>
        <w:t xml:space="preserve">ízením Komise (EU) č. </w:t>
      </w:r>
      <w:r w:rsidR="00044053" w:rsidRPr="007B21B4">
        <w:rPr>
          <w:rFonts w:cs="Arial"/>
        </w:rPr>
        <w:t>2023/2831</w:t>
      </w:r>
      <w:r w:rsidR="000A157F">
        <w:rPr>
          <w:rFonts w:cs="Arial"/>
        </w:rPr>
        <w:t xml:space="preserve"> </w:t>
      </w:r>
      <w:r w:rsidRPr="00347CB3">
        <w:rPr>
          <w:rFonts w:cs="Arial"/>
        </w:rPr>
        <w:t xml:space="preserve">ze dne </w:t>
      </w:r>
      <w:r w:rsidRPr="004C69E4">
        <w:rPr>
          <w:rFonts w:cs="Arial"/>
          <w:spacing w:val="-4"/>
        </w:rPr>
        <w:t>1</w:t>
      </w:r>
      <w:r w:rsidR="00044053">
        <w:rPr>
          <w:rFonts w:cs="Arial"/>
          <w:spacing w:val="-4"/>
        </w:rPr>
        <w:t>3</w:t>
      </w:r>
      <w:r w:rsidRPr="004C69E4">
        <w:rPr>
          <w:rFonts w:cs="Arial"/>
          <w:spacing w:val="-4"/>
        </w:rPr>
        <w:t>.</w:t>
      </w:r>
      <w:r w:rsidR="00E76457">
        <w:rPr>
          <w:rFonts w:cs="Arial"/>
          <w:spacing w:val="-4"/>
        </w:rPr>
        <w:t> </w:t>
      </w:r>
      <w:r w:rsidRPr="004C69E4">
        <w:rPr>
          <w:rFonts w:cs="Arial"/>
          <w:spacing w:val="-4"/>
        </w:rPr>
        <w:t xml:space="preserve">prosince </w:t>
      </w:r>
      <w:r w:rsidR="00044053" w:rsidRPr="004C69E4">
        <w:rPr>
          <w:rFonts w:cs="Arial"/>
          <w:spacing w:val="-4"/>
        </w:rPr>
        <w:t>20</w:t>
      </w:r>
      <w:r w:rsidR="00044053">
        <w:rPr>
          <w:rFonts w:cs="Arial"/>
          <w:spacing w:val="-4"/>
        </w:rPr>
        <w:t>2</w:t>
      </w:r>
      <w:r w:rsidR="00044053" w:rsidRPr="004C69E4">
        <w:rPr>
          <w:rFonts w:cs="Arial"/>
          <w:spacing w:val="-4"/>
        </w:rPr>
        <w:t xml:space="preserve">3 </w:t>
      </w:r>
      <w:r w:rsidRPr="004C69E4">
        <w:rPr>
          <w:rFonts w:cs="Arial"/>
          <w:spacing w:val="-4"/>
        </w:rPr>
        <w:t>o použití článků 107 a 108 Sml</w:t>
      </w:r>
      <w:r w:rsidR="00802989">
        <w:rPr>
          <w:rFonts w:cs="Arial"/>
          <w:spacing w:val="-4"/>
        </w:rPr>
        <w:t>ouvy o fungování E</w:t>
      </w:r>
      <w:r w:rsidR="00934DF6">
        <w:rPr>
          <w:rFonts w:cs="Arial"/>
          <w:spacing w:val="-4"/>
        </w:rPr>
        <w:t>U</w:t>
      </w:r>
      <w:r w:rsidR="007156A3">
        <w:rPr>
          <w:rFonts w:cs="Arial"/>
          <w:spacing w:val="-4"/>
        </w:rPr>
        <w:t xml:space="preserve"> </w:t>
      </w:r>
      <w:r w:rsidRPr="004C69E4">
        <w:rPr>
          <w:rFonts w:cs="Arial"/>
          <w:spacing w:val="-4"/>
        </w:rPr>
        <w:t>na podporu</w:t>
      </w:r>
      <w:r w:rsidRPr="00347CB3">
        <w:rPr>
          <w:rFonts w:cs="Arial"/>
        </w:rPr>
        <w:t xml:space="preserve"> de</w:t>
      </w:r>
      <w:r w:rsidR="0050294E">
        <w:rPr>
          <w:rFonts w:cs="Arial"/>
        </w:rPr>
        <w:t> </w:t>
      </w:r>
      <w:r w:rsidRPr="00347CB3">
        <w:rPr>
          <w:rFonts w:cs="Arial"/>
        </w:rPr>
        <w:t>minimis</w:t>
      </w:r>
      <w:r w:rsidR="00D84F2E">
        <w:rPr>
          <w:rFonts w:cs="Arial"/>
        </w:rPr>
        <w:t>.</w:t>
      </w:r>
      <w:r w:rsidR="00CA68A2">
        <w:rPr>
          <w:rStyle w:val="Znakapoznpodarou"/>
          <w:rFonts w:cs="Arial"/>
        </w:rPr>
        <w:footnoteReference w:id="83"/>
      </w:r>
    </w:p>
    <w:p w14:paraId="4F05E21C" w14:textId="78B59ADF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poskytnutí podpory v režimu de minimis budou informace o této podpoře a jejím </w:t>
      </w:r>
      <w:r w:rsidR="00171F02">
        <w:rPr>
          <w:rFonts w:cs="Arial"/>
        </w:rPr>
        <w:t>p</w:t>
      </w:r>
      <w:r>
        <w:rPr>
          <w:rFonts w:cs="Arial"/>
        </w:rPr>
        <w:t xml:space="preserve">říjemci </w:t>
      </w:r>
      <w:r w:rsidR="006D4919">
        <w:rPr>
          <w:rFonts w:cs="Arial"/>
        </w:rPr>
        <w:t>P</w:t>
      </w:r>
      <w:r w:rsidR="00376BD6">
        <w:rPr>
          <w:rFonts w:cs="Arial"/>
        </w:rPr>
        <w:t xml:space="preserve">oskytovatelem dotace zaznamenány do </w:t>
      </w:r>
      <w:r w:rsidR="00495B2F" w:rsidRPr="00347CB3">
        <w:rPr>
          <w:rFonts w:cs="Arial"/>
        </w:rPr>
        <w:t>Centrálního registru podpor malého rozsahu (de minimis).</w:t>
      </w:r>
    </w:p>
    <w:p w14:paraId="4F05E21D" w14:textId="6CAD7C6C" w:rsidR="00495B2F" w:rsidRPr="000938D7" w:rsidRDefault="00495B2F" w:rsidP="00153178">
      <w:pPr>
        <w:keepNext/>
        <w:ind w:left="567"/>
        <w:rPr>
          <w:b/>
          <w:u w:val="single"/>
        </w:rPr>
      </w:pPr>
      <w:r w:rsidRPr="000938D7">
        <w:rPr>
          <w:b/>
          <w:u w:val="single"/>
        </w:rPr>
        <w:t>Varianta D – podpora dle Nařízení Komise (EU) č.</w:t>
      </w:r>
      <w:r w:rsidR="0038410F" w:rsidRPr="000938D7">
        <w:rPr>
          <w:b/>
          <w:u w:val="single"/>
        </w:rPr>
        <w:t xml:space="preserve"> </w:t>
      </w:r>
      <w:r w:rsidRPr="000938D7">
        <w:rPr>
          <w:b/>
          <w:u w:val="single"/>
        </w:rPr>
        <w:t>651/2014</w:t>
      </w:r>
      <w:r w:rsidR="005A5FC8">
        <w:rPr>
          <w:b/>
          <w:u w:val="single"/>
        </w:rPr>
        <w:t xml:space="preserve"> (GBER)</w:t>
      </w:r>
    </w:p>
    <w:p w14:paraId="4F05E21E" w14:textId="206CC5E8" w:rsidR="00495B2F" w:rsidRPr="00347CB3" w:rsidRDefault="00495B2F" w:rsidP="00153178">
      <w:pPr>
        <w:ind w:left="567"/>
        <w:rPr>
          <w:rFonts w:cs="Arial"/>
        </w:rPr>
      </w:pPr>
      <w:r w:rsidRPr="00347CB3">
        <w:rPr>
          <w:rFonts w:cs="Arial"/>
        </w:rPr>
        <w:t>Podpora je poskytována na činnosti vymezené </w:t>
      </w:r>
      <w:r w:rsidR="0052678F">
        <w:rPr>
          <w:rFonts w:cs="Arial"/>
        </w:rPr>
        <w:t>pro příslušnou kategorii podpory dle N</w:t>
      </w:r>
      <w:r w:rsidRPr="00347CB3">
        <w:rPr>
          <w:rFonts w:cs="Arial"/>
        </w:rPr>
        <w:t>ařízení Komise (EU) č. 651/2014 ze dne 17. června 2014, kterým se v souladu s články 107 a 108 Smlouvy prohlašují určité kategorie podpory za slučitelné s vnitřním trhem</w:t>
      </w:r>
      <w:r w:rsidR="00D41634">
        <w:rPr>
          <w:rFonts w:cs="Arial"/>
        </w:rPr>
        <w:t xml:space="preserve"> (dále jen „GBER“)</w:t>
      </w:r>
      <w:r w:rsidR="00C14C6F">
        <w:rPr>
          <w:rFonts w:cs="Arial"/>
        </w:rPr>
        <w:t xml:space="preserve"> </w:t>
      </w:r>
      <w:r w:rsidRPr="00347CB3">
        <w:rPr>
          <w:rFonts w:cs="Arial"/>
        </w:rPr>
        <w:t>a tato podpora je vyňata z</w:t>
      </w:r>
      <w:r w:rsidR="0038410F">
        <w:rPr>
          <w:rFonts w:cs="Arial"/>
        </w:rPr>
        <w:t> </w:t>
      </w:r>
      <w:r w:rsidRPr="00347CB3">
        <w:rPr>
          <w:rFonts w:cs="Arial"/>
        </w:rPr>
        <w:t>oznamovací povinnosti podle čl. 108 odst. 3 Smlouvy o fungování EU</w:t>
      </w:r>
      <w:r w:rsidR="00F47A8E">
        <w:rPr>
          <w:rFonts w:cs="Arial"/>
        </w:rPr>
        <w:t xml:space="preserve">. </w:t>
      </w:r>
      <w:r w:rsidR="00205D64" w:rsidRPr="00205D64">
        <w:rPr>
          <w:rFonts w:cs="Arial"/>
        </w:rPr>
        <w:t xml:space="preserve">Podpora je poskytována dle článku </w:t>
      </w:r>
      <w:r w:rsidR="00205D64" w:rsidRPr="00AA6692">
        <w:rPr>
          <w:highlight w:val="lightGray"/>
        </w:rPr>
        <w:t>[…]</w:t>
      </w:r>
      <w:r w:rsidR="00205D64" w:rsidRPr="00AA6692">
        <w:rPr>
          <w:rFonts w:cs="Arial"/>
          <w:highlight w:val="lightGray"/>
          <w:vertAlign w:val="superscript"/>
        </w:rPr>
        <w:footnoteReference w:id="84"/>
      </w:r>
      <w:r w:rsidR="00205D64" w:rsidRPr="00205D64">
        <w:rPr>
          <w:rFonts w:cs="Arial"/>
        </w:rPr>
        <w:t xml:space="preserve"> GBER. </w:t>
      </w:r>
    </w:p>
    <w:p w14:paraId="4F05E21F" w14:textId="09ECBF35" w:rsidR="00495B2F" w:rsidRPr="00347CB3" w:rsidRDefault="00495B2F" w:rsidP="00153178">
      <w:pPr>
        <w:ind w:left="567"/>
        <w:rPr>
          <w:rFonts w:cs="Arial"/>
        </w:rPr>
      </w:pPr>
      <w:r w:rsidRPr="00347CB3">
        <w:rPr>
          <w:rFonts w:cs="Arial"/>
        </w:rPr>
        <w:lastRenderedPageBreak/>
        <w:t xml:space="preserve">Příjemce je povinen dodržovat podmínky stanovené </w:t>
      </w:r>
      <w:r w:rsidR="001C7D33">
        <w:rPr>
          <w:rFonts w:cs="Arial"/>
        </w:rPr>
        <w:t>GBER</w:t>
      </w:r>
      <w:r w:rsidRPr="00347CB3">
        <w:rPr>
          <w:rFonts w:cs="Arial"/>
        </w:rPr>
        <w:t xml:space="preserve"> </w:t>
      </w:r>
      <w:r w:rsidR="00205D64" w:rsidRPr="00AA6692">
        <w:rPr>
          <w:rFonts w:asciiTheme="minorHAnsi" w:hAnsiTheme="minorHAnsi" w:cstheme="majorHAnsi"/>
          <w:highlight w:val="lightGray"/>
          <w:lang w:eastAsia="cs-CZ"/>
        </w:rPr>
        <w:t>a zajistit jejich dodržování partnerem</w:t>
      </w:r>
      <w:bookmarkStart w:id="62" w:name="_Hlk138069056"/>
      <w:r w:rsidR="00205D64"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85"/>
      </w:r>
      <w:bookmarkEnd w:id="62"/>
      <w:r w:rsidR="00205D64">
        <w:rPr>
          <w:rFonts w:cs="Arial"/>
        </w:rPr>
        <w:t xml:space="preserve"> </w:t>
      </w:r>
      <w:r w:rsidRPr="00347CB3">
        <w:rPr>
          <w:rFonts w:cs="Arial"/>
        </w:rPr>
        <w:t>(a</w:t>
      </w:r>
      <w:r w:rsidR="0038410F">
        <w:rPr>
          <w:rFonts w:cs="Arial"/>
        </w:rPr>
        <w:t> </w:t>
      </w:r>
      <w:r w:rsidRPr="00347CB3">
        <w:rPr>
          <w:rFonts w:cs="Arial"/>
        </w:rPr>
        <w:t>to jak Společná ustanovení vymezená v kapitole I</w:t>
      </w:r>
      <w:r w:rsidR="001C7D33">
        <w:rPr>
          <w:rFonts w:cs="Arial"/>
        </w:rPr>
        <w:t xml:space="preserve"> GBER</w:t>
      </w:r>
      <w:r w:rsidRPr="00347CB3">
        <w:rPr>
          <w:rFonts w:cs="Arial"/>
        </w:rPr>
        <w:t xml:space="preserve">, tak i příslušná Zvláštní ustanovení vymezená </w:t>
      </w:r>
      <w:r w:rsidR="0052678F">
        <w:rPr>
          <w:rFonts w:cs="Arial"/>
        </w:rPr>
        <w:t>pro</w:t>
      </w:r>
      <w:r w:rsidR="00417433">
        <w:rPr>
          <w:rFonts w:cs="Arial"/>
        </w:rPr>
        <w:t> </w:t>
      </w:r>
      <w:r w:rsidR="008A2696">
        <w:rPr>
          <w:rFonts w:cs="Arial"/>
        </w:rPr>
        <w:t>příslušné</w:t>
      </w:r>
      <w:r w:rsidR="0052678F">
        <w:rPr>
          <w:rFonts w:cs="Arial"/>
        </w:rPr>
        <w:t xml:space="preserve"> kategorie podpory </w:t>
      </w:r>
      <w:r w:rsidRPr="00347CB3">
        <w:rPr>
          <w:rFonts w:cs="Arial"/>
        </w:rPr>
        <w:t>v kapitole III</w:t>
      </w:r>
      <w:r w:rsidR="0052678F">
        <w:rPr>
          <w:rFonts w:cs="Arial"/>
        </w:rPr>
        <w:t xml:space="preserve"> </w:t>
      </w:r>
      <w:r w:rsidR="001C7D33">
        <w:rPr>
          <w:rFonts w:cs="Arial"/>
        </w:rPr>
        <w:t>GBER</w:t>
      </w:r>
      <w:r w:rsidRPr="00347CB3">
        <w:rPr>
          <w:rFonts w:cs="Arial"/>
        </w:rPr>
        <w:t>)</w:t>
      </w:r>
      <w:r w:rsidR="00E179CC">
        <w:rPr>
          <w:rFonts w:cs="Arial"/>
        </w:rPr>
        <w:t>.</w:t>
      </w:r>
    </w:p>
    <w:p w14:paraId="4F05E220" w14:textId="72A9E33D" w:rsidR="00495B2F" w:rsidRDefault="00495B2F" w:rsidP="00153178">
      <w:pPr>
        <w:ind w:left="567"/>
        <w:rPr>
          <w:rFonts w:cs="Arial"/>
          <w:bCs/>
        </w:rPr>
      </w:pPr>
      <w:r w:rsidRPr="00347CB3">
        <w:rPr>
          <w:rFonts w:cs="Arial"/>
        </w:rPr>
        <w:t>Veřejnou podporu poskytnutou dle</w:t>
      </w:r>
      <w:r w:rsidR="00D41634">
        <w:rPr>
          <w:rFonts w:cs="Arial"/>
        </w:rPr>
        <w:t xml:space="preserve"> GBER</w:t>
      </w:r>
      <w:r w:rsidRPr="00347CB3">
        <w:rPr>
          <w:rFonts w:cs="Arial"/>
        </w:rPr>
        <w:t xml:space="preserve"> nelze kumulovat s podporou de</w:t>
      </w:r>
      <w:r w:rsidR="0050294E">
        <w:rPr>
          <w:rFonts w:cs="Arial"/>
        </w:rPr>
        <w:t> </w:t>
      </w:r>
      <w:r w:rsidRPr="00347CB3">
        <w:rPr>
          <w:rFonts w:cs="Arial"/>
        </w:rPr>
        <w:t xml:space="preserve">minimis či jinou veřejnou podporou na tytéž způsobilé výdaje, pokud by taková kumulace vedla k překročení intenzity podpory stanovené </w:t>
      </w:r>
      <w:r w:rsidR="0055401B" w:rsidRPr="00205D64">
        <w:rPr>
          <w:rFonts w:cs="Arial"/>
        </w:rPr>
        <w:t xml:space="preserve">dle článku </w:t>
      </w:r>
      <w:r w:rsidR="0055401B" w:rsidRPr="00AA6692">
        <w:rPr>
          <w:highlight w:val="lightGray"/>
        </w:rPr>
        <w:t>[…]</w:t>
      </w:r>
      <w:r w:rsidR="0055401B" w:rsidRPr="00AA6692">
        <w:rPr>
          <w:rFonts w:cs="Arial"/>
          <w:highlight w:val="lightGray"/>
          <w:vertAlign w:val="superscript"/>
        </w:rPr>
        <w:footnoteReference w:id="86"/>
      </w:r>
      <w:r w:rsidR="0055401B" w:rsidRPr="00205D64">
        <w:rPr>
          <w:rFonts w:cs="Arial"/>
        </w:rPr>
        <w:t xml:space="preserve"> GBER</w:t>
      </w:r>
      <w:r w:rsidRPr="00347CB3">
        <w:rPr>
          <w:rFonts w:cs="Arial"/>
        </w:rPr>
        <w:t xml:space="preserve">. </w:t>
      </w:r>
      <w:r w:rsidRPr="00347CB3">
        <w:rPr>
          <w:rFonts w:cs="Arial"/>
          <w:bCs/>
        </w:rPr>
        <w:t xml:space="preserve">Příjemce může </w:t>
      </w:r>
      <w:r w:rsidRPr="00915860">
        <w:rPr>
          <w:rFonts w:cs="Arial"/>
          <w:bCs/>
        </w:rPr>
        <w:t>dotaci</w:t>
      </w:r>
      <w:r w:rsidR="00934DF6">
        <w:rPr>
          <w:rFonts w:cs="Arial"/>
          <w:bCs/>
        </w:rPr>
        <w:t xml:space="preserve"> </w:t>
      </w:r>
      <w:r w:rsidRPr="00347CB3">
        <w:rPr>
          <w:rFonts w:cs="Arial"/>
          <w:bCs/>
        </w:rPr>
        <w:t>použít</w:t>
      </w:r>
      <w:r w:rsidR="00934DF6">
        <w:rPr>
          <w:rFonts w:cs="Arial"/>
          <w:bCs/>
        </w:rPr>
        <w:t xml:space="preserve"> </w:t>
      </w:r>
      <w:r w:rsidRPr="00347CB3">
        <w:rPr>
          <w:rFonts w:cs="Arial"/>
          <w:bCs/>
        </w:rPr>
        <w:t>pouze</w:t>
      </w:r>
      <w:r w:rsidR="00934DF6">
        <w:rPr>
          <w:rFonts w:cs="Arial"/>
          <w:bCs/>
        </w:rPr>
        <w:t xml:space="preserve"> </w:t>
      </w:r>
      <w:r w:rsidRPr="00347CB3">
        <w:rPr>
          <w:rFonts w:cs="Arial"/>
          <w:bCs/>
        </w:rPr>
        <w:t xml:space="preserve">k činnostem a za podmínek vymezených v čl. 1 </w:t>
      </w:r>
      <w:r w:rsidR="00D41634">
        <w:rPr>
          <w:rFonts w:cs="Arial"/>
          <w:bCs/>
        </w:rPr>
        <w:t>GBER</w:t>
      </w:r>
      <w:r w:rsidRPr="00347CB3">
        <w:rPr>
          <w:rFonts w:cs="Arial"/>
          <w:bCs/>
        </w:rPr>
        <w:t>.</w:t>
      </w:r>
    </w:p>
    <w:p w14:paraId="4F05E221" w14:textId="3E525085" w:rsidR="00495B2F" w:rsidRDefault="006D4919" w:rsidP="00153178">
      <w:pPr>
        <w:ind w:left="567"/>
      </w:pPr>
      <w:r>
        <w:t>V</w:t>
      </w:r>
      <w:r w:rsidR="00495B2F">
        <w:t xml:space="preserve"> případě podpory, která přesahuje </w:t>
      </w:r>
      <w:r w:rsidR="005A5FC8">
        <w:t xml:space="preserve">100 </w:t>
      </w:r>
      <w:r w:rsidR="00495B2F">
        <w:t>tis. EUR, bude informace o</w:t>
      </w:r>
      <w:r w:rsidR="00E76457">
        <w:t> </w:t>
      </w:r>
      <w:r w:rsidR="00495B2F">
        <w:t>jejím poskytnutí</w:t>
      </w:r>
      <w:r w:rsidR="00C20006">
        <w:t xml:space="preserve"> </w:t>
      </w:r>
      <w:r w:rsidR="00934DF6">
        <w:t>P</w:t>
      </w:r>
      <w:r w:rsidR="00C20006">
        <w:t>oskytovatelem</w:t>
      </w:r>
      <w:r w:rsidR="004F714A">
        <w:t xml:space="preserve"> dotace</w:t>
      </w:r>
      <w:r w:rsidR="00495B2F">
        <w:t xml:space="preserve"> zapsána a zveřejněna</w:t>
      </w:r>
      <w:r w:rsidR="009A3482">
        <w:t xml:space="preserve"> </w:t>
      </w:r>
      <w:r w:rsidR="00C20006">
        <w:t>v</w:t>
      </w:r>
      <w:r w:rsidR="009A3482">
        <w:t xml:space="preserve"> </w:t>
      </w:r>
      <w:r w:rsidR="00C20006">
        <w:t xml:space="preserve">systému Evropské komise </w:t>
      </w:r>
      <w:r w:rsidR="00C20006" w:rsidRPr="005034B0">
        <w:t>Transparency Award Module</w:t>
      </w:r>
      <w:r w:rsidR="00C20006">
        <w:t xml:space="preserve"> (TAM)</w:t>
      </w:r>
      <w:r w:rsidR="00495B2F">
        <w:t>.</w:t>
      </w:r>
    </w:p>
    <w:p w14:paraId="4F05E222" w14:textId="0BDB8948" w:rsidR="00495B2F" w:rsidRPr="000938D7" w:rsidRDefault="00495B2F" w:rsidP="00153178">
      <w:pPr>
        <w:ind w:left="567"/>
        <w:jc w:val="left"/>
        <w:rPr>
          <w:u w:val="single"/>
        </w:rPr>
      </w:pPr>
      <w:r w:rsidRPr="000938D7">
        <w:rPr>
          <w:b/>
          <w:u w:val="single"/>
        </w:rPr>
        <w:t>Varianta E – podpora dle Rozhodnutí Komise 2012/21/EU</w:t>
      </w:r>
      <w:r w:rsidR="007A0F0E">
        <w:rPr>
          <w:b/>
          <w:u w:val="single"/>
        </w:rPr>
        <w:t xml:space="preserve"> (SOHZ)</w:t>
      </w:r>
    </w:p>
    <w:p w14:paraId="4F05E223" w14:textId="5A7014D7" w:rsidR="00261EA0" w:rsidRPr="00EF1D6A" w:rsidRDefault="00261EA0" w:rsidP="00153178">
      <w:pPr>
        <w:ind w:left="567"/>
      </w:pPr>
      <w:r w:rsidRPr="00EF1D6A">
        <w:t>Podpora je poskytována v souladu s Rozhodnutím Komise (EU) ze dne 20. prosince 2011</w:t>
      </w:r>
      <w:r>
        <w:t xml:space="preserve"> </w:t>
      </w:r>
      <w:r w:rsidRPr="00EF1D6A">
        <w:t>o</w:t>
      </w:r>
      <w:r>
        <w:t> </w:t>
      </w:r>
      <w:r w:rsidRPr="00EF1D6A">
        <w:t>použití čl.</w:t>
      </w:r>
      <w:r w:rsidR="00BA3CC6">
        <w:t> </w:t>
      </w:r>
      <w:r w:rsidRPr="00EF1D6A">
        <w:t>106 odst. 2 Smlouvy o fungování Evropské unie na státní podporu ve formě</w:t>
      </w:r>
      <w:r>
        <w:t xml:space="preserve"> </w:t>
      </w:r>
      <w:r w:rsidRPr="00EF1D6A">
        <w:t>vyrovnávací platby za</w:t>
      </w:r>
      <w:r w:rsidR="0050294E">
        <w:t> </w:t>
      </w:r>
      <w:r w:rsidRPr="00EF1D6A">
        <w:t>závazek veřejné služby udělené určitým podnikům pověřeným</w:t>
      </w:r>
      <w:r>
        <w:t xml:space="preserve"> </w:t>
      </w:r>
      <w:r w:rsidRPr="00EF1D6A">
        <w:t>poskytováním služeb obecného hospodářského zájmu</w:t>
      </w:r>
      <w:r>
        <w:t xml:space="preserve"> (</w:t>
      </w:r>
      <w:r w:rsidR="00D41634">
        <w:t xml:space="preserve">dále jen „Rozhodnutí č. </w:t>
      </w:r>
      <w:r>
        <w:t>2012/21/EU</w:t>
      </w:r>
      <w:r w:rsidR="0038410F">
        <w:t>“</w:t>
      </w:r>
      <w:r>
        <w:t>).</w:t>
      </w:r>
    </w:p>
    <w:p w14:paraId="4F05E224" w14:textId="38CD6023" w:rsidR="00495B2F" w:rsidRDefault="00495B2F" w:rsidP="00153178">
      <w:pPr>
        <w:ind w:left="567"/>
        <w:rPr>
          <w:rFonts w:eastAsia="Times New Roman"/>
        </w:rPr>
      </w:pPr>
      <w:r w:rsidRPr="00DA64DB">
        <w:rPr>
          <w:rFonts w:eastAsia="Times New Roman"/>
        </w:rPr>
        <w:t>Podpora</w:t>
      </w:r>
      <w:r>
        <w:rPr>
          <w:rFonts w:eastAsia="Times New Roman"/>
        </w:rPr>
        <w:t xml:space="preserve"> splňující</w:t>
      </w:r>
      <w:r w:rsidRPr="00DA64DB">
        <w:rPr>
          <w:rFonts w:eastAsia="Times New Roman"/>
        </w:rPr>
        <w:t xml:space="preserve"> podmínky Rozhodnutí č. 2012/21/EU </w:t>
      </w:r>
      <w:r>
        <w:rPr>
          <w:rFonts w:eastAsia="Times New Roman"/>
        </w:rPr>
        <w:t xml:space="preserve">je poskytována </w:t>
      </w:r>
      <w:r w:rsidRPr="00DA64DB">
        <w:rPr>
          <w:rFonts w:eastAsia="Times New Roman"/>
        </w:rPr>
        <w:t xml:space="preserve">ve formě vyrovnávací platby </w:t>
      </w:r>
      <w:r>
        <w:rPr>
          <w:rFonts w:eastAsia="Times New Roman"/>
        </w:rPr>
        <w:t>za</w:t>
      </w:r>
      <w:r w:rsidR="00417433">
        <w:rPr>
          <w:rFonts w:eastAsia="Times New Roman"/>
        </w:rPr>
        <w:t> </w:t>
      </w:r>
      <w:r>
        <w:rPr>
          <w:rFonts w:eastAsia="Times New Roman"/>
        </w:rPr>
        <w:t>závazek veřejné služby,</w:t>
      </w:r>
      <w:r w:rsidRPr="00DA64DB">
        <w:rPr>
          <w:rFonts w:eastAsia="Times New Roman"/>
        </w:rPr>
        <w:t xml:space="preserve"> je slučitelná s vnitřním trhem a platí pro ni výjimka z</w:t>
      </w:r>
      <w:r w:rsidR="00E179CC">
        <w:rPr>
          <w:rFonts w:eastAsia="Times New Roman"/>
        </w:rPr>
        <w:t> </w:t>
      </w:r>
      <w:r w:rsidRPr="00DA64DB">
        <w:rPr>
          <w:rFonts w:eastAsia="Times New Roman"/>
        </w:rPr>
        <w:t>povinnosti oznámení předem stanovená v čl. 108 odst. 3 Smlouvy o fungování EU</w:t>
      </w:r>
      <w:r>
        <w:rPr>
          <w:rFonts w:eastAsia="Times New Roman"/>
        </w:rPr>
        <w:t>.</w:t>
      </w:r>
    </w:p>
    <w:p w14:paraId="4F05E225" w14:textId="6E9947EE" w:rsidR="00A102FA" w:rsidRDefault="00495B2F" w:rsidP="00153178">
      <w:pPr>
        <w:ind w:left="567"/>
      </w:pPr>
      <w:r>
        <w:t>P</w:t>
      </w:r>
      <w:r w:rsidRPr="00DA64DB">
        <w:t xml:space="preserve">říjemce </w:t>
      </w:r>
      <w:r>
        <w:t xml:space="preserve">je povinen </w:t>
      </w:r>
      <w:r w:rsidRPr="00DA64DB">
        <w:t>po celou dobu realizace projektu realizovat činnosti, které spadají mezi činnosti vymezené Pověřením k výkonu služby</w:t>
      </w:r>
      <w:r>
        <w:t xml:space="preserve"> obecného hospodářského zájmu, které je </w:t>
      </w:r>
      <w:r w:rsidR="00640B8F" w:rsidRPr="004F739C">
        <w:t xml:space="preserve">uvedené </w:t>
      </w:r>
      <w:r w:rsidR="00640B8F" w:rsidRPr="000938D7">
        <w:t xml:space="preserve">v části </w:t>
      </w:r>
      <w:r w:rsidR="00100A8F" w:rsidRPr="00AA6692">
        <w:rPr>
          <w:highlight w:val="lightGray"/>
        </w:rPr>
        <w:t>[…]</w:t>
      </w:r>
      <w:r w:rsidR="00556A03" w:rsidRPr="00AA6692">
        <w:rPr>
          <w:rStyle w:val="Znakapoznpodarou"/>
          <w:highlight w:val="lightGray"/>
        </w:rPr>
        <w:footnoteReference w:id="87"/>
      </w:r>
      <w:r w:rsidR="00640B8F" w:rsidRPr="000938D7">
        <w:t xml:space="preserve"> </w:t>
      </w:r>
      <w:r w:rsidRPr="000938D7">
        <w:t xml:space="preserve">tohoto </w:t>
      </w:r>
      <w:r w:rsidR="00BD0820" w:rsidRPr="000938D7">
        <w:t>Rozhodnutí</w:t>
      </w:r>
      <w:r w:rsidRPr="000938D7">
        <w:t>.</w:t>
      </w:r>
    </w:p>
    <w:p w14:paraId="4F05E226" w14:textId="4115EAC6" w:rsidR="00495B2F" w:rsidRPr="00347CB3" w:rsidRDefault="00495B2F" w:rsidP="00EB50BC">
      <w:pPr>
        <w:pStyle w:val="Headline1proTP"/>
        <w:keepNext/>
        <w:numPr>
          <w:ilvl w:val="0"/>
          <w:numId w:val="34"/>
        </w:numPr>
        <w:spacing w:before="240"/>
        <w:ind w:left="567" w:hanging="425"/>
      </w:pPr>
      <w:bookmarkStart w:id="63" w:name="_Ref456361567"/>
      <w:r w:rsidRPr="00347CB3">
        <w:t>Evaluace</w:t>
      </w:r>
      <w:bookmarkEnd w:id="63"/>
    </w:p>
    <w:p w14:paraId="4F05E227" w14:textId="76E7E664" w:rsidR="00495B2F" w:rsidRPr="00347CB3" w:rsidRDefault="00495B2F" w:rsidP="006A6B63">
      <w:pPr>
        <w:pStyle w:val="Odstavecseseznamem"/>
        <w:numPr>
          <w:ilvl w:val="0"/>
          <w:numId w:val="24"/>
        </w:numPr>
        <w:spacing w:before="120" w:after="120"/>
        <w:ind w:left="567" w:hanging="567"/>
        <w:contextualSpacing w:val="0"/>
      </w:pPr>
      <w:r w:rsidRPr="00347CB3">
        <w:t xml:space="preserve">Příjemce je povinen </w:t>
      </w:r>
      <w:r w:rsidR="008F57AB">
        <w:t xml:space="preserve">v souladu s PpŽP </w:t>
      </w:r>
      <w:r w:rsidRPr="00347CB3">
        <w:t xml:space="preserve">poskytovat součinnost </w:t>
      </w:r>
      <w:r w:rsidR="008F57AB" w:rsidRPr="00AA6692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bookmarkStart w:id="64" w:name="_Hlk125275043"/>
      <w:r w:rsidR="008F57AB" w:rsidRPr="00AA6692">
        <w:rPr>
          <w:rStyle w:val="Znakapoznpodarou"/>
          <w:highlight w:val="lightGray"/>
        </w:rPr>
        <w:footnoteReference w:id="88"/>
      </w:r>
      <w:bookmarkEnd w:id="64"/>
      <w:r w:rsidR="008F57AB">
        <w:t xml:space="preserve"> </w:t>
      </w:r>
      <w:r w:rsidRPr="00347CB3">
        <w:t>při</w:t>
      </w:r>
      <w:r w:rsidR="002E3368">
        <w:t> </w:t>
      </w:r>
      <w:r w:rsidRPr="00347CB3">
        <w:t xml:space="preserve">realizaci evaluačních aktivit v rámci OP </w:t>
      </w:r>
      <w:r w:rsidR="004159A6">
        <w:t>JAK</w:t>
      </w:r>
      <w:r w:rsidRPr="00347CB3">
        <w:t>, a to po celou dobu realizace projektu</w:t>
      </w:r>
      <w:r w:rsidRPr="00AA6692">
        <w:rPr>
          <w:highlight w:val="lightGray"/>
        </w:rPr>
        <w:t xml:space="preserve">, </w:t>
      </w:r>
      <w:r w:rsidRPr="00AA6692">
        <w:rPr>
          <w:rFonts w:asciiTheme="minorHAnsi" w:hAnsiTheme="minorHAnsi" w:cstheme="majorHAnsi"/>
          <w:highlight w:val="lightGray"/>
          <w:lang w:eastAsia="cs-CZ"/>
        </w:rPr>
        <w:t>po dobu jeho udržitelnosti</w:t>
      </w:r>
      <w:bookmarkStart w:id="65" w:name="_Hlk125275054"/>
      <w:r w:rsidR="00F6711B"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89"/>
      </w:r>
      <w:bookmarkEnd w:id="65"/>
      <w:r w:rsidRPr="00347CB3">
        <w:t xml:space="preserve"> a kdykoliv</w:t>
      </w:r>
      <w:r>
        <w:t xml:space="preserve"> </w:t>
      </w:r>
      <w:r w:rsidRPr="00347CB3">
        <w:t>to bude v souvislosti s řešením projektu nutné.</w:t>
      </w:r>
    </w:p>
    <w:p w14:paraId="4F05E228" w14:textId="397E6FA2" w:rsidR="00495B2F" w:rsidRDefault="00495B2F" w:rsidP="006A6B63">
      <w:pPr>
        <w:pStyle w:val="Odstavecseseznamem"/>
        <w:numPr>
          <w:ilvl w:val="0"/>
          <w:numId w:val="24"/>
        </w:numPr>
        <w:spacing w:before="120" w:after="120"/>
        <w:ind w:left="567" w:hanging="567"/>
        <w:contextualSpacing w:val="0"/>
      </w:pPr>
      <w:r w:rsidRPr="00347CB3">
        <w:t>Příjemc</w:t>
      </w:r>
      <w:r w:rsidR="00CA36DE">
        <w:t xml:space="preserve">e </w:t>
      </w:r>
      <w:r w:rsidRPr="00347CB3">
        <w:t>je na vyžádání Poskytovatele dotace povinen poskytnout kontakty</w:t>
      </w:r>
      <w:r>
        <w:t xml:space="preserve"> </w:t>
      </w:r>
      <w:r w:rsidRPr="00347CB3">
        <w:t>na</w:t>
      </w:r>
      <w:r w:rsidR="00A628FF">
        <w:t xml:space="preserve"> </w:t>
      </w:r>
      <w:r w:rsidRPr="00347CB3">
        <w:t>podpořené osoby.</w:t>
      </w:r>
    </w:p>
    <w:p w14:paraId="681839A6" w14:textId="0CC2CD2C" w:rsidR="0088090B" w:rsidRPr="0088090B" w:rsidRDefault="0088090B" w:rsidP="006A6B63">
      <w:pPr>
        <w:pStyle w:val="Odstavecseseznamem"/>
        <w:numPr>
          <w:ilvl w:val="0"/>
          <w:numId w:val="24"/>
        </w:numPr>
        <w:spacing w:before="120" w:after="120"/>
        <w:ind w:left="567" w:hanging="567"/>
        <w:contextualSpacing w:val="0"/>
      </w:pPr>
      <w:r>
        <w:t xml:space="preserve">V případě, že bude v průběhu realizace projektu provedena evaluace nezávislými odborníky, které k tomu vyzve Poskytovatel </w:t>
      </w:r>
      <w:r w:rsidR="004C6326">
        <w:t>dotace</w:t>
      </w:r>
      <w:r>
        <w:t xml:space="preserve">, je </w:t>
      </w:r>
      <w:r w:rsidR="006D4D2D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6A6B63">
      <w:pPr>
        <w:pStyle w:val="Headline1proTP"/>
        <w:numPr>
          <w:ilvl w:val="0"/>
          <w:numId w:val="34"/>
        </w:numPr>
        <w:spacing w:before="240"/>
        <w:ind w:left="567" w:hanging="425"/>
      </w:pPr>
      <w:bookmarkStart w:id="66" w:name="_Ref456361678"/>
      <w:r>
        <w:t>Komunikace v MS20</w:t>
      </w:r>
      <w:r w:rsidR="00AC5322">
        <w:t>21</w:t>
      </w:r>
      <w:r>
        <w:t>+</w:t>
      </w:r>
      <w:bookmarkEnd w:id="66"/>
    </w:p>
    <w:p w14:paraId="4F05E22A" w14:textId="4AFE66DE" w:rsidR="00495B2F" w:rsidRPr="007B21B4" w:rsidRDefault="00495B2F" w:rsidP="003879C8">
      <w:pPr>
        <w:rPr>
          <w:iCs/>
        </w:rPr>
      </w:pPr>
      <w:r w:rsidRPr="00347CB3">
        <w:t xml:space="preserve">Příjemce je povinen </w:t>
      </w:r>
      <w:r w:rsidR="00D43C22">
        <w:t xml:space="preserve">zasílat </w:t>
      </w:r>
      <w:r w:rsidR="004A4D70">
        <w:t xml:space="preserve">Poskytovateli dotace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6A6B63">
      <w:pPr>
        <w:pStyle w:val="Headline1proTP"/>
        <w:numPr>
          <w:ilvl w:val="0"/>
          <w:numId w:val="34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0A6A7C1E" w14:textId="71F1DBED" w:rsidR="004F434B" w:rsidRDefault="00140B66" w:rsidP="004F434B">
      <w:pPr>
        <w:pStyle w:val="Odstavecseseznamem"/>
        <w:numPr>
          <w:ilvl w:val="0"/>
          <w:numId w:val="25"/>
        </w:numPr>
        <w:spacing w:before="120" w:after="0"/>
        <w:ind w:left="567" w:hanging="567"/>
        <w:contextualSpacing w:val="0"/>
      </w:pPr>
      <w:r>
        <w:t xml:space="preserve">Poskytovatel dotace pověřuje </w:t>
      </w:r>
      <w:r w:rsidR="006D4D2D">
        <w:t>p</w:t>
      </w:r>
      <w:r>
        <w:t xml:space="preserve">říjemce </w:t>
      </w:r>
      <w:r w:rsidR="004F434B">
        <w:t xml:space="preserve">jakožto zpracovatele v souladu s ust. § 34 odst. 1 zákona č. 110/2019 Sb., o zpracování osobních údajů, ve znění pozdějších předpisů a </w:t>
      </w:r>
      <w:r>
        <w:t>za níže uvedených podmínek ke</w:t>
      </w:r>
      <w:r w:rsidR="0014344E">
        <w:t xml:space="preserve"> </w:t>
      </w:r>
      <w:r>
        <w:t xml:space="preserve">zpracování osobních údajů </w:t>
      </w:r>
      <w:r w:rsidR="004F434B">
        <w:t>osob podpořených v</w:t>
      </w:r>
      <w:r w:rsidR="001E6768">
        <w:t xml:space="preserve"> </w:t>
      </w:r>
      <w:r w:rsidR="004F434B">
        <w:t>projektu za účelem prokázání řádného a efektivního nakládání s prostředky, které byly na realizaci projektu poskytnuty tímto Rozhodnutím.</w:t>
      </w:r>
    </w:p>
    <w:p w14:paraId="3228439F" w14:textId="03D21A43" w:rsidR="004F434B" w:rsidRDefault="004F434B" w:rsidP="004F434B">
      <w:pPr>
        <w:pStyle w:val="Odstavecseseznamem"/>
        <w:numPr>
          <w:ilvl w:val="0"/>
          <w:numId w:val="25"/>
        </w:numPr>
        <w:spacing w:before="120" w:after="0"/>
        <w:ind w:left="567" w:hanging="567"/>
        <w:contextualSpacing w:val="0"/>
      </w:pPr>
      <w:r>
        <w:lastRenderedPageBreak/>
        <w:t xml:space="preserve">Osobní údaje podpořených osob </w:t>
      </w:r>
      <w:r w:rsidR="004330A6">
        <w:t>definované v</w:t>
      </w:r>
      <w:r>
        <w:t xml:space="preserve"> čl. 4 odst. 1 Nařízení Evropského parlamentu a</w:t>
      </w:r>
      <w:r w:rsidR="001E6768">
        <w:t> </w:t>
      </w:r>
      <w:r>
        <w:t>Rady (EU) 2016/679 ze dne 27. dubna 2016 o ochraně fyzických osob v souvislosti se</w:t>
      </w:r>
      <w:r w:rsidR="001E6768">
        <w:t> </w:t>
      </w:r>
      <w:r>
        <w:t xml:space="preserve">zpracováním osobních údajů a o volném pohybu těchto údajů a o zrušení směrnice 95/46/ES (obecné nařízení o ochraně osobních údajů) (dále jen „GDPR“) je příjemce povinen zpracovávat </w:t>
      </w:r>
      <w:r w:rsidR="00DA4100">
        <w:t xml:space="preserve">a chránit </w:t>
      </w:r>
      <w:r>
        <w:t>v</w:t>
      </w:r>
      <w:r w:rsidR="001E6768">
        <w:t xml:space="preserve"> </w:t>
      </w:r>
      <w:r>
        <w:t>souladu s platnými právními předpisy, a to v</w:t>
      </w:r>
      <w:r w:rsidR="00FA3241">
        <w:t xml:space="preserve"> </w:t>
      </w:r>
      <w:r>
        <w:t>rozsahu, způsobem a po dobu vymezenou v PpŽP.</w:t>
      </w:r>
    </w:p>
    <w:p w14:paraId="20CA45B0" w14:textId="4BF15C06" w:rsidR="00140B66" w:rsidRDefault="00140B66" w:rsidP="006A6B63">
      <w:pPr>
        <w:pStyle w:val="Odstavecseseznamem"/>
        <w:numPr>
          <w:ilvl w:val="0"/>
          <w:numId w:val="25"/>
        </w:numPr>
        <w:spacing w:before="120" w:after="0"/>
        <w:ind w:left="567" w:hanging="567"/>
        <w:contextualSpacing w:val="0"/>
      </w:pPr>
      <w:r>
        <w:t xml:space="preserve">Příjemce je povinen učinit veškerá opatření, aby nedošlo k neoprávněnému nebo nahodilému přístupu k </w:t>
      </w:r>
      <w:r w:rsidR="0029724B">
        <w:t>osobním</w:t>
      </w:r>
      <w:r>
        <w:t xml:space="preserve"> údajům, k jejich změně, zničení či ztrátě, neoprávněným přenosům, k jejich jinému neoprávněnému zpracování či zneužití.</w:t>
      </w:r>
    </w:p>
    <w:p w14:paraId="4F05E22F" w14:textId="5B0087E1" w:rsidR="00495B2F" w:rsidRPr="00BC5A7C" w:rsidRDefault="00140B66" w:rsidP="006A6B63">
      <w:pPr>
        <w:pStyle w:val="Odstavecseseznamem"/>
        <w:widowControl w:val="0"/>
        <w:numPr>
          <w:ilvl w:val="0"/>
          <w:numId w:val="25"/>
        </w:numPr>
        <w:spacing w:before="120" w:after="0"/>
        <w:ind w:left="567" w:hanging="567"/>
        <w:contextualSpacing w:val="0"/>
        <w:rPr>
          <w:rFonts w:eastAsia="Calibri"/>
        </w:rPr>
      </w:pPr>
      <w:r>
        <w:t xml:space="preserve">Příjemce je povinen uzavřít smlouvu dle čl. 28 </w:t>
      </w:r>
      <w:r w:rsidR="007E0EA1">
        <w:t>GDPR</w:t>
      </w:r>
      <w:r>
        <w:t xml:space="preserve"> </w:t>
      </w:r>
      <w:r w:rsidRPr="00FE2EC4">
        <w:t>s</w:t>
      </w:r>
      <w:r w:rsidR="00417433" w:rsidRPr="00FE2EC4">
        <w:t> </w:t>
      </w:r>
      <w:r w:rsidRPr="00AA6692">
        <w:rPr>
          <w:highlight w:val="lightGray"/>
        </w:rPr>
        <w:t>partnerem nebo s</w:t>
      </w:r>
      <w:bookmarkStart w:id="67" w:name="_Hlk125275101"/>
      <w:r w:rsidR="00FE2EC4" w:rsidRPr="00AA6692">
        <w:rPr>
          <w:rStyle w:val="Znakapoznpodarou"/>
          <w:highlight w:val="lightGray"/>
        </w:rPr>
        <w:footnoteReference w:id="90"/>
      </w:r>
      <w:bookmarkEnd w:id="67"/>
      <w:r>
        <w:t xml:space="preserve"> dodavatel</w:t>
      </w:r>
      <w:r w:rsidR="00310736">
        <w:t>i</w:t>
      </w:r>
      <w:r>
        <w:t>, pokud takov</w:t>
      </w:r>
      <w:r w:rsidR="00310736">
        <w:t>é</w:t>
      </w:r>
      <w:r>
        <w:t xml:space="preserve"> osob</w:t>
      </w:r>
      <w:r w:rsidR="00310736">
        <w:t>y</w:t>
      </w:r>
      <w:r>
        <w:t xml:space="preserve"> m</w:t>
      </w:r>
      <w:r w:rsidR="00310736">
        <w:t>ají</w:t>
      </w:r>
      <w:r>
        <w:t xml:space="preserve"> v souvislosti s realizací projektu zpracovávat osobní údaje podpořených osob. </w:t>
      </w:r>
      <w:r w:rsidRPr="00AA6692">
        <w:rPr>
          <w:highlight w:val="lightGray"/>
        </w:rPr>
        <w:t>Stejnou povinnost</w:t>
      </w:r>
      <w:r w:rsidR="00823CF8" w:rsidRPr="00AA6692">
        <w:rPr>
          <w:highlight w:val="lightGray"/>
        </w:rPr>
        <w:t>í musí příjemce zavázat svého</w:t>
      </w:r>
      <w:r w:rsidRPr="00AA6692">
        <w:rPr>
          <w:highlight w:val="lightGray"/>
        </w:rPr>
        <w:t xml:space="preserve"> partner</w:t>
      </w:r>
      <w:r w:rsidR="00823CF8" w:rsidRPr="00AA6692">
        <w:rPr>
          <w:highlight w:val="lightGray"/>
        </w:rPr>
        <w:t>a</w:t>
      </w:r>
      <w:r w:rsidRPr="00AA6692">
        <w:rPr>
          <w:highlight w:val="lightGray"/>
        </w:rPr>
        <w:t xml:space="preserve"> vůči </w:t>
      </w:r>
      <w:r w:rsidR="00823CF8" w:rsidRPr="00AA6692">
        <w:rPr>
          <w:highlight w:val="lightGray"/>
        </w:rPr>
        <w:t>jeho</w:t>
      </w:r>
      <w:r w:rsidRPr="00AA6692">
        <w:rPr>
          <w:highlight w:val="lightGray"/>
        </w:rPr>
        <w:t xml:space="preserve"> dodavatel</w:t>
      </w:r>
      <w:r w:rsidR="000020C2" w:rsidRPr="00AA6692">
        <w:rPr>
          <w:highlight w:val="lightGray"/>
        </w:rPr>
        <w:t>ům</w:t>
      </w:r>
      <w:r w:rsidRPr="00AA6692">
        <w:rPr>
          <w:highlight w:val="lightGray"/>
        </w:rPr>
        <w:t>.</w:t>
      </w:r>
      <w:bookmarkStart w:id="68" w:name="_Hlk125275113"/>
      <w:r w:rsidR="00FC1ECD" w:rsidRPr="00AA6692">
        <w:rPr>
          <w:rStyle w:val="Znakapoznpodarou"/>
          <w:highlight w:val="lightGray"/>
        </w:rPr>
        <w:footnoteReference w:id="91"/>
      </w:r>
      <w:bookmarkEnd w:id="68"/>
      <w:r>
        <w:t xml:space="preserve"> Tyto smlouvy musí upravovat podmínky zpracování osobních údajů obdobně jako podmínky stanovené v</w:t>
      </w:r>
      <w:r w:rsidR="007E0EA1">
        <w:t> </w:t>
      </w:r>
      <w:r>
        <w:t xml:space="preserve">tomto Pověření </w:t>
      </w:r>
      <w:r w:rsidR="006D4D2D">
        <w:t>p</w:t>
      </w:r>
      <w:r>
        <w:t>říjemce v</w:t>
      </w:r>
      <w:r w:rsidR="00D7616C">
        <w:t> </w:t>
      </w:r>
      <w:r>
        <w:t>této části tohoto Rozhodnutí.</w:t>
      </w:r>
      <w:r w:rsidR="00495B2F" w:rsidRPr="00BC5A7C">
        <w:rPr>
          <w:rFonts w:eastAsia="Calibri"/>
        </w:rPr>
        <w:t xml:space="preserve"> </w:t>
      </w:r>
    </w:p>
    <w:p w14:paraId="0DEAF3CA" w14:textId="7B34999F" w:rsidR="00594475" w:rsidRDefault="00594475" w:rsidP="006A6B63">
      <w:pPr>
        <w:pStyle w:val="Headline1proTP"/>
        <w:keepNext/>
        <w:numPr>
          <w:ilvl w:val="0"/>
          <w:numId w:val="34"/>
        </w:numPr>
        <w:tabs>
          <w:tab w:val="left" w:pos="3969"/>
        </w:tabs>
        <w:spacing w:before="240"/>
        <w:ind w:left="567" w:hanging="425"/>
      </w:pPr>
      <w:bookmarkStart w:id="69" w:name="_Hlk171522768"/>
      <w:r>
        <w:t>Opatření ve vztahu k evidenci skutečných majitelů</w:t>
      </w:r>
      <w:r w:rsidR="003D5210" w:rsidRPr="00AA6692">
        <w:rPr>
          <w:rStyle w:val="Znakapoznpodarou"/>
          <w:b w:val="0"/>
          <w:highlight w:val="lightGray"/>
        </w:rPr>
        <w:footnoteReference w:id="92"/>
      </w:r>
    </w:p>
    <w:p w14:paraId="099753B8" w14:textId="0432689B" w:rsidR="00594475" w:rsidRPr="007F1DE9" w:rsidRDefault="00594475" w:rsidP="008941FA">
      <w:pPr>
        <w:pStyle w:val="Headline2proTP"/>
        <w:keepNext w:val="0"/>
        <w:numPr>
          <w:ilvl w:val="0"/>
          <w:numId w:val="0"/>
        </w:numPr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 w:rsidR="00A33A28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 w:rsidR="00FA3241">
        <w:rPr>
          <w:rFonts w:eastAsia="Calibri"/>
          <w:b w:val="0"/>
          <w:spacing w:val="-4"/>
        </w:rPr>
        <w:t xml:space="preserve"> </w:t>
      </w:r>
      <w:r w:rsidRPr="004C69E4">
        <w:rPr>
          <w:rFonts w:eastAsia="Calibri"/>
          <w:b w:val="0"/>
          <w:spacing w:val="-4"/>
        </w:rPr>
        <w:t xml:space="preserve">změnách </w:t>
      </w:r>
      <w:r w:rsidRPr="008941FA">
        <w:rPr>
          <w:rFonts w:eastAsia="Calibri"/>
          <w:b w:val="0"/>
          <w:spacing w:val="-4"/>
          <w:highlight w:val="lightGray"/>
        </w:rPr>
        <w:t>svého</w:t>
      </w:r>
      <w:r w:rsidR="002E5886" w:rsidRPr="008941FA">
        <w:rPr>
          <w:rFonts w:eastAsia="Calibri"/>
          <w:b w:val="0"/>
          <w:spacing w:val="-4"/>
          <w:highlight w:val="lightGray"/>
        </w:rPr>
        <w:t xml:space="preserve"> </w:t>
      </w:r>
      <w:r w:rsidRPr="008941FA">
        <w:rPr>
          <w:rFonts w:eastAsia="Calibri"/>
          <w:b w:val="0"/>
          <w:spacing w:val="-4"/>
          <w:highlight w:val="lightGray"/>
        </w:rPr>
        <w:t xml:space="preserve">skutečného majitele </w:t>
      </w:r>
      <w:bookmarkStart w:id="70" w:name="_Hlk168929529"/>
      <w:r w:rsidR="00D247DA" w:rsidRPr="008941FA">
        <w:rPr>
          <w:rFonts w:eastAsia="Calibri"/>
          <w:b w:val="0"/>
          <w:spacing w:val="-4"/>
          <w:highlight w:val="lightGray"/>
        </w:rPr>
        <w:t>a o změnách</w:t>
      </w:r>
      <w:bookmarkStart w:id="71" w:name="_Hlk168930741"/>
      <w:r w:rsidR="00B57472">
        <w:rPr>
          <w:rStyle w:val="Znakapoznpodarou"/>
          <w:rFonts w:eastAsia="Calibri"/>
          <w:b w:val="0"/>
          <w:spacing w:val="-4"/>
          <w:shd w:val="clear" w:color="auto" w:fill="D9D9D9" w:themeFill="background1" w:themeFillShade="D9"/>
        </w:rPr>
        <w:footnoteReference w:id="93"/>
      </w:r>
      <w:bookmarkEnd w:id="71"/>
      <w:r w:rsidR="00B57472" w:rsidRPr="008941FA">
        <w:rPr>
          <w:rFonts w:eastAsia="Calibri"/>
          <w:b w:val="0"/>
          <w:spacing w:val="-4"/>
        </w:rPr>
        <w:t xml:space="preserve"> </w:t>
      </w:r>
      <w:r w:rsidR="00D247DA" w:rsidRPr="00455874">
        <w:rPr>
          <w:rFonts w:eastAsia="Calibri"/>
          <w:b w:val="0"/>
          <w:spacing w:val="-4"/>
          <w:highlight w:val="lightGray"/>
        </w:rPr>
        <w:t>skutečného majitele partnera s</w:t>
      </w:r>
      <w:r w:rsidR="006379AF" w:rsidRPr="00455874">
        <w:rPr>
          <w:rFonts w:eastAsia="Calibri"/>
          <w:b w:val="0"/>
          <w:spacing w:val="-4"/>
          <w:highlight w:val="lightGray"/>
        </w:rPr>
        <w:t xml:space="preserve"> </w:t>
      </w:r>
      <w:r w:rsidR="00D247DA" w:rsidRPr="00455874">
        <w:rPr>
          <w:rFonts w:eastAsia="Calibri"/>
          <w:b w:val="0"/>
          <w:spacing w:val="-4"/>
          <w:highlight w:val="lightGray"/>
        </w:rPr>
        <w:t>finančním příspěvkem</w:t>
      </w:r>
      <w:bookmarkEnd w:id="70"/>
      <w:r w:rsidR="00455874">
        <w:rPr>
          <w:rStyle w:val="Znakapoznpodarou"/>
          <w:rFonts w:eastAsia="Calibri"/>
          <w:b w:val="0"/>
          <w:spacing w:val="-4"/>
          <w:highlight w:val="lightGray"/>
        </w:rPr>
        <w:footnoteReference w:id="94"/>
      </w:r>
      <w:r w:rsidR="00A33A28">
        <w:rPr>
          <w:rFonts w:eastAsia="Calibri"/>
          <w:b w:val="0"/>
        </w:rPr>
        <w:t xml:space="preserve"> </w:t>
      </w:r>
      <w:r w:rsidR="002D00BC">
        <w:rPr>
          <w:rFonts w:eastAsia="Calibri"/>
          <w:b w:val="0"/>
        </w:rPr>
        <w:t>ve smyslu</w:t>
      </w:r>
      <w:r w:rsidR="00A33A28">
        <w:rPr>
          <w:rFonts w:eastAsia="Calibri"/>
          <w:b w:val="0"/>
        </w:rPr>
        <w:t xml:space="preserve"> zákona č. 37/2021 Sb., o evidenci skutečných majitelů, ve znění pozdějších předpisů.</w:t>
      </w:r>
    </w:p>
    <w:p w14:paraId="1FC2B9A3" w14:textId="0152A260" w:rsidR="00594475" w:rsidRDefault="00594475" w:rsidP="006A6B63">
      <w:pPr>
        <w:pStyle w:val="Headline1proTP"/>
        <w:keepNext/>
        <w:numPr>
          <w:ilvl w:val="0"/>
          <w:numId w:val="34"/>
        </w:numPr>
        <w:spacing w:before="240"/>
        <w:ind w:left="567" w:hanging="425"/>
      </w:pPr>
      <w:r w:rsidRPr="00832D34">
        <w:t>Opatření proti střetu zájmů</w:t>
      </w:r>
      <w:r w:rsidR="003D5210" w:rsidRPr="00AA6692">
        <w:rPr>
          <w:b w:val="0"/>
          <w:bCs/>
          <w:highlight w:val="lightGray"/>
          <w:vertAlign w:val="superscript"/>
        </w:rPr>
        <w:footnoteReference w:id="95"/>
      </w:r>
    </w:p>
    <w:p w14:paraId="357FE618" w14:textId="2CC7ACF0" w:rsidR="00594475" w:rsidRDefault="00594475" w:rsidP="006A6B63">
      <w:pPr>
        <w:pStyle w:val="Headline2proTP"/>
        <w:keepNext w:val="0"/>
        <w:numPr>
          <w:ilvl w:val="1"/>
          <w:numId w:val="33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</w:t>
      </w:r>
      <w:r w:rsidR="009E01A9">
        <w:rPr>
          <w:rFonts w:eastAsia="Calibri"/>
          <w:b w:val="0"/>
        </w:rPr>
        <w:t xml:space="preserve">po celou dobu realizace projektu </w:t>
      </w:r>
      <w:r w:rsidRPr="003F4ECC">
        <w:rPr>
          <w:rFonts w:eastAsia="Calibri"/>
          <w:b w:val="0"/>
        </w:rPr>
        <w:t xml:space="preserve">zajistit, aby </w:t>
      </w:r>
      <w:r w:rsidR="0026610B">
        <w:rPr>
          <w:rFonts w:eastAsia="Calibri"/>
          <w:b w:val="0"/>
        </w:rPr>
        <w:t>skutečným majitelem</w:t>
      </w:r>
      <w:r w:rsidR="0026610B" w:rsidRPr="003F4ECC">
        <w:rPr>
          <w:rFonts w:eastAsia="Calibri"/>
          <w:b w:val="0"/>
        </w:rPr>
        <w:t xml:space="preserve"> </w:t>
      </w:r>
      <w:r w:rsidRPr="008941FA">
        <w:rPr>
          <w:rFonts w:eastAsia="Calibri"/>
          <w:b w:val="0"/>
          <w:highlight w:val="lightGray"/>
        </w:rPr>
        <w:t>příjemce ani</w:t>
      </w:r>
      <w:r w:rsidR="00181496" w:rsidRPr="008941FA">
        <w:rPr>
          <w:rFonts w:eastAsia="Calibri"/>
          <w:b w:val="0"/>
          <w:highlight w:val="lightGray"/>
        </w:rPr>
        <w:t xml:space="preserve"> </w:t>
      </w:r>
      <w:r w:rsidR="0026610B" w:rsidRPr="008941FA">
        <w:rPr>
          <w:rFonts w:eastAsia="Calibri"/>
          <w:b w:val="0"/>
          <w:highlight w:val="lightGray"/>
        </w:rPr>
        <w:t>skutečným majitelem</w:t>
      </w:r>
      <w:bookmarkStart w:id="72" w:name="_Hlk172115989"/>
      <w:r w:rsidR="00181496">
        <w:rPr>
          <w:rStyle w:val="Znakapoznpodarou"/>
          <w:rFonts w:eastAsia="Calibri"/>
          <w:b w:val="0"/>
          <w:spacing w:val="-4"/>
          <w:shd w:val="clear" w:color="auto" w:fill="D9D9D9" w:themeFill="background1" w:themeFillShade="D9"/>
        </w:rPr>
        <w:footnoteReference w:id="96"/>
      </w:r>
      <w:bookmarkEnd w:id="72"/>
      <w:r w:rsidR="006911BA">
        <w:rPr>
          <w:rFonts w:eastAsia="Calibri"/>
          <w:b w:val="0"/>
        </w:rPr>
        <w:t xml:space="preserve"> </w:t>
      </w:r>
      <w:r w:rsidR="00563873" w:rsidRPr="00455874">
        <w:rPr>
          <w:rFonts w:eastAsia="Calibri"/>
          <w:b w:val="0"/>
          <w:highlight w:val="lightGray"/>
        </w:rPr>
        <w:t>partnera s</w:t>
      </w:r>
      <w:r w:rsidR="00AF7105" w:rsidRPr="00455874">
        <w:rPr>
          <w:rFonts w:eastAsia="Calibri"/>
          <w:b w:val="0"/>
          <w:highlight w:val="lightGray"/>
        </w:rPr>
        <w:t xml:space="preserve"> </w:t>
      </w:r>
      <w:r w:rsidR="00563873" w:rsidRPr="00455874">
        <w:rPr>
          <w:rFonts w:eastAsia="Calibri"/>
          <w:b w:val="0"/>
          <w:highlight w:val="lightGray"/>
        </w:rPr>
        <w:t>finančním příspěvke</w:t>
      </w:r>
      <w:r w:rsidR="009E01A9" w:rsidRPr="00455874">
        <w:rPr>
          <w:rFonts w:eastAsia="Calibri"/>
          <w:b w:val="0"/>
          <w:highlight w:val="lightGray"/>
        </w:rPr>
        <w:t>m</w:t>
      </w:r>
      <w:r w:rsidR="00455874">
        <w:rPr>
          <w:rStyle w:val="Znakapoznpodarou"/>
          <w:rFonts w:eastAsia="Calibri"/>
          <w:b w:val="0"/>
          <w:highlight w:val="lightGray"/>
        </w:rPr>
        <w:footnoteReference w:id="97"/>
      </w:r>
      <w:r w:rsidR="00563873" w:rsidRPr="00AF7105">
        <w:rPr>
          <w:rFonts w:eastAsia="Calibri"/>
          <w:b w:val="0"/>
        </w:rPr>
        <w:t xml:space="preserve"> </w:t>
      </w:r>
      <w:r w:rsidR="00563873" w:rsidRPr="008941FA">
        <w:rPr>
          <w:rFonts w:eastAsia="Calibri"/>
          <w:b w:val="0"/>
          <w:highlight w:val="lightGray"/>
        </w:rPr>
        <w:t>/</w:t>
      </w:r>
      <w:r w:rsidR="001971D8" w:rsidRPr="009B0555">
        <w:rPr>
          <w:rFonts w:eastAsia="Calibri"/>
          <w:b w:val="0"/>
        </w:rPr>
        <w:t xml:space="preserve"> </w:t>
      </w:r>
      <w:r w:rsidRPr="008941FA">
        <w:rPr>
          <w:rFonts w:eastAsia="Calibri"/>
          <w:b w:val="0"/>
          <w:highlight w:val="lightGray"/>
        </w:rPr>
        <w:t xml:space="preserve">subjektu, jemuž byly příjemcem poskytnuty finanční prostředky </w:t>
      </w:r>
      <w:r w:rsidR="00FD1F9B" w:rsidRPr="008941FA">
        <w:rPr>
          <w:rFonts w:eastAsia="Calibri"/>
          <w:b w:val="0"/>
          <w:highlight w:val="lightGray"/>
        </w:rPr>
        <w:t xml:space="preserve">této dotace </w:t>
      </w:r>
      <w:r w:rsidRPr="008941FA">
        <w:rPr>
          <w:rFonts w:eastAsia="Calibri"/>
          <w:b w:val="0"/>
          <w:highlight w:val="lightGray"/>
        </w:rPr>
        <w:t>podle zvláštního zákona</w:t>
      </w:r>
      <w:r w:rsidRPr="008941FA">
        <w:rPr>
          <w:rStyle w:val="Znakapoznpodarou"/>
          <w:rFonts w:eastAsia="Calibri"/>
          <w:b w:val="0"/>
          <w:highlight w:val="lightGray"/>
        </w:rPr>
        <w:footnoteReference w:id="98"/>
      </w:r>
      <w:r w:rsidR="00E53E82">
        <w:rPr>
          <w:rFonts w:eastAsia="Calibri"/>
          <w:b w:val="0"/>
          <w:highlight w:val="lightGray"/>
        </w:rPr>
        <w:t>,</w:t>
      </w:r>
      <w:r w:rsidRPr="003F4ECC">
        <w:rPr>
          <w:rFonts w:eastAsia="Calibri"/>
          <w:b w:val="0"/>
        </w:rPr>
        <w:t xml:space="preserve"> nebyl </w:t>
      </w:r>
      <w:r w:rsidRPr="003F4ECC">
        <w:rPr>
          <w:b w:val="0"/>
          <w:color w:val="000000"/>
        </w:rPr>
        <w:t>člen vlády</w:t>
      </w:r>
      <w:r w:rsidR="004F6DC6">
        <w:rPr>
          <w:b w:val="0"/>
          <w:color w:val="000000"/>
        </w:rPr>
        <w:t xml:space="preserve"> ani</w:t>
      </w:r>
      <w:r w:rsidRPr="003F4ECC">
        <w:rPr>
          <w:b w:val="0"/>
          <w:color w:val="000000"/>
        </w:rPr>
        <w:t xml:space="preserve"> vedoucí ústředního správního úřadu, v</w:t>
      </w:r>
      <w:r w:rsidR="001E6768">
        <w:rPr>
          <w:b w:val="0"/>
          <w:color w:val="000000"/>
        </w:rPr>
        <w:t xml:space="preserve"> </w:t>
      </w:r>
      <w:r w:rsidRPr="003F4ECC">
        <w:rPr>
          <w:b w:val="0"/>
          <w:color w:val="000000"/>
        </w:rPr>
        <w:t>jehož čele není člen vlády (veřejný funkcionář)</w:t>
      </w:r>
      <w:r w:rsidR="006D1D27">
        <w:rPr>
          <w:b w:val="0"/>
          <w:color w:val="000000"/>
        </w:rPr>
        <w:t>,</w:t>
      </w:r>
      <w:r w:rsidR="002D58BC">
        <w:rPr>
          <w:rFonts w:eastAsia="Calibri"/>
          <w:b w:val="0"/>
        </w:rPr>
        <w:t xml:space="preserve"> </w:t>
      </w:r>
      <w:r w:rsidR="00F100E9">
        <w:rPr>
          <w:rFonts w:eastAsia="Calibri"/>
          <w:b w:val="0"/>
        </w:rPr>
        <w:t>dle</w:t>
      </w:r>
      <w:r w:rsidR="001D20A4">
        <w:rPr>
          <w:rFonts w:eastAsia="Calibri"/>
          <w:b w:val="0"/>
        </w:rPr>
        <w:t xml:space="preserve"> </w:t>
      </w:r>
      <w:r w:rsidRPr="003F4ECC">
        <w:rPr>
          <w:rFonts w:eastAsia="Calibri"/>
          <w:b w:val="0"/>
        </w:rPr>
        <w:t>§ </w:t>
      </w:r>
      <w:r w:rsidR="001D20A4">
        <w:rPr>
          <w:rFonts w:eastAsia="Calibri"/>
          <w:b w:val="0"/>
        </w:rPr>
        <w:t>2 odst. 1 písm. c)</w:t>
      </w:r>
      <w:r w:rsidR="001D20A4" w:rsidRPr="003F4ECC">
        <w:rPr>
          <w:rFonts w:eastAsia="Calibri"/>
          <w:b w:val="0"/>
        </w:rPr>
        <w:t xml:space="preserve"> </w:t>
      </w:r>
      <w:r w:rsidRPr="003F4ECC">
        <w:rPr>
          <w:rFonts w:eastAsia="Calibri"/>
          <w:b w:val="0"/>
        </w:rPr>
        <w:t>zákona č.</w:t>
      </w:r>
      <w:r w:rsidR="002E3A78">
        <w:rPr>
          <w:rFonts w:eastAsia="Calibri"/>
          <w:b w:val="0"/>
        </w:rPr>
        <w:t> </w:t>
      </w:r>
      <w:r w:rsidRPr="003F4ECC">
        <w:rPr>
          <w:rFonts w:eastAsia="Calibri"/>
          <w:b w:val="0"/>
        </w:rPr>
        <w:t xml:space="preserve">159/2006 Sb., o střetu zájmů, ve znění pozdějších předpisů. </w:t>
      </w:r>
    </w:p>
    <w:p w14:paraId="69F3C316" w14:textId="4A7C7590" w:rsidR="001A7D16" w:rsidRPr="001A7D16" w:rsidRDefault="00594475" w:rsidP="006A6B63">
      <w:pPr>
        <w:pStyle w:val="Headline2proTP"/>
        <w:keepNext w:val="0"/>
        <w:numPr>
          <w:ilvl w:val="1"/>
          <w:numId w:val="33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bezodkladně informovat Poskytovatele dotace o změně vlastnictví</w:t>
      </w:r>
      <w:r w:rsidR="00454565">
        <w:rPr>
          <w:rFonts w:eastAsia="Calibri"/>
          <w:b w:val="0"/>
        </w:rPr>
        <w:t xml:space="preserve"> v projektu, která by vedla k porušení ust. § 4c zákona č. 159/2006 Sb.</w:t>
      </w:r>
      <w:r w:rsidR="00FA5257">
        <w:rPr>
          <w:rFonts w:eastAsia="Calibri"/>
          <w:b w:val="0"/>
        </w:rPr>
        <w:t>,</w:t>
      </w:r>
      <w:r w:rsidR="00454565">
        <w:rPr>
          <w:rFonts w:eastAsia="Calibri"/>
          <w:b w:val="0"/>
        </w:rPr>
        <w:t xml:space="preserve"> o střetu zájmů</w:t>
      </w:r>
      <w:r w:rsidRPr="003F4ECC">
        <w:rPr>
          <w:rFonts w:eastAsia="Calibri"/>
          <w:b w:val="0"/>
        </w:rPr>
        <w:t>,</w:t>
      </w:r>
      <w:r w:rsidR="00454565">
        <w:rPr>
          <w:rFonts w:eastAsia="Calibri"/>
          <w:b w:val="0"/>
        </w:rPr>
        <w:t xml:space="preserve"> ve znění pozdějších předpisů</w:t>
      </w:r>
      <w:r w:rsidRPr="003F4ECC">
        <w:rPr>
          <w:rFonts w:eastAsia="Calibri"/>
          <w:b w:val="0"/>
        </w:rPr>
        <w:t xml:space="preserve">. </w:t>
      </w:r>
    </w:p>
    <w:bookmarkEnd w:id="69"/>
    <w:p w14:paraId="4F05E234" w14:textId="77777777" w:rsidR="007E09CC" w:rsidRPr="008F01FF" w:rsidRDefault="007E09CC" w:rsidP="00A330DE">
      <w:pPr>
        <w:keepNext/>
        <w:pageBreakBefore/>
        <w:spacing w:before="360"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lastRenderedPageBreak/>
        <w:t>Část III</w:t>
      </w:r>
    </w:p>
    <w:p w14:paraId="4F05E235" w14:textId="77777777" w:rsidR="008E5BF8" w:rsidRPr="008F01FF" w:rsidRDefault="007E09CC" w:rsidP="00967BFD">
      <w:pPr>
        <w:keepNext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PLATEBNÍ PODMÍNKY</w:t>
      </w:r>
    </w:p>
    <w:p w14:paraId="4F05E236" w14:textId="5119CD04" w:rsidR="004A1EF2" w:rsidRDefault="007E09CC" w:rsidP="006A6B63">
      <w:pPr>
        <w:pStyle w:val="Headline1proTP"/>
        <w:widowControl w:val="0"/>
        <w:numPr>
          <w:ilvl w:val="3"/>
          <w:numId w:val="23"/>
        </w:numPr>
        <w:spacing w:before="240"/>
        <w:ind w:left="426" w:hanging="284"/>
      </w:pPr>
      <w:r w:rsidRPr="00347CB3">
        <w:t xml:space="preserve">Žádost o platbu </w:t>
      </w:r>
    </w:p>
    <w:p w14:paraId="4F05E237" w14:textId="6EA0F9C6" w:rsidR="00C0538F" w:rsidRPr="00917D34" w:rsidRDefault="007E09CC" w:rsidP="00D8348C">
      <w:pPr>
        <w:pStyle w:val="Headline2proTP"/>
        <w:keepNext w:val="0"/>
        <w:numPr>
          <w:ilvl w:val="1"/>
          <w:numId w:val="15"/>
        </w:numPr>
        <w:spacing w:before="120" w:after="0"/>
        <w:ind w:left="425" w:hanging="425"/>
        <w:rPr>
          <w:rFonts w:eastAsia="Calibri"/>
          <w:b w:val="0"/>
        </w:rPr>
      </w:pPr>
      <w:r w:rsidRPr="008941FA">
        <w:rPr>
          <w:rFonts w:eastAsia="Calibri"/>
          <w:b w:val="0"/>
          <w:highlight w:val="lightGray"/>
        </w:rPr>
        <w:t>První</w:t>
      </w:r>
      <w:r w:rsidR="00CB54C3" w:rsidRPr="008D0911">
        <w:rPr>
          <w:rStyle w:val="Znakapoznpodarou"/>
          <w:rFonts w:eastAsia="Calibri"/>
          <w:b w:val="0"/>
          <w:highlight w:val="lightGray"/>
        </w:rPr>
        <w:footnoteReference w:id="99"/>
      </w:r>
      <w:r w:rsidRPr="00917D34">
        <w:rPr>
          <w:rFonts w:eastAsia="Calibri"/>
          <w:b w:val="0"/>
        </w:rPr>
        <w:t xml:space="preserve"> </w:t>
      </w:r>
      <w:r w:rsidRPr="008941FA">
        <w:rPr>
          <w:rFonts w:eastAsia="Calibri"/>
          <w:b w:val="0"/>
          <w:highlight w:val="lightGray"/>
        </w:rPr>
        <w:t>z</w:t>
      </w:r>
      <w:r w:rsidRPr="00917D34">
        <w:rPr>
          <w:rFonts w:eastAsia="Calibri"/>
          <w:b w:val="0"/>
        </w:rPr>
        <w:t xml:space="preserve">álohová platba je stanovena </w:t>
      </w:r>
      <w:r w:rsidR="0008120C" w:rsidRPr="00917D34">
        <w:rPr>
          <w:rFonts w:eastAsia="Calibri"/>
          <w:b w:val="0"/>
        </w:rPr>
        <w:t xml:space="preserve">v souladu s PpŽP. </w:t>
      </w:r>
      <w:r w:rsidRPr="00917D34">
        <w:rPr>
          <w:rFonts w:eastAsia="Calibri"/>
          <w:b w:val="0"/>
        </w:rPr>
        <w:t xml:space="preserve">Výše takto stanovené </w:t>
      </w:r>
      <w:r w:rsidRPr="008941FA">
        <w:rPr>
          <w:rFonts w:eastAsia="Calibri"/>
          <w:b w:val="0"/>
          <w:highlight w:val="lightGray"/>
        </w:rPr>
        <w:t>první</w:t>
      </w:r>
      <w:r w:rsidR="00D22803">
        <w:rPr>
          <w:rStyle w:val="Znakapoznpodarou"/>
          <w:rFonts w:eastAsia="Calibri"/>
          <w:b w:val="0"/>
          <w:highlight w:val="lightGray"/>
        </w:rPr>
        <w:footnoteReference w:id="100"/>
      </w:r>
      <w:r w:rsidRPr="00917D34">
        <w:rPr>
          <w:rFonts w:eastAsia="Calibri"/>
          <w:b w:val="0"/>
        </w:rPr>
        <w:t xml:space="preserve"> zálohové platby činí [</w:t>
      </w:r>
      <w:r w:rsidRPr="00AA6692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</w:t>
      </w:r>
      <w:r w:rsidR="00177F16">
        <w:rPr>
          <w:rFonts w:eastAsia="Calibri"/>
          <w:b w:val="0"/>
        </w:rPr>
        <w:t>odeslána</w:t>
      </w:r>
      <w:r w:rsidR="00177F16" w:rsidRPr="00917D34">
        <w:rPr>
          <w:rFonts w:eastAsia="Calibri"/>
          <w:b w:val="0"/>
        </w:rPr>
        <w:t xml:space="preserve">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33D0674F" w:rsidR="007E09CC" w:rsidRPr="007849A1" w:rsidRDefault="007E09CC" w:rsidP="006A6B63">
      <w:pPr>
        <w:pStyle w:val="Headline2proTP"/>
        <w:keepNext w:val="0"/>
        <w:numPr>
          <w:ilvl w:val="1"/>
          <w:numId w:val="15"/>
        </w:numPr>
        <w:spacing w:before="120" w:after="0"/>
        <w:ind w:left="426" w:hanging="426"/>
        <w:rPr>
          <w:rFonts w:eastAsia="Calibri"/>
          <w:b w:val="0"/>
          <w:highlight w:val="lightGray"/>
        </w:rPr>
      </w:pPr>
      <w:r w:rsidRPr="008941FA">
        <w:rPr>
          <w:rFonts w:eastAsia="Calibri"/>
          <w:b w:val="0"/>
          <w:highlight w:val="lightGray"/>
        </w:rPr>
        <w:t xml:space="preserve">Příjemce je povinen pro účely </w:t>
      </w:r>
      <w:r w:rsidR="009B5CA4" w:rsidRPr="008941FA">
        <w:rPr>
          <w:rFonts w:eastAsia="Calibri"/>
          <w:b w:val="0"/>
          <w:highlight w:val="lightGray"/>
        </w:rPr>
        <w:t>proplacení</w:t>
      </w:r>
      <w:r w:rsidRPr="008941FA">
        <w:rPr>
          <w:rFonts w:eastAsia="Calibri"/>
          <w:b w:val="0"/>
          <w:highlight w:val="lightGray"/>
        </w:rPr>
        <w:t xml:space="preserve"> </w:t>
      </w:r>
      <w:r w:rsidR="00196D0A" w:rsidRPr="008941FA">
        <w:rPr>
          <w:rFonts w:eastAsia="Calibri"/>
          <w:b w:val="0"/>
          <w:highlight w:val="lightGray"/>
        </w:rPr>
        <w:t xml:space="preserve">dalších částí </w:t>
      </w:r>
      <w:r w:rsidRPr="008941FA">
        <w:rPr>
          <w:rFonts w:eastAsia="Calibri"/>
          <w:b w:val="0"/>
          <w:highlight w:val="lightGray"/>
        </w:rPr>
        <w:t>dotace předkládat Poskytovateli dotace řádně vyplněné žádosti o</w:t>
      </w:r>
      <w:r w:rsidR="00E179CC" w:rsidRPr="008941FA">
        <w:rPr>
          <w:rFonts w:eastAsia="Calibri"/>
          <w:b w:val="0"/>
          <w:highlight w:val="lightGray"/>
        </w:rPr>
        <w:t> </w:t>
      </w:r>
      <w:r w:rsidRPr="008941FA">
        <w:rPr>
          <w:rFonts w:eastAsia="Calibri"/>
          <w:b w:val="0"/>
          <w:highlight w:val="lightGray"/>
        </w:rPr>
        <w:t>platbu podložené příslušnými účetním</w:t>
      </w:r>
      <w:r w:rsidR="00013C71" w:rsidRPr="008941FA">
        <w:rPr>
          <w:rFonts w:eastAsia="Calibri"/>
          <w:b w:val="0"/>
          <w:highlight w:val="lightGray"/>
        </w:rPr>
        <w:t xml:space="preserve">i a jinými doklady </w:t>
      </w:r>
      <w:r w:rsidR="0008120C" w:rsidRPr="008941FA">
        <w:rPr>
          <w:rFonts w:eastAsia="Calibri"/>
          <w:b w:val="0"/>
          <w:highlight w:val="lightGray"/>
        </w:rPr>
        <w:t xml:space="preserve">dle </w:t>
      </w:r>
      <w:r w:rsidR="00013C71" w:rsidRPr="008941FA">
        <w:rPr>
          <w:rFonts w:eastAsia="Calibri"/>
          <w:b w:val="0"/>
          <w:highlight w:val="lightGray"/>
        </w:rPr>
        <w:t>P</w:t>
      </w:r>
      <w:r w:rsidR="001C41D0" w:rsidRPr="008941FA">
        <w:rPr>
          <w:rFonts w:eastAsia="Calibri"/>
          <w:b w:val="0"/>
          <w:highlight w:val="lightGray"/>
        </w:rPr>
        <w:t>pŽP</w:t>
      </w:r>
      <w:r w:rsidRPr="008941FA">
        <w:rPr>
          <w:rFonts w:eastAsia="Calibri"/>
          <w:b w:val="0"/>
          <w:highlight w:val="lightGray"/>
        </w:rPr>
        <w:t>.</w:t>
      </w:r>
      <w:bookmarkStart w:id="73" w:name="_Hlk162255766"/>
      <w:r w:rsidR="00CB54C3" w:rsidRPr="003C6815">
        <w:rPr>
          <w:rStyle w:val="Znakapoznpodarou"/>
          <w:rFonts w:eastAsia="Calibri"/>
          <w:b w:val="0"/>
          <w:highlight w:val="lightGray"/>
        </w:rPr>
        <w:footnoteReference w:id="101"/>
      </w:r>
      <w:bookmarkEnd w:id="73"/>
    </w:p>
    <w:p w14:paraId="55A66323" w14:textId="5D181132" w:rsidR="00E30894" w:rsidRPr="00917D34" w:rsidRDefault="00E30894" w:rsidP="006A6B63">
      <w:pPr>
        <w:pStyle w:val="Headline2proTP"/>
        <w:keepNext w:val="0"/>
        <w:numPr>
          <w:ilvl w:val="1"/>
          <w:numId w:val="15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>Dotace je poskytována na způsobilé výdaje projektu, které nejsou či nebudou kryty z</w:t>
      </w:r>
      <w:r w:rsidR="005400C1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>příjmů projektu připadajících na způsobilé výdaje ani z</w:t>
      </w:r>
      <w:r w:rsidR="002F1AE1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jiných zdrojů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říjemce. Konečná výše dotace, která bude </w:t>
      </w:r>
      <w:r w:rsidR="00A4147A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vzniklých, odůvodněných a řádně prokázaných způsobilých výdajů. </w:t>
      </w:r>
    </w:p>
    <w:p w14:paraId="4F05E239" w14:textId="4E285AA4" w:rsidR="00495B2F" w:rsidRPr="00347CB3" w:rsidRDefault="00495B2F" w:rsidP="006A6B63">
      <w:pPr>
        <w:pStyle w:val="Headline1proTP"/>
        <w:widowControl w:val="0"/>
        <w:numPr>
          <w:ilvl w:val="3"/>
          <w:numId w:val="23"/>
        </w:numPr>
        <w:spacing w:before="240"/>
        <w:ind w:left="426" w:hanging="284"/>
      </w:pPr>
      <w:r w:rsidRPr="00347CB3">
        <w:t xml:space="preserve">Převod prostředků dotace </w:t>
      </w:r>
    </w:p>
    <w:p w14:paraId="3B10547C" w14:textId="6729FC4F" w:rsidR="0018430E" w:rsidRDefault="00495B2F" w:rsidP="00EB701F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</w:t>
      </w:r>
      <w:r w:rsidR="00CC30B3">
        <w:t xml:space="preserve"> </w:t>
      </w:r>
      <w:r w:rsidR="002133C8">
        <w:t>části</w:t>
      </w:r>
      <w:r w:rsidR="00434D99">
        <w:t xml:space="preserve"> I tohoto R</w:t>
      </w:r>
      <w:r w:rsidR="00E97362">
        <w:t xml:space="preserve">ozhodnutí </w:t>
      </w:r>
      <w:r w:rsidR="00864D3B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864D3B">
        <w:t>p</w:t>
      </w:r>
      <w:r w:rsidR="00013C71" w:rsidRPr="008E0483">
        <w:t>říjemce</w:t>
      </w:r>
      <w:r w:rsidR="00DA33C3" w:rsidRPr="008E0483">
        <w:t xml:space="preserve"> </w:t>
      </w:r>
      <w:r w:rsidR="00183B9D">
        <w:t xml:space="preserve">dle bodu 1.1 </w:t>
      </w:r>
      <w:r w:rsidR="00EE6F06" w:rsidRPr="00D961EC">
        <w:rPr>
          <w:highlight w:val="lightGray"/>
        </w:rPr>
        <w:t>a</w:t>
      </w:r>
      <w:r w:rsidR="00C12165" w:rsidRPr="00D961EC">
        <w:rPr>
          <w:highlight w:val="lightGray"/>
        </w:rPr>
        <w:t xml:space="preserve"> </w:t>
      </w:r>
      <w:r w:rsidR="00CB54C3" w:rsidRPr="008941FA">
        <w:rPr>
          <w:highlight w:val="lightGray"/>
        </w:rPr>
        <w:t>1.</w:t>
      </w:r>
      <w:r w:rsidR="00C12165" w:rsidRPr="008941FA">
        <w:rPr>
          <w:highlight w:val="lightGray"/>
        </w:rPr>
        <w:t>2</w:t>
      </w:r>
      <w:r w:rsidR="00EE6F06">
        <w:rPr>
          <w:rStyle w:val="Znakapoznpodarou"/>
          <w:highlight w:val="lightGray"/>
        </w:rPr>
        <w:footnoteReference w:id="102"/>
      </w:r>
      <w:r w:rsidR="00C12165" w:rsidRPr="00B05A7A">
        <w:t xml:space="preserve"> </w:t>
      </w:r>
      <w:r w:rsidR="00C12165" w:rsidRPr="00EC11CA">
        <w:t>této části Rozhodnutí</w:t>
      </w:r>
      <w:r w:rsidR="008E0483" w:rsidRPr="00EC11CA">
        <w:rPr>
          <w:highlight w:val="lightGray"/>
        </w:rPr>
        <w:t>, a</w:t>
      </w:r>
      <w:r w:rsidR="008E0483" w:rsidRPr="00AA6692">
        <w:rPr>
          <w:highlight w:val="lightGray"/>
        </w:rPr>
        <w:t xml:space="preserve"> to prostřednictvím účtu kraje: …………………</w:t>
      </w:r>
      <w:r w:rsidR="0093028C" w:rsidRPr="005244E9">
        <w:t xml:space="preserve"> </w:t>
      </w:r>
      <w:r w:rsidR="0093028C" w:rsidRPr="00AA6692">
        <w:rPr>
          <w:highlight w:val="lightGray"/>
        </w:rPr>
        <w:t>/</w:t>
      </w:r>
      <w:r w:rsidR="0093028C" w:rsidRPr="005244E9">
        <w:t xml:space="preserve"> </w:t>
      </w:r>
      <w:r w:rsidR="0093028C" w:rsidRPr="00AA6692">
        <w:rPr>
          <w:highlight w:val="lightGray"/>
        </w:rPr>
        <w:t>a to prostřednictvím účtu dobrovolného svazku obcí</w:t>
      </w:r>
      <w:r w:rsidR="004632EF" w:rsidRPr="00AA6692">
        <w:rPr>
          <w:highlight w:val="lightGray"/>
        </w:rPr>
        <w:t>: …………………</w:t>
      </w:r>
      <w:r w:rsidR="0093028C" w:rsidRPr="00AA6692">
        <w:rPr>
          <w:rStyle w:val="Znakapoznpodarou"/>
          <w:highlight w:val="lightGray"/>
        </w:rPr>
        <w:footnoteReference w:id="103"/>
      </w:r>
      <w:r w:rsidR="00EB701F">
        <w:t xml:space="preserve">.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4F05E23D" w14:textId="165D782A" w:rsidR="007E09CC" w:rsidRPr="008937FF" w:rsidRDefault="007E09CC" w:rsidP="008941FA">
      <w:pPr>
        <w:spacing w:before="360" w:after="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IV</w:t>
      </w:r>
    </w:p>
    <w:p w14:paraId="4F05E23E" w14:textId="77777777" w:rsidR="007E09CC" w:rsidRPr="008937FF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6A6B63">
      <w:pPr>
        <w:pStyle w:val="Odstavecseseznamem"/>
        <w:numPr>
          <w:ilvl w:val="0"/>
          <w:numId w:val="5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21DF7111" w:rsidR="0023477D" w:rsidRDefault="0023477D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5.2, </w:t>
      </w:r>
      <w:bookmarkStart w:id="74" w:name="_Hlk120528496"/>
      <w:r w:rsidR="00663155" w:rsidRPr="00663155">
        <w:t xml:space="preserve">9.1 </w:t>
      </w:r>
      <w:r w:rsidR="00C03E7E">
        <w:t>–</w:t>
      </w:r>
      <w:r w:rsidR="00663155" w:rsidRPr="00663155">
        <w:t xml:space="preserve"> </w:t>
      </w:r>
      <w:bookmarkStart w:id="75" w:name="_Hlk117239244"/>
      <w:r w:rsidR="00663155" w:rsidRPr="00663155">
        <w:t>pouze v</w:t>
      </w:r>
      <w:r w:rsidR="00092F73">
        <w:t> </w:t>
      </w:r>
      <w:r w:rsidR="00663155" w:rsidRPr="00663155">
        <w:t>případě, že pochybení nemá nebo nemohlo mít vliv na výběr ekonomicky nejvýhodnější nabídky nebo na okruh potenciálních dodavatelů</w:t>
      </w:r>
      <w:bookmarkEnd w:id="75"/>
      <w:r w:rsidR="00663155">
        <w:t xml:space="preserve">, </w:t>
      </w:r>
      <w:bookmarkEnd w:id="74"/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14:paraId="4F05E240" w14:textId="50C1520B" w:rsidR="007E09CC" w:rsidRPr="00DC1AD9" w:rsidRDefault="007E09CC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highlight w:val="lightGray"/>
        </w:rPr>
      </w:pPr>
      <w:r w:rsidRPr="00DC1AD9">
        <w:rPr>
          <w:highlight w:val="lightGray"/>
        </w:rPr>
        <w:t>V případě, že dojde k porušení povinností stanovených v části II, bod</w:t>
      </w:r>
      <w:r w:rsidR="000C2E33" w:rsidRPr="00DC1AD9">
        <w:rPr>
          <w:highlight w:val="lightGray"/>
        </w:rPr>
        <w:t>ě</w:t>
      </w:r>
      <w:r w:rsidRPr="00DC1AD9">
        <w:rPr>
          <w:highlight w:val="lightGray"/>
        </w:rPr>
        <w:t xml:space="preserve"> </w:t>
      </w:r>
      <w:r w:rsidR="00AF3F6F" w:rsidRPr="00DC1AD9">
        <w:rPr>
          <w:highlight w:val="lightGray"/>
        </w:rPr>
        <w:t>4.</w:t>
      </w:r>
      <w:r w:rsidR="0022460C" w:rsidRPr="00DC1AD9">
        <w:rPr>
          <w:highlight w:val="lightGray"/>
        </w:rPr>
        <w:t xml:space="preserve">1 </w:t>
      </w:r>
      <w:r w:rsidRPr="00DC1AD9">
        <w:rPr>
          <w:highlight w:val="lightGray"/>
        </w:rPr>
        <w:t xml:space="preserve">tohoto Rozhodnutí, </w:t>
      </w:r>
      <w:r w:rsidR="00064602" w:rsidRPr="00DC1AD9">
        <w:rPr>
          <w:highlight w:val="lightGray"/>
        </w:rPr>
        <w:t xml:space="preserve">je </w:t>
      </w:r>
      <w:r w:rsidRPr="00DC1AD9">
        <w:rPr>
          <w:highlight w:val="lightGray"/>
        </w:rPr>
        <w:t xml:space="preserve">odvod za porušení rozpočtové </w:t>
      </w:r>
      <w:r w:rsidRPr="0010793C">
        <w:rPr>
          <w:highlight w:val="lightGray"/>
        </w:rPr>
        <w:t>kázně v souladu s</w:t>
      </w:r>
      <w:r w:rsidR="00BD383E" w:rsidRPr="0010793C">
        <w:rPr>
          <w:highlight w:val="lightGray"/>
        </w:rPr>
        <w:t xml:space="preserve"> ustanovením </w:t>
      </w:r>
      <w:r w:rsidRPr="0010793C">
        <w:rPr>
          <w:highlight w:val="lightGray"/>
        </w:rPr>
        <w:t>§ 44a odst. 4 písm. a) a</w:t>
      </w:r>
      <w:r w:rsidR="00290F53" w:rsidRPr="0010793C">
        <w:rPr>
          <w:highlight w:val="lightGray"/>
        </w:rPr>
        <w:t> </w:t>
      </w:r>
      <w:r w:rsidRPr="0010793C">
        <w:rPr>
          <w:highlight w:val="lightGray"/>
        </w:rPr>
        <w:t>v souladu s</w:t>
      </w:r>
      <w:r w:rsidR="00E76457" w:rsidRPr="0010793C">
        <w:rPr>
          <w:highlight w:val="lightGray"/>
        </w:rPr>
        <w:t> </w:t>
      </w:r>
      <w:r w:rsidRPr="0010793C">
        <w:rPr>
          <w:highlight w:val="lightGray"/>
        </w:rPr>
        <w:t xml:space="preserve">§ 14 odst. </w:t>
      </w:r>
      <w:r w:rsidR="009B5CA4" w:rsidRPr="0010793C">
        <w:rPr>
          <w:highlight w:val="lightGray"/>
        </w:rPr>
        <w:t>5</w:t>
      </w:r>
      <w:r w:rsidRPr="0010793C">
        <w:rPr>
          <w:highlight w:val="lightGray"/>
        </w:rPr>
        <w:t xml:space="preserve"> ro</w:t>
      </w:r>
      <w:r w:rsidRPr="00DC1AD9">
        <w:rPr>
          <w:highlight w:val="lightGray"/>
        </w:rPr>
        <w:t>zpočtových pravidel stanoven ve výši</w:t>
      </w:r>
      <w:r w:rsidRPr="00B53F1F">
        <w:t xml:space="preserve"> </w:t>
      </w:r>
      <w:r w:rsidRPr="00AA6692">
        <w:rPr>
          <w:highlight w:val="lightGray"/>
        </w:rPr>
        <w:t>0,0</w:t>
      </w:r>
      <w:r w:rsidR="004A498C" w:rsidRPr="00AA6692">
        <w:rPr>
          <w:highlight w:val="lightGray"/>
        </w:rPr>
        <w:t>5</w:t>
      </w:r>
      <w:r w:rsidRPr="00AA6692">
        <w:rPr>
          <w:highlight w:val="lightGray"/>
        </w:rPr>
        <w:t xml:space="preserve"> % </w:t>
      </w:r>
      <w:r w:rsidRPr="00AA6692">
        <w:rPr>
          <w:spacing w:val="-4"/>
          <w:highlight w:val="lightGray"/>
        </w:rPr>
        <w:t>z celkové částky dotace</w:t>
      </w:r>
      <w:r w:rsidR="00160016" w:rsidRPr="00DC1AD9">
        <w:rPr>
          <w:spacing w:val="-4"/>
        </w:rPr>
        <w:t xml:space="preserve"> </w:t>
      </w:r>
      <w:r w:rsidR="00160016" w:rsidRPr="00AA6692">
        <w:rPr>
          <w:spacing w:val="-4"/>
          <w:highlight w:val="lightGray"/>
        </w:rPr>
        <w:t>/</w:t>
      </w:r>
      <w:r w:rsidR="00160016" w:rsidRPr="00DC1AD9">
        <w:rPr>
          <w:spacing w:val="-4"/>
        </w:rPr>
        <w:t xml:space="preserve"> </w:t>
      </w:r>
      <w:r w:rsidR="00160016" w:rsidRPr="00AA6692">
        <w:rPr>
          <w:spacing w:val="-4"/>
          <w:highlight w:val="lightGray"/>
        </w:rPr>
        <w:t>50 000 Kč</w:t>
      </w:r>
      <w:bookmarkStart w:id="76" w:name="_Hlk103328195"/>
      <w:r w:rsidR="00160016" w:rsidRPr="00AA6692">
        <w:rPr>
          <w:rStyle w:val="Znakapoznpodarou"/>
          <w:spacing w:val="-4"/>
          <w:highlight w:val="lightGray"/>
        </w:rPr>
        <w:footnoteReference w:id="104"/>
      </w:r>
      <w:bookmarkEnd w:id="76"/>
      <w:r w:rsidR="00C35C5A" w:rsidRPr="00DC1AD9">
        <w:rPr>
          <w:spacing w:val="-4"/>
          <w:highlight w:val="lightGray"/>
        </w:rPr>
        <w:t xml:space="preserve"> za</w:t>
      </w:r>
      <w:r w:rsidR="00004436" w:rsidRPr="00DC1AD9">
        <w:rPr>
          <w:spacing w:val="-4"/>
          <w:highlight w:val="lightGray"/>
        </w:rPr>
        <w:t> </w:t>
      </w:r>
      <w:r w:rsidR="00C35C5A" w:rsidRPr="00DC1AD9">
        <w:rPr>
          <w:spacing w:val="-4"/>
          <w:highlight w:val="lightGray"/>
        </w:rPr>
        <w:t>každý nesplněný finanční milník</w:t>
      </w:r>
      <w:r w:rsidRPr="00DC1AD9">
        <w:rPr>
          <w:spacing w:val="-4"/>
          <w:highlight w:val="lightGray"/>
        </w:rPr>
        <w:t>.</w:t>
      </w:r>
      <w:r w:rsidR="00C46115" w:rsidRPr="00DC1AD9">
        <w:rPr>
          <w:spacing w:val="-4"/>
          <w:highlight w:val="lightGray"/>
        </w:rPr>
        <w:t xml:space="preserve"> Za porušení povinností stanovených v části II, bod</w:t>
      </w:r>
      <w:r w:rsidR="000C2E33" w:rsidRPr="00DC1AD9">
        <w:rPr>
          <w:spacing w:val="-4"/>
          <w:highlight w:val="lightGray"/>
        </w:rPr>
        <w:t>ě</w:t>
      </w:r>
      <w:r w:rsidR="00C46115" w:rsidRPr="00DC1AD9">
        <w:rPr>
          <w:spacing w:val="-4"/>
          <w:highlight w:val="lightGray"/>
        </w:rPr>
        <w:t xml:space="preserve"> 4.</w:t>
      </w:r>
      <w:r w:rsidR="002F4464" w:rsidRPr="00DC1AD9">
        <w:rPr>
          <w:spacing w:val="-4"/>
          <w:highlight w:val="lightGray"/>
        </w:rPr>
        <w:t xml:space="preserve">1 </w:t>
      </w:r>
      <w:r w:rsidR="00C46115" w:rsidRPr="00DC1AD9">
        <w:rPr>
          <w:spacing w:val="-4"/>
          <w:highlight w:val="lightGray"/>
        </w:rPr>
        <w:lastRenderedPageBreak/>
        <w:t>se</w:t>
      </w:r>
      <w:r w:rsidR="002E3368">
        <w:rPr>
          <w:spacing w:val="-4"/>
          <w:highlight w:val="lightGray"/>
        </w:rPr>
        <w:t> </w:t>
      </w:r>
      <w:r w:rsidR="00C46115" w:rsidRPr="00DC1AD9">
        <w:rPr>
          <w:spacing w:val="-4"/>
          <w:highlight w:val="lightGray"/>
        </w:rPr>
        <w:t>nepovažují případy, při nichž</w:t>
      </w:r>
      <w:r w:rsidR="001A5859" w:rsidRPr="00DC1AD9">
        <w:rPr>
          <w:spacing w:val="-4"/>
          <w:highlight w:val="lightGray"/>
        </w:rPr>
        <w:t xml:space="preserve"> </w:t>
      </w:r>
      <w:r w:rsidR="00C46115" w:rsidRPr="00DC1AD9">
        <w:rPr>
          <w:spacing w:val="-4"/>
          <w:highlight w:val="lightGray"/>
        </w:rPr>
        <w:t>došlo k </w:t>
      </w:r>
      <w:r w:rsidR="001A5859" w:rsidRPr="00DC1AD9">
        <w:rPr>
          <w:spacing w:val="-4"/>
          <w:highlight w:val="lightGray"/>
        </w:rPr>
        <w:t>nesplnění</w:t>
      </w:r>
      <w:r w:rsidR="00C46115" w:rsidRPr="00DC1AD9">
        <w:rPr>
          <w:spacing w:val="-4"/>
          <w:highlight w:val="lightGray"/>
        </w:rPr>
        <w:t xml:space="preserve"> povinností stanovených v části II, bod</w:t>
      </w:r>
      <w:r w:rsidR="000C2E33" w:rsidRPr="00DC1AD9">
        <w:rPr>
          <w:spacing w:val="-4"/>
          <w:highlight w:val="lightGray"/>
        </w:rPr>
        <w:t>ě</w:t>
      </w:r>
      <w:r w:rsidR="00C46115" w:rsidRPr="00DC1AD9">
        <w:rPr>
          <w:spacing w:val="-4"/>
          <w:highlight w:val="lightGray"/>
        </w:rPr>
        <w:t xml:space="preserve"> 4.</w:t>
      </w:r>
      <w:r w:rsidR="002F4464" w:rsidRPr="00DC1AD9">
        <w:rPr>
          <w:spacing w:val="-4"/>
          <w:highlight w:val="lightGray"/>
        </w:rPr>
        <w:t xml:space="preserve">1 </w:t>
      </w:r>
      <w:r w:rsidR="00C46115" w:rsidRPr="00DC1AD9">
        <w:rPr>
          <w:spacing w:val="-4"/>
          <w:highlight w:val="lightGray"/>
        </w:rPr>
        <w:t>z důvodu porušení, za které již byl stanoven odvod.</w:t>
      </w:r>
      <w:bookmarkStart w:id="77" w:name="_Hlk124849267"/>
      <w:bookmarkStart w:id="78" w:name="_Hlk125038537"/>
      <w:r w:rsidR="00B53F1F" w:rsidRPr="00AA6692">
        <w:rPr>
          <w:rStyle w:val="Znakapoznpodarou"/>
          <w:highlight w:val="lightGray"/>
        </w:rPr>
        <w:footnoteReference w:id="105"/>
      </w:r>
      <w:bookmarkEnd w:id="77"/>
      <w:r w:rsidR="00C46115" w:rsidRPr="00DC1AD9">
        <w:rPr>
          <w:spacing w:val="-4"/>
          <w:highlight w:val="lightGray"/>
        </w:rPr>
        <w:t xml:space="preserve"> </w:t>
      </w:r>
      <w:bookmarkEnd w:id="78"/>
    </w:p>
    <w:p w14:paraId="33480A1B" w14:textId="78FC4F0B" w:rsidR="005C37AA" w:rsidRPr="001A5859" w:rsidRDefault="006F3B36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Pr="00DC1AD9">
        <w:rPr>
          <w:highlight w:val="lightGray"/>
        </w:rPr>
        <w:t>4.</w:t>
      </w:r>
      <w:r w:rsidR="0022460C" w:rsidRPr="00DC1AD9">
        <w:rPr>
          <w:highlight w:val="lightGray"/>
        </w:rPr>
        <w:t>3</w:t>
      </w:r>
      <w:bookmarkStart w:id="79" w:name="_Hlk124849285"/>
      <w:r w:rsidR="00B53F1F" w:rsidRPr="00AA6692">
        <w:rPr>
          <w:rStyle w:val="Znakapoznpodarou"/>
          <w:highlight w:val="lightGray"/>
        </w:rPr>
        <w:footnoteReference w:id="106"/>
      </w:r>
      <w:bookmarkEnd w:id="79"/>
      <w:r w:rsidR="0022460C">
        <w:t xml:space="preserve"> </w:t>
      </w:r>
      <w:r>
        <w:t xml:space="preserve">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A66498">
        <w:t xml:space="preserve"> </w:t>
      </w:r>
      <w:r w:rsidR="003C1BDA">
        <w:t>z částky, ve které byla porušena rozpočtová kázeň</w:t>
      </w:r>
      <w:r>
        <w:t>.</w:t>
      </w:r>
    </w:p>
    <w:p w14:paraId="4F05E243" w14:textId="237546B1" w:rsidR="007E09CC" w:rsidRDefault="007E09CC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C2E33">
        <w:t>–</w:t>
      </w:r>
      <w:r w:rsidR="00AF3F6F" w:rsidRPr="008941FA">
        <w:rPr>
          <w:highlight w:val="lightGray"/>
        </w:rPr>
        <w:t>6.</w:t>
      </w:r>
      <w:r w:rsidR="00D26800" w:rsidRPr="008941FA">
        <w:rPr>
          <w:highlight w:val="lightGray"/>
        </w:rPr>
        <w:t>7</w:t>
      </w:r>
      <w:r w:rsidR="00D26800">
        <w:rPr>
          <w:rStyle w:val="Znakapoznpodarou"/>
          <w:highlight w:val="lightGray"/>
        </w:rPr>
        <w:footnoteReference w:id="107"/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 w:rsidRPr="00B364D1">
        <w:rPr>
          <w:highlight w:val="lightGray"/>
        </w:rPr>
        <w:t xml:space="preserve">a </w:t>
      </w:r>
      <w:r w:rsidR="005E190C" w:rsidRPr="00B364D1">
        <w:rPr>
          <w:highlight w:val="lightGray"/>
        </w:rPr>
        <w:t>23</w:t>
      </w:r>
      <w:bookmarkStart w:id="80" w:name="_Hlk118995699"/>
      <w:r w:rsidR="003D5210" w:rsidRPr="00B364D1">
        <w:rPr>
          <w:rStyle w:val="Znakapoznpodarou"/>
          <w:highlight w:val="lightGray"/>
        </w:rPr>
        <w:footnoteReference w:id="108"/>
      </w:r>
      <w:bookmarkEnd w:id="80"/>
      <w:r w:rsidR="009D4994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  <w:r w:rsidR="008E2DCD" w:rsidRPr="00621244">
        <w:rPr>
          <w:spacing w:val="-4"/>
        </w:rPr>
        <w:t xml:space="preserve"> </w:t>
      </w:r>
    </w:p>
    <w:p w14:paraId="0795D32C" w14:textId="2D72D559" w:rsidR="009366E0" w:rsidRDefault="009366E0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607CBA">
        <w:t>ě 8</w:t>
      </w:r>
      <w:r>
        <w:t xml:space="preserve">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1FF1BC39" w:rsidR="00937527" w:rsidRPr="00447BAB" w:rsidRDefault="00937527" w:rsidP="006A6B63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</w:t>
      </w:r>
      <w:r w:rsidRPr="00447BAB">
        <w:t>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DC1AD9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8062B7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8062B7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6A035B30" w:rsidR="00CE4D41" w:rsidRPr="00954EB4" w:rsidDel="008D748B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>n &lt; 40, pak x = 50, a</w:t>
            </w:r>
            <w:r w:rsidR="00741B18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1DCE3C26" w:rsidR="00AA26CB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&lt; 40,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741B18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8062B7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8062B7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5B0E2E0C" w:rsidR="00AB6105" w:rsidRPr="000C2E33" w:rsidRDefault="00E5509A" w:rsidP="008062B7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A745E7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A745E7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</w:t>
      </w:r>
      <w:r w:rsidR="004916C2" w:rsidRPr="0018430E">
        <w:t>s atributem povinný k naplnění</w:t>
      </w:r>
      <w:r w:rsidR="004916C2" w:rsidRPr="004916C2">
        <w:t>.</w:t>
      </w:r>
      <w:r w:rsidR="00FC17CB" w:rsidRPr="00AA6692">
        <w:rPr>
          <w:rStyle w:val="Znakapoznpodarou"/>
          <w:highlight w:val="lightGray"/>
        </w:rPr>
        <w:footnoteReference w:id="109"/>
      </w:r>
      <w:r w:rsidR="00307016">
        <w:t xml:space="preserve"> </w:t>
      </w:r>
      <w:r w:rsidR="00E97362">
        <w:t xml:space="preserve">Pokud má </w:t>
      </w:r>
      <w:r w:rsidR="00864D3B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82" w:name="_Hlk94014998"/>
    </w:p>
    <w:bookmarkEnd w:id="82"/>
    <w:p w14:paraId="3E73423F" w14:textId="380C099C" w:rsidR="00132281" w:rsidRPr="00B028CD" w:rsidRDefault="003228C6" w:rsidP="006A6B63">
      <w:pPr>
        <w:pStyle w:val="Headline1proTP"/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 w:val="0"/>
          <w:szCs w:val="22"/>
        </w:rPr>
      </w:pPr>
      <w:r w:rsidRPr="00B028CD">
        <w:rPr>
          <w:rFonts w:asciiTheme="minorHAnsi" w:hAnsiTheme="minorHAnsi" w:cstheme="minorHAnsi"/>
          <w:b w:val="0"/>
          <w:szCs w:val="22"/>
        </w:rPr>
        <w:t>V případě, že dojde k porušení povinností stanovených v části II, bod</w:t>
      </w:r>
      <w:r w:rsidR="00E57170" w:rsidRPr="00B028CD">
        <w:rPr>
          <w:rFonts w:asciiTheme="minorHAnsi" w:hAnsiTheme="minorHAnsi" w:cstheme="minorHAnsi"/>
          <w:b w:val="0"/>
          <w:szCs w:val="22"/>
        </w:rPr>
        <w:t>ě</w:t>
      </w:r>
      <w:r w:rsidR="00672DEB">
        <w:rPr>
          <w:rFonts w:asciiTheme="minorHAnsi" w:hAnsiTheme="minorHAnsi" w:cstheme="minorHAnsi"/>
          <w:b w:val="0"/>
          <w:szCs w:val="22"/>
        </w:rPr>
        <w:t xml:space="preserve"> 9.1 </w:t>
      </w:r>
      <w:r w:rsidRPr="00B028CD">
        <w:rPr>
          <w:rFonts w:asciiTheme="minorHAnsi" w:hAnsiTheme="minorHAnsi" w:cstheme="minorHAnsi"/>
          <w:b w:val="0"/>
          <w:szCs w:val="22"/>
        </w:rPr>
        <w:t>tohoto Rozhodnutí</w:t>
      </w:r>
      <w:r w:rsidR="00B028CD" w:rsidRPr="00B028CD">
        <w:rPr>
          <w:rStyle w:val="cf01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70AED" w:rsidRPr="00B028CD">
        <w:rPr>
          <w:rStyle w:val="cf01"/>
          <w:rFonts w:asciiTheme="minorHAnsi" w:hAnsiTheme="minorHAnsi" w:cstheme="minorHAnsi"/>
          <w:b w:val="0"/>
          <w:sz w:val="22"/>
          <w:szCs w:val="22"/>
        </w:rPr>
        <w:t xml:space="preserve">které má nebo mohlo mít vliv na okruh potenciálních dodavatelů nebo na výběr ekonomicky nejvýhodnější nabídky, </w:t>
      </w:r>
      <w:r w:rsidR="00986E7A" w:rsidRPr="00B028CD">
        <w:rPr>
          <w:rFonts w:asciiTheme="minorHAnsi" w:hAnsiTheme="minorHAnsi" w:cstheme="minorHAnsi"/>
          <w:b w:val="0"/>
          <w:szCs w:val="22"/>
        </w:rPr>
        <w:t>a zároveň n</w:t>
      </w:r>
      <w:r w:rsidR="00F11502" w:rsidRPr="00B028CD">
        <w:rPr>
          <w:rFonts w:asciiTheme="minorHAnsi" w:hAnsiTheme="minorHAnsi" w:cstheme="minorHAnsi"/>
          <w:b w:val="0"/>
          <w:szCs w:val="22"/>
        </w:rPr>
        <w:t>e</w:t>
      </w:r>
      <w:r w:rsidR="00986E7A" w:rsidRPr="00B028CD">
        <w:rPr>
          <w:rFonts w:asciiTheme="minorHAnsi" w:hAnsiTheme="minorHAnsi" w:cstheme="minorHAnsi"/>
          <w:b w:val="0"/>
          <w:szCs w:val="22"/>
        </w:rPr>
        <w:t>ní možné vypočítat přesnou částku, v</w:t>
      </w:r>
      <w:r w:rsidR="000E57A5">
        <w:rPr>
          <w:rFonts w:asciiTheme="minorHAnsi" w:hAnsiTheme="minorHAnsi" w:cstheme="minorHAnsi"/>
          <w:b w:val="0"/>
          <w:szCs w:val="22"/>
        </w:rPr>
        <w:t xml:space="preserve"> </w:t>
      </w:r>
      <w:r w:rsidR="00986E7A" w:rsidRPr="00B028CD">
        <w:rPr>
          <w:rFonts w:asciiTheme="minorHAnsi" w:hAnsiTheme="minorHAnsi" w:cstheme="minorHAnsi"/>
          <w:b w:val="0"/>
          <w:szCs w:val="22"/>
        </w:rPr>
        <w:t>jejíž výši došlo k porušení povinností</w:t>
      </w:r>
      <w:r w:rsidRPr="00B028CD">
        <w:rPr>
          <w:rFonts w:asciiTheme="minorHAnsi" w:hAnsiTheme="minorHAnsi" w:cstheme="minorHAnsi"/>
          <w:b w:val="0"/>
          <w:szCs w:val="22"/>
        </w:rPr>
        <w:t xml:space="preserve">, je odvod za porušení rozpočtové kázně v souladu s ustanovením </w:t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§ 44a odst. 4 písm. a) </w:t>
      </w:r>
      <w:r w:rsidR="00986E7A" w:rsidRPr="00B028CD">
        <w:rPr>
          <w:rFonts w:asciiTheme="minorHAnsi" w:hAnsiTheme="minorHAnsi" w:cstheme="minorHAnsi"/>
          <w:b w:val="0"/>
          <w:szCs w:val="22"/>
        </w:rPr>
        <w:t xml:space="preserve">rozpočtových pravidel </w:t>
      </w:r>
      <w:r w:rsidR="00132281" w:rsidRPr="00B028CD">
        <w:rPr>
          <w:rFonts w:asciiTheme="minorHAnsi" w:hAnsiTheme="minorHAnsi" w:cstheme="minorHAnsi"/>
          <w:b w:val="0"/>
          <w:szCs w:val="22"/>
        </w:rPr>
        <w:t>a</w:t>
      </w:r>
      <w:r w:rsidR="00C15104" w:rsidRPr="00B028CD">
        <w:rPr>
          <w:rFonts w:asciiTheme="minorHAnsi" w:hAnsiTheme="minorHAnsi" w:cstheme="minorHAnsi"/>
          <w:b w:val="0"/>
          <w:szCs w:val="22"/>
        </w:rPr>
        <w:t xml:space="preserve"> </w:t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v souladu s ustanovením § 14 odst. 5 rozpočtových pravidel </w:t>
      </w:r>
      <w:r w:rsidR="00132281" w:rsidRPr="00B028CD">
        <w:rPr>
          <w:rFonts w:asciiTheme="minorHAnsi" w:hAnsiTheme="minorHAnsi" w:cstheme="minorHAnsi"/>
          <w:b w:val="0"/>
          <w:szCs w:val="22"/>
        </w:rPr>
        <w:lastRenderedPageBreak/>
        <w:t>stanoven podle nejzávažnějšího</w:t>
      </w:r>
      <w:r w:rsidR="00F170B8" w:rsidRPr="00B028CD">
        <w:rPr>
          <w:rStyle w:val="Znakapoznpodarou"/>
          <w:rFonts w:asciiTheme="minorHAnsi" w:hAnsiTheme="minorHAnsi" w:cstheme="minorHAnsi"/>
          <w:b w:val="0"/>
          <w:szCs w:val="22"/>
        </w:rPr>
        <w:footnoteReference w:id="110"/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 identifikovaného pochybení v</w:t>
      </w:r>
      <w:r w:rsidR="00663155">
        <w:rPr>
          <w:rFonts w:asciiTheme="minorHAnsi" w:hAnsiTheme="minorHAnsi" w:cstheme="minorHAnsi"/>
          <w:b w:val="0"/>
          <w:szCs w:val="22"/>
        </w:rPr>
        <w:t> </w:t>
      </w:r>
      <w:r w:rsidR="00132281" w:rsidRPr="00B028CD">
        <w:rPr>
          <w:rFonts w:asciiTheme="minorHAnsi" w:hAnsiTheme="minorHAnsi" w:cstheme="minorHAnsi"/>
          <w:b w:val="0"/>
          <w:szCs w:val="22"/>
        </w:rPr>
        <w:t>zakázce</w:t>
      </w:r>
      <w:r w:rsidR="00663155">
        <w:rPr>
          <w:rFonts w:asciiTheme="minorHAnsi" w:hAnsiTheme="minorHAnsi" w:cstheme="minorHAnsi"/>
          <w:b w:val="0"/>
          <w:szCs w:val="22"/>
        </w:rPr>
        <w:t xml:space="preserve"> </w:t>
      </w:r>
      <w:r w:rsidR="004A0F22">
        <w:rPr>
          <w:rFonts w:asciiTheme="minorHAnsi" w:hAnsiTheme="minorHAnsi" w:cstheme="minorHAnsi"/>
          <w:b w:val="0"/>
          <w:szCs w:val="22"/>
        </w:rPr>
        <w:t>způsobem uvedeným v </w:t>
      </w:r>
      <w:r w:rsidR="004A0F22" w:rsidRPr="00BA0200">
        <w:rPr>
          <w:rFonts w:asciiTheme="minorHAnsi" w:hAnsiTheme="minorHAnsi" w:cstheme="minorHAnsi"/>
          <w:b w:val="0"/>
          <w:szCs w:val="22"/>
        </w:rPr>
        <w:t>Pravid</w:t>
      </w:r>
      <w:r w:rsidR="004A0F22">
        <w:rPr>
          <w:rFonts w:asciiTheme="minorHAnsi" w:hAnsiTheme="minorHAnsi" w:cstheme="minorHAnsi"/>
          <w:b w:val="0"/>
          <w:szCs w:val="22"/>
        </w:rPr>
        <w:t>lech</w:t>
      </w:r>
      <w:r w:rsidR="004A0F22" w:rsidRPr="00BA0200">
        <w:rPr>
          <w:rFonts w:asciiTheme="minorHAnsi" w:hAnsiTheme="minorHAnsi" w:cstheme="minorHAnsi"/>
          <w:b w:val="0"/>
          <w:szCs w:val="22"/>
        </w:rPr>
        <w:t xml:space="preserve"> pro zadávání a kontrolu veřejných zakáze</w:t>
      </w:r>
      <w:r w:rsidR="004A0F22">
        <w:rPr>
          <w:rFonts w:asciiTheme="minorHAnsi" w:hAnsiTheme="minorHAnsi" w:cstheme="minorHAnsi"/>
          <w:b w:val="0"/>
          <w:szCs w:val="22"/>
        </w:rPr>
        <w:t>k</w:t>
      </w:r>
      <w:bookmarkStart w:id="83" w:name="_Hlk118995897"/>
      <w:r w:rsidR="00BA0200">
        <w:rPr>
          <w:rStyle w:val="Znakapoznpodarou"/>
          <w:rFonts w:asciiTheme="minorHAnsi" w:hAnsiTheme="minorHAnsi" w:cstheme="minorHAnsi"/>
          <w:b w:val="0"/>
          <w:szCs w:val="22"/>
        </w:rPr>
        <w:footnoteReference w:id="111"/>
      </w:r>
      <w:bookmarkEnd w:id="83"/>
      <w:r w:rsidR="002A77EA">
        <w:rPr>
          <w:rFonts w:asciiTheme="minorHAnsi" w:hAnsiTheme="minorHAnsi" w:cstheme="minorHAnsi"/>
          <w:b w:val="0"/>
          <w:szCs w:val="22"/>
        </w:rPr>
        <w:t xml:space="preserve"> </w:t>
      </w:r>
      <w:r w:rsidR="004C1FD9">
        <w:rPr>
          <w:rFonts w:asciiTheme="minorHAnsi" w:hAnsiTheme="minorHAnsi" w:cstheme="minorHAnsi"/>
          <w:b w:val="0"/>
          <w:szCs w:val="22"/>
        </w:rPr>
        <w:t xml:space="preserve">a </w:t>
      </w:r>
      <w:r w:rsidR="002A77EA">
        <w:rPr>
          <w:rFonts w:asciiTheme="minorHAnsi" w:hAnsiTheme="minorHAnsi" w:cstheme="minorHAnsi"/>
          <w:b w:val="0"/>
          <w:szCs w:val="22"/>
        </w:rPr>
        <w:t>v souladu s PpŽP</w:t>
      </w:r>
      <w:r w:rsidR="00F044B2" w:rsidRPr="00B028CD">
        <w:rPr>
          <w:rFonts w:asciiTheme="minorHAnsi" w:hAnsiTheme="minorHAnsi" w:cstheme="minorHAnsi"/>
          <w:b w:val="0"/>
          <w:szCs w:val="22"/>
        </w:rPr>
        <w:t>.</w:t>
      </w:r>
    </w:p>
    <w:p w14:paraId="4F05E28E" w14:textId="6B6B8E81" w:rsidR="00495B2F" w:rsidRPr="00CE61FF" w:rsidRDefault="00495B2F" w:rsidP="006A6B63">
      <w:pPr>
        <w:pStyle w:val="Odstavecseseznamem"/>
        <w:numPr>
          <w:ilvl w:val="0"/>
          <w:numId w:val="5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672DEB">
        <w:t xml:space="preserve"> 12 </w:t>
      </w:r>
      <w:r w:rsidRPr="00422BE6">
        <w:t>tohoto Rozhodnutí</w:t>
      </w:r>
      <w:r w:rsidR="00E70C27">
        <w:t xml:space="preserve"> a</w:t>
      </w:r>
      <w:r w:rsidR="009C5AC7">
        <w:t> </w:t>
      </w:r>
      <w:r w:rsidR="00E70C27">
        <w:t xml:space="preserve">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3D425E">
        <w:t> </w:t>
      </w:r>
      <w:r w:rsidRPr="00422BE6">
        <w:t>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0E57A5">
        <w:t xml:space="preserve"> </w:t>
      </w:r>
      <w:r w:rsidRPr="00422BE6">
        <w:t>v</w:t>
      </w:r>
      <w:r w:rsidR="000E57A5">
        <w:t xml:space="preserve"> </w:t>
      </w:r>
      <w:r w:rsidRPr="00422BE6">
        <w:t>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84" w:name="_Toc405814473"/>
      <w:r w:rsidR="0008595B" w:rsidRPr="001B102B">
        <w:rPr>
          <w:vertAlign w:val="superscript"/>
        </w:rPr>
        <w:footnoteReference w:id="112"/>
      </w:r>
      <w:bookmarkEnd w:id="84"/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529"/>
        <w:gridCol w:w="1701"/>
      </w:tblGrid>
      <w:tr w:rsidR="008443B1" w:rsidRPr="00347CB3" w14:paraId="19AC019C" w14:textId="77777777" w:rsidTr="002143D3">
        <w:trPr>
          <w:trHeight w:val="301"/>
          <w:tblHeader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6E0B3" w14:textId="77777777" w:rsidR="005B2FF2" w:rsidRPr="00347CB3" w:rsidRDefault="005B2FF2" w:rsidP="004428E7">
            <w:pPr>
              <w:pStyle w:val="Tabulkatext"/>
              <w:widowControl w:val="0"/>
              <w:spacing w:before="20" w:after="20"/>
              <w:jc w:val="center"/>
            </w:pPr>
            <w:bookmarkStart w:id="85" w:name="_Toc405814474"/>
            <w:bookmarkEnd w:id="85"/>
            <w:r w:rsidRPr="00347CB3">
              <w:t>Nástroj publicity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436F962" w14:textId="77777777" w:rsidR="005B2FF2" w:rsidRPr="00347CB3" w:rsidRDefault="005B2FF2" w:rsidP="004428E7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A13F2" w14:textId="6BBFBE0E" w:rsidR="005B2FF2" w:rsidRPr="00347CB3" w:rsidRDefault="005B2FF2" w:rsidP="00830DAD">
            <w:pPr>
              <w:pStyle w:val="Tabulkatext"/>
              <w:widowControl w:val="0"/>
              <w:spacing w:before="20" w:after="20"/>
              <w:ind w:left="0" w:right="69"/>
              <w:jc w:val="center"/>
            </w:pPr>
            <w:r w:rsidRPr="00347CB3">
              <w:t xml:space="preserve">Výše </w:t>
            </w:r>
            <w:r>
              <w:t>odvodu</w:t>
            </w:r>
            <w:r w:rsidR="00102A94">
              <w:t xml:space="preserve"> </w:t>
            </w:r>
            <w:r w:rsidR="00D94029">
              <w:t>v</w:t>
            </w:r>
            <w:r w:rsidR="00830DAD">
              <w:t> </w:t>
            </w:r>
            <w:r w:rsidR="00D94029">
              <w:t xml:space="preserve">% </w:t>
            </w:r>
            <w:r w:rsidRPr="00347CB3">
              <w:t>z</w:t>
            </w:r>
            <w:r w:rsidR="00DB494A">
              <w:t> </w:t>
            </w:r>
            <w:r w:rsidRPr="00347CB3">
              <w:t>celkov</w:t>
            </w:r>
            <w:r w:rsidR="00DB494A">
              <w:t xml:space="preserve">é </w:t>
            </w:r>
            <w:r>
              <w:t>částky</w:t>
            </w:r>
            <w:r w:rsidR="00830DAD">
              <w:t> d</w:t>
            </w:r>
            <w:r w:rsidRPr="00347CB3">
              <w:t>otace</w:t>
            </w:r>
            <w:r w:rsidR="00830DAD">
              <w:br/>
            </w:r>
            <w:r w:rsidR="00D94029">
              <w:t>/</w:t>
            </w:r>
            <w:r w:rsidR="00830DAD">
              <w:t> </w:t>
            </w:r>
            <w:r w:rsidR="009C78C2">
              <w:t>v </w:t>
            </w:r>
            <w:r w:rsidR="00830DAD">
              <w:t>K</w:t>
            </w:r>
            <w:r w:rsidR="00D94029">
              <w:t>č</w:t>
            </w:r>
          </w:p>
        </w:tc>
      </w:tr>
      <w:tr w:rsidR="006D4302" w:rsidRPr="00347CB3" w14:paraId="45ED61A3" w14:textId="77777777" w:rsidTr="002143D3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6C67737" w14:textId="77777777" w:rsidR="006D4302" w:rsidRPr="00347CB3" w:rsidRDefault="006D4302" w:rsidP="008F6605">
            <w:pPr>
              <w:pStyle w:val="Tabulkatext"/>
              <w:widowControl w:val="0"/>
              <w:spacing w:before="20" w:after="20"/>
              <w:ind w:left="75"/>
            </w:pPr>
            <w:r w:rsidRPr="00347CB3">
              <w:t xml:space="preserve">Povinné nástroje 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D86601" w14:textId="77777777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6CDF2EE" w14:textId="77777777" w:rsidR="006D4302" w:rsidRPr="00347CB3" w:rsidRDefault="006D4302" w:rsidP="004428E7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6D4302" w:rsidRPr="00347CB3" w14:paraId="52EF83A9" w14:textId="77777777" w:rsidTr="002143D3">
        <w:trPr>
          <w:trHeight w:val="922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EC78780" w14:textId="77777777" w:rsidR="006D4302" w:rsidRPr="00347CB3" w:rsidRDefault="006D4302" w:rsidP="004428E7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A618D0" w14:textId="3A358401" w:rsidR="006D4302" w:rsidRPr="00B27CA9" w:rsidRDefault="006D4302" w:rsidP="004F0DB0">
            <w:pPr>
              <w:pStyle w:val="Tabulkatext"/>
              <w:widowControl w:val="0"/>
              <w:spacing w:before="20" w:after="20"/>
              <w:ind w:left="215" w:hanging="142"/>
            </w:pPr>
            <w:r w:rsidRPr="00B27CA9">
              <w:t>Na nástroji chybí</w:t>
            </w:r>
            <w:r>
              <w:t xml:space="preserve"> </w:t>
            </w:r>
            <w:r w:rsidRPr="00B27CA9">
              <w:t>nebo je chybně:</w:t>
            </w:r>
          </w:p>
          <w:p w14:paraId="5806FB95" w14:textId="7A460DF1" w:rsidR="006D4302" w:rsidRPr="0027069E" w:rsidRDefault="006D4302" w:rsidP="004F0DB0">
            <w:pPr>
              <w:pStyle w:val="Tabulkatext"/>
              <w:widowControl w:val="0"/>
              <w:numPr>
                <w:ilvl w:val="0"/>
                <w:numId w:val="46"/>
              </w:numPr>
              <w:spacing w:before="20" w:after="20"/>
              <w:ind w:left="215" w:right="-230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067E2934" w14:textId="6C91BD20" w:rsidR="006D4302" w:rsidRPr="00347CB3" w:rsidRDefault="006D4302" w:rsidP="004F0DB0">
            <w:pPr>
              <w:pStyle w:val="Tabulkatext"/>
              <w:widowControl w:val="0"/>
              <w:numPr>
                <w:ilvl w:val="0"/>
                <w:numId w:val="46"/>
              </w:numPr>
              <w:spacing w:before="20" w:after="20"/>
              <w:ind w:left="215" w:right="-230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113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0FF731A" w14:textId="77777777" w:rsidR="006D4302" w:rsidRPr="00347CB3" w:rsidRDefault="006D4302" w:rsidP="004428E7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6D4302" w:rsidRPr="00347CB3" w14:paraId="128ADD62" w14:textId="77777777" w:rsidTr="002143D3">
        <w:trPr>
          <w:trHeight w:val="119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99AD4B8" w14:textId="77777777" w:rsidR="006D4302" w:rsidRPr="00347CB3" w:rsidRDefault="006D4302" w:rsidP="004428E7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3DF6704" w14:textId="77777777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 w:right="179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NextGenerationEU)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C7FEBEE" w14:textId="2EE9F8E8" w:rsidR="006D4302" w:rsidRPr="00347CB3" w:rsidRDefault="006D4302" w:rsidP="004428E7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6D4302" w:rsidRPr="00347CB3" w14:paraId="61AF253A" w14:textId="77777777" w:rsidTr="002143D3">
        <w:trPr>
          <w:trHeight w:val="737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5BBCDC" w14:textId="77777777" w:rsidR="006D4302" w:rsidRPr="00347CB3" w:rsidRDefault="006D4302" w:rsidP="004428E7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E692FF7" w14:textId="718B247D" w:rsidR="006D4302" w:rsidRDefault="006D4302" w:rsidP="004F0DB0">
            <w:pPr>
              <w:pStyle w:val="Tabulkatext"/>
              <w:widowControl w:val="0"/>
              <w:spacing w:before="20" w:after="20"/>
              <w:ind w:left="73" w:right="263"/>
            </w:pPr>
            <w:r>
              <w:rPr>
                <w:highlight w:val="lightGray"/>
              </w:rPr>
              <w:t>N</w:t>
            </w:r>
            <w:r w:rsidRPr="000B0772">
              <w:rPr>
                <w:highlight w:val="lightGray"/>
              </w:rPr>
              <w:t xml:space="preserve">a komunikační akci </w:t>
            </w:r>
            <w:r>
              <w:rPr>
                <w:highlight w:val="lightGray"/>
              </w:rPr>
              <w:t xml:space="preserve">nebyl </w:t>
            </w:r>
            <w:r w:rsidRPr="000B0772">
              <w:rPr>
                <w:highlight w:val="lightGray"/>
              </w:rPr>
              <w:t xml:space="preserve">přizván </w:t>
            </w:r>
            <w:r>
              <w:rPr>
                <w:highlight w:val="lightGray"/>
              </w:rPr>
              <w:t xml:space="preserve">/ o komunikační aktivitě nebyl informován </w:t>
            </w:r>
            <w:r w:rsidRPr="000B0772">
              <w:rPr>
                <w:highlight w:val="lightGray"/>
              </w:rPr>
              <w:t>zástupce</w:t>
            </w:r>
            <w:r>
              <w:rPr>
                <w:highlight w:val="lightGray"/>
              </w:rPr>
              <w:t> Ř</w:t>
            </w:r>
            <w:r w:rsidRPr="000B0772">
              <w:rPr>
                <w:highlight w:val="lightGray"/>
              </w:rPr>
              <w:t>íd</w:t>
            </w:r>
            <w:r>
              <w:rPr>
                <w:highlight w:val="lightGray"/>
              </w:rPr>
              <w:t>i</w:t>
            </w:r>
            <w:r w:rsidRPr="000B0772">
              <w:rPr>
                <w:highlight w:val="lightGray"/>
              </w:rPr>
              <w:t>cího orgánu</w:t>
            </w:r>
            <w:r>
              <w:rPr>
                <w:highlight w:val="lightGray"/>
              </w:rPr>
              <w:t xml:space="preserve"> OP JAK</w:t>
            </w:r>
            <w:r>
              <w:rPr>
                <w:rStyle w:val="Znakapoznpodarou"/>
                <w:highlight w:val="lightGray"/>
              </w:rPr>
              <w:footnoteReference w:id="114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462143D" w14:textId="0203B445" w:rsidR="006D4302" w:rsidRPr="00347CB3" w:rsidRDefault="006D4302" w:rsidP="004428E7">
            <w:pPr>
              <w:pStyle w:val="Tabulkatext"/>
              <w:widowControl w:val="0"/>
              <w:spacing w:before="20" w:after="20"/>
              <w:jc w:val="center"/>
            </w:pPr>
            <w:r w:rsidRPr="000B0772">
              <w:rPr>
                <w:highlight w:val="lightGray"/>
              </w:rPr>
              <w:t>0,01 %</w:t>
            </w:r>
          </w:p>
        </w:tc>
      </w:tr>
      <w:tr w:rsidR="006D4302" w:rsidRPr="00347CB3" w14:paraId="59375180" w14:textId="77777777" w:rsidTr="002143D3">
        <w:trPr>
          <w:trHeight w:val="482"/>
        </w:trPr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5AB3CF" w14:textId="77777777" w:rsidR="006D4302" w:rsidRPr="00347CB3" w:rsidRDefault="006D4302" w:rsidP="006D4302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3B0C081" w14:textId="48B28A49" w:rsidR="006D4302" w:rsidRPr="000B0772" w:rsidDel="00883F8C" w:rsidRDefault="006D4302" w:rsidP="004F0DB0">
            <w:pPr>
              <w:pStyle w:val="Tabulkatext"/>
              <w:widowControl w:val="0"/>
              <w:spacing w:before="20" w:after="20"/>
              <w:ind w:left="73" w:right="261"/>
              <w:rPr>
                <w:highlight w:val="lightGray"/>
              </w:rPr>
            </w:pPr>
            <w:r w:rsidRPr="00587D3D">
              <w:t>Na nástroji chybí nebo je uvedeno chybně logo MŠMT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ED5C019" w14:textId="046FFC3F" w:rsidR="006D4302" w:rsidRPr="000B0772" w:rsidRDefault="006D4302" w:rsidP="006D4302">
            <w:pPr>
              <w:pStyle w:val="Tabulkatext"/>
              <w:widowControl w:val="0"/>
              <w:spacing w:before="20" w:after="20"/>
              <w:jc w:val="center"/>
              <w:rPr>
                <w:highlight w:val="lightGray"/>
              </w:rPr>
            </w:pPr>
            <w:r w:rsidRPr="00587D3D">
              <w:t>10 000 Kč</w:t>
            </w:r>
          </w:p>
        </w:tc>
      </w:tr>
    </w:tbl>
    <w:p w14:paraId="699144B8" w14:textId="77777777" w:rsidR="005B2FF2" w:rsidRPr="00422BE6" w:rsidRDefault="005B2FF2" w:rsidP="00DC1AD9">
      <w:pPr>
        <w:widowControl w:val="0"/>
        <w:spacing w:after="0"/>
        <w:rPr>
          <w:b/>
        </w:rPr>
      </w:pPr>
    </w:p>
    <w:tbl>
      <w:tblPr>
        <w:tblW w:w="8647" w:type="dxa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3260"/>
        <w:gridCol w:w="1701"/>
      </w:tblGrid>
      <w:tr w:rsidR="00F63F9F" w:rsidRPr="00347CB3" w14:paraId="4F05E2AA" w14:textId="77777777" w:rsidTr="002143D3">
        <w:trPr>
          <w:trHeight w:val="988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4353FA84" w:rsidR="00153178" w:rsidRPr="00347CB3" w:rsidRDefault="00153178" w:rsidP="00FE453F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FE453F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FE453F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2BEA2A31" w:rsidR="00153178" w:rsidRPr="00347CB3" w:rsidRDefault="00153178" w:rsidP="00FE453F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Výše </w:t>
            </w:r>
            <w:r>
              <w:t>odvodu</w:t>
            </w:r>
            <w:r w:rsidR="002143D3">
              <w:br/>
            </w:r>
            <w:r>
              <w:t xml:space="preserve"> </w:t>
            </w:r>
            <w:r w:rsidR="00D94029">
              <w:t>v</w:t>
            </w:r>
            <w:r w:rsidR="002143D3">
              <w:t xml:space="preserve"> </w:t>
            </w:r>
            <w:r w:rsidR="00D94029">
              <w:t xml:space="preserve">%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  <w:r w:rsidR="002143D3">
              <w:br/>
            </w:r>
            <w:r w:rsidR="00D94029">
              <w:t xml:space="preserve">/ </w:t>
            </w:r>
            <w:r w:rsidR="009C78C2">
              <w:t>v </w:t>
            </w:r>
            <w:r w:rsidR="00D94029">
              <w:t>Kč</w:t>
            </w:r>
          </w:p>
        </w:tc>
      </w:tr>
      <w:tr w:rsidR="006D4302" w:rsidRPr="00347CB3" w14:paraId="4F05E2B1" w14:textId="77777777" w:rsidTr="002143D3">
        <w:trPr>
          <w:trHeight w:val="1008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6D4302" w:rsidRPr="00347CB3" w:rsidRDefault="006D4302" w:rsidP="0034087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Logo EU</w:t>
            </w:r>
          </w:p>
          <w:p w14:paraId="4F05E2AE" w14:textId="3099800E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6D4302" w:rsidRPr="00347CB3" w:rsidRDefault="006D4302" w:rsidP="00FE453F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6D4302" w:rsidRPr="00347CB3" w14:paraId="4F05E2BA" w14:textId="77777777" w:rsidTr="002143D3">
        <w:trPr>
          <w:trHeight w:val="80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6D4302" w:rsidRPr="00347CB3" w:rsidRDefault="006D4302" w:rsidP="00FE453F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B7A3B98" w14:textId="63275B0F" w:rsidR="006D4302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Logo EU</w:t>
            </w:r>
          </w:p>
          <w:p w14:paraId="4F05E2B5" w14:textId="07DC5A20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7A99B61E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347CB3">
              <w:t>je uveden</w:t>
            </w:r>
            <w:r w:rsidR="00C82E3B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6D4302" w:rsidRPr="00347CB3" w:rsidRDefault="006D4302" w:rsidP="00FE453F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6D4302" w:rsidRPr="00347CB3" w14:paraId="7AB4BB4C" w14:textId="77777777" w:rsidTr="002143D3">
        <w:trPr>
          <w:trHeight w:val="48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676459A" w14:textId="77777777" w:rsidR="006D4302" w:rsidRPr="00347CB3" w:rsidRDefault="006D4302" w:rsidP="006D4302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2590FA5" w14:textId="00BCA5FB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DB9F997" w14:textId="6038355F" w:rsidR="006D4302" w:rsidRPr="00347CB3" w:rsidRDefault="006D4302" w:rsidP="004F0DB0">
            <w:pPr>
              <w:pStyle w:val="Tabulkatext"/>
              <w:widowControl w:val="0"/>
              <w:spacing w:before="20" w:after="20"/>
              <w:ind w:left="73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2A90F18" w14:textId="67645746" w:rsidR="006D4302" w:rsidRDefault="006D4302" w:rsidP="006D4302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4D8FEE65" w14:textId="4892E264" w:rsidR="00A017FA" w:rsidRPr="00AA6692" w:rsidRDefault="00A017FA" w:rsidP="006A6B63">
      <w:pPr>
        <w:pStyle w:val="Odstavecseseznamem"/>
        <w:numPr>
          <w:ilvl w:val="0"/>
          <w:numId w:val="5"/>
        </w:numPr>
        <w:spacing w:before="240" w:after="0"/>
        <w:ind w:left="426" w:hanging="425"/>
        <w:contextualSpacing w:val="0"/>
        <w:rPr>
          <w:highlight w:val="lightGray"/>
        </w:rPr>
      </w:pPr>
      <w:r w:rsidRPr="00AA6692">
        <w:rPr>
          <w:highlight w:val="lightGray"/>
        </w:rPr>
        <w:t>V případě, že dojde k porušení povinnosti předložit za každý rok realizace</w:t>
      </w:r>
      <w:r w:rsidR="00CC63E8" w:rsidRPr="00AA6692">
        <w:rPr>
          <w:highlight w:val="lightGray"/>
        </w:rPr>
        <w:t>/udržitelnosti</w:t>
      </w:r>
      <w:r w:rsidRPr="00AA6692">
        <w:rPr>
          <w:highlight w:val="lightGray"/>
        </w:rPr>
        <w:t xml:space="preserve"> projektu do 31.</w:t>
      </w:r>
      <w:r w:rsidR="00CC63E8" w:rsidRPr="00AA6692">
        <w:rPr>
          <w:highlight w:val="lightGray"/>
        </w:rPr>
        <w:t xml:space="preserve"> </w:t>
      </w:r>
      <w:r w:rsidRPr="00AA6692">
        <w:rPr>
          <w:highlight w:val="lightGray"/>
        </w:rPr>
        <w:t>7. Přehled hospodářského využití podpořených kapacit stanovené v části II, bod</w:t>
      </w:r>
      <w:r w:rsidR="00E57170" w:rsidRPr="00AA6692">
        <w:rPr>
          <w:highlight w:val="lightGray"/>
        </w:rPr>
        <w:t>ě</w:t>
      </w:r>
      <w:r w:rsidR="006909D2">
        <w:rPr>
          <w:highlight w:val="lightGray"/>
        </w:rPr>
        <w:t xml:space="preserve"> 19.3 </w:t>
      </w:r>
      <w:r w:rsidRPr="00AA6692">
        <w:rPr>
          <w:highlight w:val="lightGray"/>
        </w:rPr>
        <w:t>tohoto Rozhodnutí, je odvod za porušení rozpočtové kázně v</w:t>
      </w:r>
      <w:r w:rsidR="006D47B0">
        <w:rPr>
          <w:highlight w:val="lightGray"/>
        </w:rPr>
        <w:t xml:space="preserve"> </w:t>
      </w:r>
      <w:r w:rsidRPr="00AA6692">
        <w:rPr>
          <w:highlight w:val="lightGray"/>
        </w:rPr>
        <w:t>souladu s</w:t>
      </w:r>
      <w:r w:rsidR="006D47B0">
        <w:rPr>
          <w:highlight w:val="lightGray"/>
        </w:rPr>
        <w:t xml:space="preserve"> </w:t>
      </w:r>
      <w:r w:rsidRPr="00AA6692">
        <w:rPr>
          <w:highlight w:val="lightGray"/>
        </w:rPr>
        <w:t>ustanovením §</w:t>
      </w:r>
      <w:r w:rsidR="006D47B0">
        <w:rPr>
          <w:highlight w:val="lightGray"/>
        </w:rPr>
        <w:t xml:space="preserve"> </w:t>
      </w:r>
      <w:r w:rsidRPr="00AA6692">
        <w:rPr>
          <w:highlight w:val="lightGray"/>
        </w:rPr>
        <w:t>44a odst.</w:t>
      </w:r>
      <w:r w:rsidR="006D47B0">
        <w:rPr>
          <w:highlight w:val="lightGray"/>
        </w:rPr>
        <w:t> </w:t>
      </w:r>
      <w:r w:rsidRPr="00AA6692">
        <w:rPr>
          <w:highlight w:val="lightGray"/>
        </w:rPr>
        <w:t xml:space="preserve">4 </w:t>
      </w:r>
      <w:r w:rsidRPr="00AA6692">
        <w:rPr>
          <w:highlight w:val="lightGray"/>
        </w:rPr>
        <w:lastRenderedPageBreak/>
        <w:t>písm. a) a</w:t>
      </w:r>
      <w:r w:rsidR="006D47B0">
        <w:rPr>
          <w:highlight w:val="lightGray"/>
        </w:rPr>
        <w:t xml:space="preserve"> </w:t>
      </w:r>
      <w:r w:rsidRPr="00AA6692">
        <w:rPr>
          <w:highlight w:val="lightGray"/>
        </w:rPr>
        <w:t>v</w:t>
      </w:r>
      <w:r w:rsidR="006D47B0">
        <w:rPr>
          <w:highlight w:val="lightGray"/>
        </w:rPr>
        <w:t xml:space="preserve"> </w:t>
      </w:r>
      <w:r w:rsidRPr="00AA6692">
        <w:rPr>
          <w:highlight w:val="lightGray"/>
        </w:rPr>
        <w:t>souladu s ustanovením § 14 odst. 5 rozpočtových pravidel stanoven za každý jednotlivý případ ve výši 10 000 Kč.</w:t>
      </w:r>
      <w:bookmarkStart w:id="86" w:name="_Hlk138348285"/>
      <w:r w:rsidR="00852B63" w:rsidRPr="00AA6692">
        <w:rPr>
          <w:rStyle w:val="Znakapoznpodarou"/>
          <w:highlight w:val="lightGray"/>
        </w:rPr>
        <w:footnoteReference w:id="115"/>
      </w:r>
      <w:bookmarkEnd w:id="86"/>
    </w:p>
    <w:p w14:paraId="06DC8BAC" w14:textId="77DD3DCB" w:rsidR="003D5210" w:rsidRPr="003D5210" w:rsidRDefault="003D5210" w:rsidP="00B05A7A">
      <w:pPr>
        <w:pStyle w:val="Odstavecseseznamem"/>
        <w:numPr>
          <w:ilvl w:val="0"/>
          <w:numId w:val="5"/>
        </w:numPr>
        <w:spacing w:before="120" w:after="0"/>
        <w:ind w:left="425" w:hanging="425"/>
        <w:contextualSpacing w:val="0"/>
      </w:pPr>
      <w:bookmarkStart w:id="87" w:name="_Hlk171523228"/>
      <w:r w:rsidRPr="00C5535E">
        <w:t>V případě, že dojde k porušení povinností stanovených v části II, bod</w:t>
      </w:r>
      <w:r>
        <w:t>ě</w:t>
      </w:r>
      <w:r w:rsidRPr="00C5535E">
        <w:t xml:space="preserve"> </w:t>
      </w:r>
      <w:r w:rsidRPr="00AA53A7">
        <w:t>24.2</w:t>
      </w:r>
      <w:r w:rsidR="00AA53A7">
        <w:t xml:space="preserve"> </w:t>
      </w:r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AA6692">
        <w:rPr>
          <w:highlight w:val="lightGray"/>
        </w:rPr>
        <w:t>0,1 % z celkové částky dotace</w:t>
      </w:r>
      <w:r w:rsidRPr="00296DB8">
        <w:t xml:space="preserve"> </w:t>
      </w:r>
      <w:r w:rsidRPr="00AA6692">
        <w:rPr>
          <w:highlight w:val="lightGray"/>
        </w:rPr>
        <w:t>/</w:t>
      </w:r>
      <w:r w:rsidRPr="00296DB8">
        <w:t xml:space="preserve"> </w:t>
      </w:r>
      <w:r w:rsidRPr="00AA6692">
        <w:rPr>
          <w:highlight w:val="lightGray"/>
        </w:rPr>
        <w:t>100 000 Kč</w:t>
      </w:r>
      <w:r w:rsidRPr="00AA6692">
        <w:rPr>
          <w:rStyle w:val="Znakapoznpodarou"/>
          <w:highlight w:val="lightGray"/>
        </w:rPr>
        <w:footnoteReference w:id="116"/>
      </w:r>
      <w:r w:rsidRPr="00C5535E">
        <w:t>.</w:t>
      </w:r>
      <w:bookmarkStart w:id="88" w:name="_Hlk118996267"/>
      <w:r w:rsidR="00461B13" w:rsidRPr="00AA6692">
        <w:rPr>
          <w:rStyle w:val="Znakapoznpodarou"/>
          <w:highlight w:val="lightGray"/>
        </w:rPr>
        <w:footnoteReference w:id="117"/>
      </w:r>
      <w:bookmarkEnd w:id="88"/>
    </w:p>
    <w:bookmarkEnd w:id="87"/>
    <w:p w14:paraId="4F05E2C3" w14:textId="619F6AF0" w:rsidR="00495B2F" w:rsidRPr="008937FF" w:rsidRDefault="00495B2F" w:rsidP="00967BFD">
      <w:pPr>
        <w:keepNext/>
        <w:spacing w:before="36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V</w:t>
      </w:r>
    </w:p>
    <w:p w14:paraId="4F05E2C5" w14:textId="0CC2D05E" w:rsidR="00495B2F" w:rsidRDefault="00495B2F" w:rsidP="006A6B63">
      <w:pPr>
        <w:pStyle w:val="Odstavecseseznamem"/>
        <w:keepNext/>
        <w:numPr>
          <w:ilvl w:val="0"/>
          <w:numId w:val="6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r w:rsidRPr="00347CB3">
        <w:t>P</w:t>
      </w:r>
      <w:r w:rsidR="00DD3CA2">
        <w:rPr>
          <w:snapToGrid w:val="0"/>
        </w:rPr>
        <w:t xml:space="preserve">pŽP. </w:t>
      </w:r>
    </w:p>
    <w:p w14:paraId="476E9B0F" w14:textId="793F74F3" w:rsidR="00AD1DE0" w:rsidRPr="00DA3D85" w:rsidRDefault="00AD1DE0" w:rsidP="006A6B63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 PpŽP, nestanoví-li toto Rozhodnutí jinak.</w:t>
      </w:r>
    </w:p>
    <w:p w14:paraId="4F05E2C8" w14:textId="1E60DFE9" w:rsidR="00495B2F" w:rsidRDefault="00495B2F" w:rsidP="006A6B63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 w:rsidRPr="00AA6692">
        <w:rPr>
          <w:rStyle w:val="Znakapoznpodarou"/>
          <w:highlight w:val="lightGray"/>
        </w:rPr>
        <w:footnoteReference w:id="118"/>
      </w:r>
    </w:p>
    <w:p w14:paraId="4F05E2CA" w14:textId="22D8D0CD" w:rsidR="0043313A" w:rsidRPr="007F731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618A4400" w:rsidR="00A2555E" w:rsidRPr="007F7310" w:rsidRDefault="00A2555E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8941FA">
        <w:rPr>
          <w:highlight w:val="lightGray"/>
        </w:rPr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8941FA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4F05E2CC" w14:textId="4154CECA" w:rsidR="00DE697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8941FA">
        <w:rPr>
          <w:highlight w:val="lightGray"/>
        </w:rPr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8941FA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8941FA">
        <w:rPr>
          <w:highlight w:val="lightGray"/>
        </w:rPr>
        <w:t>…</w:t>
      </w:r>
    </w:p>
    <w:p w14:paraId="1A9FA3A6" w14:textId="0E908BCF" w:rsidR="00297F71" w:rsidRDefault="006F5F1A" w:rsidP="008937FF">
      <w:pPr>
        <w:ind w:left="426"/>
        <w:rPr>
          <w:b/>
        </w:rPr>
      </w:pP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8C578E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, </w:t>
      </w:r>
      <w:r w:rsidR="00106272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verze …, </w:t>
      </w: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0" w14:textId="2CC90700" w:rsidR="00495B2F" w:rsidRPr="008937FF" w:rsidRDefault="00495B2F" w:rsidP="007069A6">
      <w:pPr>
        <w:spacing w:before="360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532411A1" w:rsidR="00690102" w:rsidRPr="00AA6692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189E9B06" w14:textId="79170911" w:rsidR="00C8370F" w:rsidRDefault="00E47A14" w:rsidP="007069A6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04A8E8C2" w14:textId="29C5380A" w:rsidR="00ED3DDF" w:rsidRDefault="006A2147" w:rsidP="007A5B39">
      <w:pPr>
        <w:spacing w:after="0"/>
        <w:ind w:left="4962"/>
        <w:jc w:val="center"/>
        <w:rPr>
          <w:rFonts w:cs="Arial"/>
        </w:rPr>
      </w:pPr>
      <w:r w:rsidRPr="001B0527"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625C294A" w:rsidR="00D4708C" w:rsidRDefault="00E0429A" w:rsidP="005678DC">
      <w:pPr>
        <w:tabs>
          <w:tab w:val="left" w:pos="4962"/>
        </w:tabs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AA6692">
        <w:rPr>
          <w:rStyle w:val="Znakapoznpodarou"/>
          <w:rFonts w:cs="Arial"/>
          <w:highlight w:val="lightGray"/>
        </w:rPr>
        <w:footnoteReference w:id="119"/>
      </w:r>
    </w:p>
    <w:p w14:paraId="5F41F868" w14:textId="527C8402" w:rsidR="006F365D" w:rsidRDefault="006F365D" w:rsidP="0023477D">
      <w:pPr>
        <w:spacing w:after="0"/>
        <w:ind w:left="3540" w:firstLine="708"/>
        <w:jc w:val="right"/>
      </w:pPr>
    </w:p>
    <w:p w14:paraId="5AEBBB15" w14:textId="15AEE0DD" w:rsidR="006F365D" w:rsidRPr="00B91B01" w:rsidRDefault="00BC3AB6" w:rsidP="00E30C9B">
      <w:pPr>
        <w:jc w:val="left"/>
      </w:pPr>
      <w:r>
        <w:rPr>
          <w:rFonts w:cstheme="minorHAnsi"/>
        </w:rPr>
        <w:t>Vypraveno dne: ……</w:t>
      </w:r>
    </w:p>
    <w:sectPr w:rsidR="006F365D" w:rsidRPr="00B91B01" w:rsidSect="007E547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8A34" w14:textId="77777777" w:rsidR="001032A7" w:rsidRDefault="001032A7" w:rsidP="003365BA">
      <w:pPr>
        <w:spacing w:after="0"/>
      </w:pPr>
      <w:r>
        <w:separator/>
      </w:r>
    </w:p>
  </w:endnote>
  <w:endnote w:type="continuationSeparator" w:id="0">
    <w:p w14:paraId="618EC8B5" w14:textId="77777777" w:rsidR="001032A7" w:rsidRDefault="001032A7" w:rsidP="003365BA">
      <w:pPr>
        <w:spacing w:after="0"/>
      </w:pPr>
      <w:r>
        <w:continuationSeparator/>
      </w:r>
    </w:p>
  </w:endnote>
  <w:endnote w:type="continuationNotice" w:id="1">
    <w:p w14:paraId="25A3B063" w14:textId="77777777" w:rsidR="001032A7" w:rsidRDefault="001032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871A" w14:textId="77777777" w:rsidR="001032A7" w:rsidRDefault="001032A7" w:rsidP="003365BA">
      <w:pPr>
        <w:spacing w:after="0"/>
      </w:pPr>
      <w:r>
        <w:separator/>
      </w:r>
    </w:p>
  </w:footnote>
  <w:footnote w:type="continuationSeparator" w:id="0">
    <w:p w14:paraId="0B6CBFBA" w14:textId="77777777" w:rsidR="001032A7" w:rsidRDefault="001032A7" w:rsidP="003365BA">
      <w:pPr>
        <w:spacing w:after="0"/>
      </w:pPr>
      <w:r>
        <w:continuationSeparator/>
      </w:r>
    </w:p>
  </w:footnote>
  <w:footnote w:type="continuationNotice" w:id="1">
    <w:p w14:paraId="3F429035" w14:textId="77777777" w:rsidR="001032A7" w:rsidRDefault="001032A7">
      <w:pPr>
        <w:spacing w:after="0"/>
      </w:pPr>
    </w:p>
  </w:footnote>
  <w:footnote w:id="2">
    <w:p w14:paraId="3428F6E5" w14:textId="20B1F1DA" w:rsidR="000A1BD7" w:rsidRDefault="000A1BD7" w:rsidP="008941FA">
      <w:pPr>
        <w:pStyle w:val="Textpoznpodarou"/>
        <w:tabs>
          <w:tab w:val="clear" w:pos="227"/>
        </w:tabs>
        <w:spacing w:after="0"/>
        <w:ind w:left="142" w:hanging="142"/>
      </w:pPr>
      <w:r w:rsidRPr="0086708C">
        <w:rPr>
          <w:rStyle w:val="Znakapoznpodarou"/>
          <w:highlight w:val="lightGray"/>
        </w:rPr>
        <w:footnoteRef/>
      </w:r>
      <w:r w:rsidRPr="0086708C">
        <w:rPr>
          <w:highlight w:val="lightGray"/>
        </w:rPr>
        <w:t xml:space="preserve"> </w:t>
      </w:r>
      <w:r w:rsidR="001E5A6A">
        <w:rPr>
          <w:highlight w:val="lightGray"/>
        </w:rPr>
        <w:tab/>
      </w:r>
      <w:r w:rsidRPr="0086708C">
        <w:rPr>
          <w:highlight w:val="lightGray"/>
        </w:rPr>
        <w:t>Odstraňte, pokud se nejedná o tzv. „nové rozhodnutí“ (RoPD vydané po předchozím vydání Rozhodnutí o zamítnutí žádosti o podporu).</w:t>
      </w:r>
    </w:p>
  </w:footnote>
  <w:footnote w:id="3">
    <w:p w14:paraId="4F05E2E8" w14:textId="020DD82B" w:rsidR="00B348B1" w:rsidRPr="00AA6692" w:rsidRDefault="00B348B1" w:rsidP="001E5A6A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Část věty odstraňte, pokud prostředky nejsou poskytovány podle zákona č. 130/2002 Sb.</w:t>
      </w:r>
    </w:p>
  </w:footnote>
  <w:footnote w:id="4">
    <w:p w14:paraId="2A9DEC86" w14:textId="17636F59" w:rsidR="00B348B1" w:rsidRDefault="00B348B1" w:rsidP="001E5A6A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cstheme="minorHAnsi"/>
          <w:szCs w:val="16"/>
          <w:highlight w:val="lightGray"/>
        </w:rPr>
        <w:t xml:space="preserve">Název (vč. právní formy), sídlo a IČO příjemce </w:t>
      </w:r>
      <w:r w:rsidR="0064029C">
        <w:rPr>
          <w:rFonts w:cstheme="minorHAnsi"/>
          <w:szCs w:val="16"/>
          <w:highlight w:val="lightGray"/>
        </w:rPr>
        <w:t>se doplňuje</w:t>
      </w:r>
      <w:r w:rsidRPr="00AA6692">
        <w:rPr>
          <w:rFonts w:cstheme="minorHAnsi"/>
          <w:szCs w:val="16"/>
          <w:highlight w:val="lightGray"/>
        </w:rPr>
        <w:t xml:space="preserve"> dle informací uvedených na záložce „Subjekty“ v MS2021+.</w:t>
      </w:r>
    </w:p>
  </w:footnote>
  <w:footnote w:id="5">
    <w:p w14:paraId="4F05E2E9" w14:textId="18599034" w:rsidR="00B348B1" w:rsidRDefault="00B348B1" w:rsidP="001E5A6A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5571EB">
        <w:t xml:space="preserve">Informační systém sloužící k monitorování, řízení, hodnocení a reportování implementace </w:t>
      </w:r>
      <w:r w:rsidR="00DF2FFC">
        <w:t>fondů</w:t>
      </w:r>
      <w:r w:rsidR="009F2334">
        <w:t xml:space="preserve"> EU</w:t>
      </w:r>
      <w:r w:rsidR="00DF2FFC">
        <w:t xml:space="preserve">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774982" w:rsidRPr="00774982">
        <w:t xml:space="preserve"> </w:t>
      </w:r>
      <w:r w:rsidR="00774982" w:rsidRPr="00BD3053">
        <w:t>Informační systém konečného příjemce</w:t>
      </w:r>
      <w:r w:rsidR="00774982">
        <w:t xml:space="preserve"> (ISKP21+) </w:t>
      </w:r>
      <w:r w:rsidR="002D47F0">
        <w:t xml:space="preserve">je </w:t>
      </w:r>
      <w:r w:rsidR="00774982">
        <w:t>modul</w:t>
      </w:r>
      <w:r w:rsidR="007C2E77">
        <w:t>em</w:t>
      </w:r>
      <w:r w:rsidR="00774982" w:rsidRPr="00BD3053">
        <w:t xml:space="preserve"> MS20</w:t>
      </w:r>
      <w:r w:rsidR="00774982">
        <w:t>2</w:t>
      </w:r>
      <w:r w:rsidR="002D47F0">
        <w:t>1+</w:t>
      </w:r>
      <w:r w:rsidR="007D6015">
        <w:t>.</w:t>
      </w:r>
    </w:p>
  </w:footnote>
  <w:footnote w:id="6">
    <w:p w14:paraId="4F05E2EB" w14:textId="76FEFDA8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2833A4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7">
    <w:p w14:paraId="4F05E2EC" w14:textId="6FEC292F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C95DCF">
        <w:rPr>
          <w:rStyle w:val="Znakapoznpodarou"/>
        </w:rPr>
        <w:footnoteRef/>
      </w:r>
      <w:r w:rsidRPr="00C95DCF">
        <w:t xml:space="preserve"> </w:t>
      </w:r>
      <w:r w:rsidR="00EB2071">
        <w:tab/>
      </w:r>
      <w:r w:rsidRPr="00C95DCF">
        <w:t xml:space="preserve">Specifikace pro veřejné rozpočty: účelový znak OP JAK </w:t>
      </w:r>
      <w:r w:rsidR="0020326C" w:rsidRPr="00833CEF">
        <w:t>P1 – neinvestice 33091, investice 33506, OP JAK P2 – neinvestice 33092, investice 33507</w:t>
      </w:r>
      <w:r w:rsidRPr="00C95DCF">
        <w:t>.</w:t>
      </w:r>
    </w:p>
  </w:footnote>
  <w:footnote w:id="8">
    <w:p w14:paraId="05760466" w14:textId="3EFDD2A3" w:rsidR="00B5238B" w:rsidRPr="00AA6692" w:rsidRDefault="00B5238B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="001E76C4" w:rsidRPr="00AA6692">
        <w:rPr>
          <w:highlight w:val="lightGray"/>
        </w:rPr>
        <w:t>Zvolte EFRR</w:t>
      </w:r>
      <w:r w:rsidRPr="00AA6692">
        <w:rPr>
          <w:highlight w:val="lightGray"/>
        </w:rPr>
        <w:t xml:space="preserve">, je-li relevantní. </w:t>
      </w:r>
      <w:r w:rsidR="001E76C4" w:rsidRPr="00AA6692">
        <w:rPr>
          <w:highlight w:val="lightGray"/>
        </w:rPr>
        <w:t>Do další</w:t>
      </w:r>
      <w:r w:rsidR="00685D2E" w:rsidRPr="00AA6692">
        <w:rPr>
          <w:highlight w:val="lightGray"/>
        </w:rPr>
        <w:t>ho</w:t>
      </w:r>
      <w:r w:rsidR="001E76C4" w:rsidRPr="00AA6692">
        <w:rPr>
          <w:highlight w:val="lightGray"/>
        </w:rPr>
        <w:t xml:space="preserve"> sloupc</w:t>
      </w:r>
      <w:r w:rsidR="00685D2E" w:rsidRPr="00AA6692">
        <w:rPr>
          <w:highlight w:val="lightGray"/>
        </w:rPr>
        <w:t>e</w:t>
      </w:r>
      <w:r w:rsidR="001E76C4" w:rsidRPr="00AA6692">
        <w:rPr>
          <w:highlight w:val="lightGray"/>
        </w:rPr>
        <w:t xml:space="preserve"> uveďte částku dle MS2021+.</w:t>
      </w:r>
    </w:p>
  </w:footnote>
  <w:footnote w:id="9">
    <w:p w14:paraId="0E2200D9" w14:textId="2A869673" w:rsidR="001E76C4" w:rsidRPr="00AA6692" w:rsidRDefault="001E76C4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Zvolte ESF+, je-li relevantní. Do další</w:t>
      </w:r>
      <w:r w:rsidR="00685D2E" w:rsidRPr="00AA6692">
        <w:rPr>
          <w:highlight w:val="lightGray"/>
        </w:rPr>
        <w:t>ho</w:t>
      </w:r>
      <w:r w:rsidRPr="00AA6692">
        <w:rPr>
          <w:highlight w:val="lightGray"/>
        </w:rPr>
        <w:t xml:space="preserve"> sloupc</w:t>
      </w:r>
      <w:r w:rsidR="00685D2E" w:rsidRPr="00AA6692">
        <w:rPr>
          <w:highlight w:val="lightGray"/>
        </w:rPr>
        <w:t>e</w:t>
      </w:r>
      <w:r w:rsidRPr="00AA6692">
        <w:rPr>
          <w:highlight w:val="lightGray"/>
        </w:rPr>
        <w:t xml:space="preserve"> uveďte částku dle MS2021+.</w:t>
      </w:r>
    </w:p>
  </w:footnote>
  <w:footnote w:id="10">
    <w:p w14:paraId="43B8BA57" w14:textId="08468E73" w:rsidR="004B7B61" w:rsidRDefault="004B7B6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Do dalšího sloupce uveďte částku dle MS2021+.</w:t>
      </w:r>
    </w:p>
  </w:footnote>
  <w:footnote w:id="11">
    <w:p w14:paraId="4F05E2EE" w14:textId="6F404045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7B50FA">
        <w:rPr>
          <w:rStyle w:val="Znakapoznpodarou"/>
        </w:rPr>
        <w:footnoteRef/>
      </w:r>
      <w:r w:rsidRPr="007B50FA">
        <w:t xml:space="preserve"> </w:t>
      </w:r>
      <w:r w:rsidR="00EB2071">
        <w:tab/>
      </w:r>
      <w:r w:rsidRPr="00940C8C">
        <w:t>Nařízení Komise (EU) č.</w:t>
      </w:r>
      <w:r>
        <w:t xml:space="preserve"> </w:t>
      </w:r>
      <w:r w:rsidR="00A65460" w:rsidRPr="00A40383">
        <w:rPr>
          <w:rFonts w:cs="Arial"/>
        </w:rPr>
        <w:t>2023/2831</w:t>
      </w:r>
      <w:r w:rsidR="00930951">
        <w:rPr>
          <w:rFonts w:cs="Arial"/>
        </w:rPr>
        <w:t xml:space="preserve"> </w:t>
      </w:r>
      <w:r w:rsidRPr="00940C8C">
        <w:t>ze dne 1</w:t>
      </w:r>
      <w:r w:rsidR="00A65460">
        <w:t>3</w:t>
      </w:r>
      <w:r w:rsidRPr="00940C8C">
        <w:t xml:space="preserve">. prosince </w:t>
      </w:r>
      <w:r w:rsidR="00A65460" w:rsidRPr="00940C8C">
        <w:t>20</w:t>
      </w:r>
      <w:r w:rsidR="00A65460">
        <w:t>2</w:t>
      </w:r>
      <w:r w:rsidR="00A65460" w:rsidRPr="00940C8C">
        <w:t xml:space="preserve">3 </w:t>
      </w:r>
      <w:r w:rsidRPr="00940C8C">
        <w:t>o použití článků 107 a 108 Smlouvy o fungování Evropské unie na podporu de minimis.</w:t>
      </w:r>
      <w:r w:rsidRPr="00940C8C">
        <w:rPr>
          <w:rFonts w:ascii="Calibri" w:eastAsiaTheme="minorHAnsi" w:hAnsi="Calibri" w:cstheme="minorBidi"/>
          <w:color w:val="080808"/>
          <w:szCs w:val="16"/>
          <w:lang w:eastAsia="en-US"/>
        </w:rPr>
        <w:t xml:space="preserve">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 celý řádek, pokud prostředky nejsou poskytovány dle tohoto nařízení.</w:t>
      </w:r>
    </w:p>
  </w:footnote>
  <w:footnote w:id="12">
    <w:p w14:paraId="4F05E2EF" w14:textId="140ECD60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F95158">
        <w:rPr>
          <w:rStyle w:val="Znakapoznpodarou"/>
        </w:rPr>
        <w:footnoteRef/>
      </w:r>
      <w:r w:rsidRPr="00F95158">
        <w:t xml:space="preserve"> </w:t>
      </w:r>
      <w:r w:rsidR="00EB2071">
        <w:tab/>
      </w:r>
      <w:r w:rsidRPr="00940C8C">
        <w:t>Nařízení Komise (EU) č. 651/2014 ze dne 17. června 2014, kterým se v souladu s články 107 a 108 Smlouvy prohlašují určité kategorie podpory za slučitelné s vnitřním trhem.</w:t>
      </w:r>
      <w:r w:rsidRPr="008D35FA">
        <w:rPr>
          <w:rFonts w:ascii="Calibri" w:eastAsiaTheme="minorHAnsi" w:hAnsi="Calibri" w:cstheme="minorBidi"/>
          <w:color w:val="080808"/>
          <w:sz w:val="22"/>
          <w:szCs w:val="16"/>
          <w:lang w:eastAsia="en-US"/>
        </w:rPr>
        <w:t xml:space="preserve"> </w:t>
      </w:r>
      <w:r w:rsidRPr="00AA6692">
        <w:rPr>
          <w:highlight w:val="lightGray"/>
        </w:rPr>
        <w:t>Odstraňte celý řádek, pokud prostředky nejsou poskytovány dle tohoto nařízení.</w:t>
      </w:r>
    </w:p>
  </w:footnote>
  <w:footnote w:id="13">
    <w:p w14:paraId="53C26D38" w14:textId="2CE07342" w:rsidR="00B348B1" w:rsidRPr="00AA6692" w:rsidRDefault="00B348B1" w:rsidP="008941FA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6F3420">
        <w:t>Rozhodnutí Komise (EU)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>
        <w:t xml:space="preserve"> (</w:t>
      </w:r>
      <w:r w:rsidRPr="001E04E3">
        <w:rPr>
          <w:rFonts w:cstheme="minorHAnsi"/>
          <w:bCs/>
          <w:color w:val="000000"/>
          <w:shd w:val="clear" w:color="auto" w:fill="FFFFFF"/>
        </w:rPr>
        <w:t>2012/21/EU</w:t>
      </w:r>
      <w:r>
        <w:rPr>
          <w:rFonts w:cstheme="minorHAnsi"/>
          <w:bCs/>
          <w:color w:val="000000"/>
          <w:shd w:val="clear" w:color="auto" w:fill="FFFFFF"/>
        </w:rPr>
        <w:t>)</w:t>
      </w:r>
      <w:r>
        <w:t xml:space="preserve">. </w:t>
      </w:r>
      <w:r w:rsidRPr="00AA6692">
        <w:rPr>
          <w:highlight w:val="lightGray"/>
        </w:rPr>
        <w:t>Odstraňte celý řádek, pokud prostředky nejsou poskytovány dle tohoto nařízení.</w:t>
      </w:r>
    </w:p>
  </w:footnote>
  <w:footnote w:id="14">
    <w:p w14:paraId="4F05E2F1" w14:textId="3091EC68" w:rsidR="00B348B1" w:rsidRPr="00AA6692" w:rsidRDefault="00B348B1" w:rsidP="008941FA">
      <w:pPr>
        <w:pStyle w:val="Textpoznpodarou"/>
        <w:tabs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Zvolte variantu.</w:t>
      </w:r>
      <w:r w:rsidRPr="00AA6692">
        <w:rPr>
          <w:highlight w:val="lightGray"/>
        </w:rPr>
        <w:t xml:space="preserve"> </w:t>
      </w:r>
    </w:p>
  </w:footnote>
  <w:footnote w:id="15">
    <w:p w14:paraId="2E97F2C9" w14:textId="77777777" w:rsidR="0005487A" w:rsidRPr="00AA6692" w:rsidRDefault="0005487A" w:rsidP="008941FA">
      <w:pPr>
        <w:pStyle w:val="Textpoznpodarou"/>
        <w:tabs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rFonts w:eastAsiaTheme="majorEastAsia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variantu: ex-ante, ex-post. </w:t>
      </w:r>
    </w:p>
  </w:footnote>
  <w:footnote w:id="16">
    <w:p w14:paraId="4F05E2F3" w14:textId="280FB2F4" w:rsidR="00B348B1" w:rsidRPr="00AA6692" w:rsidRDefault="00B348B1" w:rsidP="008941FA">
      <w:pPr>
        <w:pStyle w:val="Textpoznpodarou"/>
        <w:tabs>
          <w:tab w:val="left" w:pos="142"/>
        </w:tabs>
        <w:spacing w:after="0"/>
        <w:rPr>
          <w:sz w:val="18"/>
          <w:szCs w:val="18"/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Uveďte procentní sazbu.</w:t>
      </w:r>
    </w:p>
  </w:footnote>
  <w:footnote w:id="17">
    <w:p w14:paraId="7AD184C2" w14:textId="42ED410B" w:rsidR="00B93448" w:rsidRDefault="00B93448" w:rsidP="0086708C">
      <w:pPr>
        <w:pStyle w:val="Textpoznpodarou"/>
        <w:spacing w:after="0"/>
      </w:pPr>
      <w:r w:rsidRPr="0086708C">
        <w:rPr>
          <w:rStyle w:val="Znakapoznpodarou"/>
          <w:shd w:val="clear" w:color="auto" w:fill="D0CECE" w:themeFill="background2" w:themeFillShade="E6"/>
        </w:rPr>
        <w:footnoteRef/>
      </w:r>
      <w:r w:rsidRPr="0086708C">
        <w:rPr>
          <w:shd w:val="clear" w:color="auto" w:fill="D0CECE" w:themeFill="background2" w:themeFillShade="E6"/>
        </w:rPr>
        <w:t xml:space="preserve"> Upravte dle konkrétního čísla kategorie uvedené v rozpočtu v</w:t>
      </w:r>
      <w:r>
        <w:rPr>
          <w:shd w:val="clear" w:color="auto" w:fill="D0CECE" w:themeFill="background2" w:themeFillShade="E6"/>
        </w:rPr>
        <w:t> </w:t>
      </w:r>
      <w:r w:rsidRPr="0086708C">
        <w:rPr>
          <w:shd w:val="clear" w:color="auto" w:fill="D0CECE" w:themeFill="background2" w:themeFillShade="E6"/>
        </w:rPr>
        <w:t>SPpŽP</w:t>
      </w:r>
      <w:r>
        <w:rPr>
          <w:shd w:val="clear" w:color="auto" w:fill="D0CECE" w:themeFill="background2" w:themeFillShade="E6"/>
        </w:rPr>
        <w:t>.</w:t>
      </w:r>
    </w:p>
  </w:footnote>
  <w:footnote w:id="18">
    <w:p w14:paraId="26007E63" w14:textId="67767D75" w:rsidR="00B348B1" w:rsidRPr="0057759E" w:rsidRDefault="00B348B1" w:rsidP="0057759E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="002E3870" w:rsidRPr="0057759E">
        <w:rPr>
          <w:highlight w:val="lightGray"/>
        </w:rPr>
        <w:t xml:space="preserve">Zvolte </w:t>
      </w:r>
      <w:r w:rsidRPr="0057759E">
        <w:rPr>
          <w:highlight w:val="lightGray"/>
        </w:rPr>
        <w:t>variantu A, nebo B (varianta A je pro výzvy bez udržitelnosti, varianta B je pro výzvy s udržitelností).</w:t>
      </w:r>
    </w:p>
  </w:footnote>
  <w:footnote w:id="19">
    <w:p w14:paraId="228C9BEF" w14:textId="77777777" w:rsidR="001B7499" w:rsidRPr="0057759E" w:rsidRDefault="001B7499" w:rsidP="001B749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Pr="0057759E">
        <w:rPr>
          <w:highlight w:val="lightGray"/>
        </w:rPr>
        <w:tab/>
        <w:t>Odstraňte v případě ESF+ projektů s udržitelností a EFRR projektů s udržitelností bez investic do infrastruktury a produktivních investic.</w:t>
      </w:r>
    </w:p>
  </w:footnote>
  <w:footnote w:id="20">
    <w:p w14:paraId="310B3372" w14:textId="643CC109" w:rsidR="00145833" w:rsidRPr="0042610B" w:rsidRDefault="00145833" w:rsidP="0057759E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Pr="0057759E">
        <w:rPr>
          <w:highlight w:val="lightGray"/>
        </w:rPr>
        <w:tab/>
      </w:r>
      <w:r w:rsidR="00295947" w:rsidRPr="0057759E">
        <w:rPr>
          <w:highlight w:val="lightGray"/>
        </w:rPr>
        <w:t>U</w:t>
      </w:r>
      <w:r w:rsidRPr="0057759E">
        <w:rPr>
          <w:highlight w:val="lightGray"/>
        </w:rPr>
        <w:t xml:space="preserve"> projektů s dobou realizace </w:t>
      </w:r>
      <w:r w:rsidR="000308E6">
        <w:rPr>
          <w:highlight w:val="lightGray"/>
        </w:rPr>
        <w:t>do</w:t>
      </w:r>
      <w:r w:rsidR="000308E6" w:rsidRPr="0057759E">
        <w:rPr>
          <w:highlight w:val="lightGray"/>
        </w:rPr>
        <w:t xml:space="preserve"> </w:t>
      </w:r>
      <w:r w:rsidRPr="0057759E">
        <w:rPr>
          <w:highlight w:val="lightGray"/>
        </w:rPr>
        <w:t>30 měsíců</w:t>
      </w:r>
      <w:r w:rsidR="000308E6">
        <w:rPr>
          <w:highlight w:val="lightGray"/>
        </w:rPr>
        <w:t xml:space="preserve"> (včetně)</w:t>
      </w:r>
      <w:r w:rsidRPr="0057759E">
        <w:rPr>
          <w:highlight w:val="lightGray"/>
        </w:rPr>
        <w:t xml:space="preserve"> odstraňte</w:t>
      </w:r>
      <w:r w:rsidR="00865454" w:rsidRPr="0057759E">
        <w:rPr>
          <w:highlight w:val="lightGray"/>
        </w:rPr>
        <w:t xml:space="preserve"> </w:t>
      </w:r>
      <w:r w:rsidR="00295947" w:rsidRPr="0057759E">
        <w:rPr>
          <w:highlight w:val="lightGray"/>
        </w:rPr>
        <w:t xml:space="preserve">bod 4.1 </w:t>
      </w:r>
      <w:r w:rsidR="00865454" w:rsidRPr="0057759E">
        <w:rPr>
          <w:highlight w:val="lightGray"/>
        </w:rPr>
        <w:t>i s</w:t>
      </w:r>
      <w:r w:rsidR="00295947" w:rsidRPr="0057759E">
        <w:rPr>
          <w:highlight w:val="lightGray"/>
        </w:rPr>
        <w:t> </w:t>
      </w:r>
      <w:r w:rsidR="00865454" w:rsidRPr="0057759E">
        <w:rPr>
          <w:highlight w:val="lightGray"/>
        </w:rPr>
        <w:t>tabulkou</w:t>
      </w:r>
      <w:r w:rsidR="00295947" w:rsidRPr="0057759E">
        <w:rPr>
          <w:highlight w:val="lightGray"/>
        </w:rPr>
        <w:t>,</w:t>
      </w:r>
      <w:r w:rsidRPr="0057759E">
        <w:rPr>
          <w:highlight w:val="lightGray"/>
        </w:rPr>
        <w:t xml:space="preserve"> </w:t>
      </w:r>
      <w:r w:rsidR="00707751" w:rsidRPr="0057759E">
        <w:rPr>
          <w:highlight w:val="lightGray"/>
        </w:rPr>
        <w:t>další body</w:t>
      </w:r>
      <w:r w:rsidRPr="0057759E">
        <w:rPr>
          <w:highlight w:val="lightGray"/>
        </w:rPr>
        <w:t xml:space="preserve"> přečíslujte</w:t>
      </w:r>
      <w:r w:rsidR="00295947" w:rsidRPr="0057759E">
        <w:rPr>
          <w:highlight w:val="lightGray"/>
        </w:rPr>
        <w:t xml:space="preserve"> a</w:t>
      </w:r>
      <w:r w:rsidRPr="0057759E">
        <w:rPr>
          <w:highlight w:val="lightGray"/>
        </w:rPr>
        <w:t xml:space="preserve"> v části IV odstraňte bod 3.</w:t>
      </w:r>
    </w:p>
  </w:footnote>
  <w:footnote w:id="21">
    <w:p w14:paraId="431AD1E4" w14:textId="2490D782" w:rsidR="0036437D" w:rsidRPr="0057759E" w:rsidRDefault="0036437D" w:rsidP="0057759E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Pr="0057759E">
        <w:rPr>
          <w:highlight w:val="lightGray"/>
        </w:rPr>
        <w:t>Dle potřeby přidejte řádky.</w:t>
      </w:r>
    </w:p>
  </w:footnote>
  <w:footnote w:id="22">
    <w:p w14:paraId="16A5917A" w14:textId="665E713B" w:rsidR="002C1E3D" w:rsidRPr="0042610B" w:rsidRDefault="002C1E3D" w:rsidP="0057759E">
      <w:pPr>
        <w:pStyle w:val="Textpoznpodarou"/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Upravte podle délky sledovaného období.</w:t>
      </w:r>
    </w:p>
  </w:footnote>
  <w:footnote w:id="23">
    <w:p w14:paraId="7081BA35" w14:textId="1D90EBB2" w:rsidR="00A4320E" w:rsidRPr="0057759E" w:rsidRDefault="00A4320E" w:rsidP="0057759E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Pr="0057759E">
        <w:rPr>
          <w:highlight w:val="lightGray"/>
        </w:rPr>
        <w:t xml:space="preserve">Nahraďte údaji </w:t>
      </w:r>
      <w:r w:rsidR="006A5C84" w:rsidRPr="0057759E">
        <w:rPr>
          <w:highlight w:val="lightGray"/>
        </w:rPr>
        <w:t xml:space="preserve">vypočtenými </w:t>
      </w:r>
      <w:r w:rsidRPr="0057759E">
        <w:rPr>
          <w:highlight w:val="lightGray"/>
        </w:rPr>
        <w:t>z finančního plánu projektu</w:t>
      </w:r>
      <w:r w:rsidR="0078028D" w:rsidRPr="0057759E">
        <w:rPr>
          <w:highlight w:val="lightGray"/>
        </w:rPr>
        <w:t xml:space="preserve"> (postup pro výpočty milníků je uveden v PpŽP)</w:t>
      </w:r>
      <w:r w:rsidRPr="0057759E">
        <w:rPr>
          <w:highlight w:val="lightGray"/>
        </w:rPr>
        <w:t>.</w:t>
      </w:r>
    </w:p>
  </w:footnote>
  <w:footnote w:id="24">
    <w:p w14:paraId="10005AA3" w14:textId="77777777" w:rsidR="0057759E" w:rsidRPr="0099496A" w:rsidRDefault="0057759E" w:rsidP="0057759E">
      <w:pPr>
        <w:pStyle w:val="Textpoznpodarou"/>
        <w:spacing w:after="0"/>
        <w:rPr>
          <w:highlight w:val="lightGray"/>
        </w:rPr>
      </w:pPr>
      <w:r w:rsidRPr="0099496A">
        <w:rPr>
          <w:rStyle w:val="Znakapoznpodarou"/>
          <w:highlight w:val="lightGray"/>
        </w:rPr>
        <w:footnoteRef/>
      </w:r>
      <w:r w:rsidRPr="0099496A">
        <w:rPr>
          <w:highlight w:val="lightGray"/>
        </w:rPr>
        <w:t xml:space="preserve"> </w:t>
      </w:r>
      <w:r w:rsidRPr="0057759E">
        <w:rPr>
          <w:highlight w:val="lightGray"/>
        </w:rPr>
        <w:t>Celý bod odstraňte, pokud výzva neumožňuje investiční výdaje.</w:t>
      </w:r>
    </w:p>
  </w:footnote>
  <w:footnote w:id="25">
    <w:p w14:paraId="49710D81" w14:textId="3D8C7C20" w:rsidR="004F3303" w:rsidRDefault="004F3303" w:rsidP="0057759E">
      <w:pPr>
        <w:pStyle w:val="Textpoznpodarou"/>
        <w:tabs>
          <w:tab w:val="clear" w:pos="227"/>
          <w:tab w:val="left" w:pos="142"/>
        </w:tabs>
        <w:spacing w:after="0"/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="002476B8" w:rsidRPr="0057759E">
        <w:rPr>
          <w:highlight w:val="lightGray"/>
        </w:rPr>
        <w:t>Celý</w:t>
      </w:r>
      <w:r w:rsidRPr="0057759E">
        <w:rPr>
          <w:highlight w:val="lightGray"/>
        </w:rPr>
        <w:t xml:space="preserve"> bod odstraňte, pokud výzva neumož</w:t>
      </w:r>
      <w:r w:rsidR="002476B8" w:rsidRPr="0057759E">
        <w:rPr>
          <w:highlight w:val="lightGray"/>
        </w:rPr>
        <w:t>ňuje investiční výdaje.</w:t>
      </w:r>
    </w:p>
  </w:footnote>
  <w:footnote w:id="26">
    <w:p w14:paraId="4F05E2FA" w14:textId="05BF81E6" w:rsidR="00B348B1" w:rsidRPr="00AA6692" w:rsidRDefault="00B348B1" w:rsidP="00CF6B55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Označený text odstraňte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udržitelnost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projektu není vyžadována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7">
    <w:p w14:paraId="3856706A" w14:textId="3DDDFB2D" w:rsidR="00D6258E" w:rsidRDefault="00D6258E" w:rsidP="00CF6B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919AD">
        <w:t>Zjednodušenými metodami vykazování se rozumí p</w:t>
      </w:r>
      <w:r>
        <w:t>aušální výdaj</w:t>
      </w:r>
      <w:r w:rsidR="00A919AD">
        <w:t>e</w:t>
      </w:r>
      <w:r>
        <w:t xml:space="preserve"> podle § 14 odst. 6 písm. a), b) </w:t>
      </w:r>
      <w:r w:rsidRPr="00967BFD">
        <w:t>a c) rozpočtových pravidel</w:t>
      </w:r>
      <w:r w:rsidRPr="00A919AD">
        <w:t>.</w:t>
      </w:r>
    </w:p>
  </w:footnote>
  <w:footnote w:id="28">
    <w:p w14:paraId="4F05E2FB" w14:textId="1EE6F527" w:rsidR="00B348B1" w:rsidRPr="00AA6692" w:rsidRDefault="00B348B1" w:rsidP="00CF6B55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U EFRR projektů </w:t>
      </w:r>
      <w:r w:rsidR="008937FF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a u projektů ESF+ bez indikátoru 600 000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větu odstra</w:t>
      </w:r>
      <w:r w:rsidR="00945E00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ňte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29">
    <w:p w14:paraId="4F05E2FC" w14:textId="452B4975" w:rsidR="00B348B1" w:rsidRPr="00AA6692" w:rsidRDefault="00B348B1" w:rsidP="00CF6B55">
      <w:pPr>
        <w:pStyle w:val="Textpoznpodarou"/>
        <w:tabs>
          <w:tab w:val="clear" w:pos="227"/>
          <w:tab w:val="left" w:pos="142"/>
        </w:tabs>
        <w:spacing w:after="0"/>
        <w:ind w:left="142" w:hanging="142"/>
        <w:jc w:val="left"/>
        <w:rPr>
          <w:highlight w:val="lightGray"/>
        </w:rPr>
      </w:pPr>
      <w:r w:rsidRPr="00DC1AD9">
        <w:rPr>
          <w:rStyle w:val="Znakapoznpodarou"/>
        </w:rPr>
        <w:footnoteRef/>
      </w:r>
      <w:r w:rsidRPr="00DC1AD9">
        <w:t xml:space="preserve"> </w:t>
      </w:r>
      <w:r w:rsidR="00EB2071" w:rsidRPr="00DC1AD9">
        <w:tab/>
      </w:r>
      <w:r w:rsidRPr="00DC1AD9">
        <w:t xml:space="preserve">Nařízení Evropského parlamentu a Rady (EU) 2021/1057 ze dne 24. června 2021, kterým se zřizuje Evropský sociální fond plus (ESF+) a zrušuje nařízení (EU) č. 1296/2013. </w:t>
      </w:r>
    </w:p>
  </w:footnote>
  <w:footnote w:id="30">
    <w:p w14:paraId="16500CD3" w14:textId="139DDC3C" w:rsidR="00CF6B55" w:rsidRDefault="00CF6B55" w:rsidP="008941FA">
      <w:pPr>
        <w:pStyle w:val="Textpoznpodarou"/>
        <w:spacing w:after="0"/>
      </w:pPr>
      <w:r w:rsidRPr="008941FA">
        <w:rPr>
          <w:rStyle w:val="Znakapoznpodarou"/>
          <w:highlight w:val="lightGray"/>
        </w:rPr>
        <w:footnoteRef/>
      </w:r>
      <w:r w:rsidRPr="008941FA">
        <w:rPr>
          <w:highlight w:val="lightGray"/>
        </w:rPr>
        <w:t xml:space="preserve"> Označený text odstraňte, pokud </w:t>
      </w:r>
      <w:r>
        <w:rPr>
          <w:highlight w:val="lightGray"/>
        </w:rPr>
        <w:t>SPpŽP</w:t>
      </w:r>
      <w:r w:rsidRPr="008941FA">
        <w:rPr>
          <w:highlight w:val="lightGray"/>
        </w:rPr>
        <w:t xml:space="preserve"> obsahuje indikátor k naplnění do 1. ZoU.</w:t>
      </w:r>
    </w:p>
  </w:footnote>
  <w:footnote w:id="31">
    <w:p w14:paraId="191FEAC2" w14:textId="0C8C35E1" w:rsidR="00CF6B55" w:rsidRDefault="00CF6B55" w:rsidP="00CF6B55">
      <w:pPr>
        <w:pStyle w:val="Textpoznpodarou"/>
        <w:spacing w:after="0"/>
      </w:pPr>
      <w:r w:rsidRPr="00F85660">
        <w:rPr>
          <w:rStyle w:val="Znakapoznpodarou"/>
          <w:highlight w:val="lightGray"/>
        </w:rPr>
        <w:footnoteRef/>
      </w:r>
      <w:r w:rsidRPr="00F85660">
        <w:rPr>
          <w:highlight w:val="lightGray"/>
        </w:rPr>
        <w:t xml:space="preserve"> Označený text odstraňte, pokud </w:t>
      </w:r>
      <w:r>
        <w:rPr>
          <w:highlight w:val="lightGray"/>
        </w:rPr>
        <w:t>SPpŽP</w:t>
      </w:r>
      <w:r w:rsidRPr="00F85660">
        <w:rPr>
          <w:highlight w:val="lightGray"/>
        </w:rPr>
        <w:t xml:space="preserve"> obsahuje indikátor k naplnění do 1. ZoU.</w:t>
      </w:r>
    </w:p>
  </w:footnote>
  <w:footnote w:id="32">
    <w:p w14:paraId="243A5361" w14:textId="1B829F3E" w:rsidR="00CF6B55" w:rsidRDefault="00CF6B55" w:rsidP="00CF6B55">
      <w:pPr>
        <w:pStyle w:val="Textpoznpodarou"/>
        <w:spacing w:after="0"/>
      </w:pPr>
      <w:r w:rsidRPr="00F85660">
        <w:rPr>
          <w:rStyle w:val="Znakapoznpodarou"/>
          <w:highlight w:val="lightGray"/>
        </w:rPr>
        <w:footnoteRef/>
      </w:r>
      <w:r w:rsidRPr="00F85660">
        <w:rPr>
          <w:highlight w:val="lightGray"/>
        </w:rPr>
        <w:t xml:space="preserve"> Označený text </w:t>
      </w:r>
      <w:r w:rsidRPr="008941FA">
        <w:rPr>
          <w:highlight w:val="lightGray"/>
        </w:rPr>
        <w:t>odstraňte</w:t>
      </w:r>
      <w:r w:rsidRPr="00F85660">
        <w:rPr>
          <w:highlight w:val="lightGray"/>
        </w:rPr>
        <w:t xml:space="preserve">, pokud </w:t>
      </w:r>
      <w:r>
        <w:rPr>
          <w:highlight w:val="lightGray"/>
        </w:rPr>
        <w:t>SPpŽP</w:t>
      </w:r>
      <w:r w:rsidRPr="00F85660">
        <w:rPr>
          <w:highlight w:val="lightGray"/>
        </w:rPr>
        <w:t xml:space="preserve"> </w:t>
      </w:r>
      <w:r>
        <w:rPr>
          <w:b/>
          <w:bCs/>
          <w:highlight w:val="lightGray"/>
        </w:rPr>
        <w:t>neobsahuje</w:t>
      </w:r>
      <w:r w:rsidRPr="00F85660">
        <w:rPr>
          <w:highlight w:val="lightGray"/>
        </w:rPr>
        <w:t xml:space="preserve"> indikátor k naplnění do 1. ZoU.</w:t>
      </w:r>
    </w:p>
  </w:footnote>
  <w:footnote w:id="33">
    <w:p w14:paraId="11D0AC36" w14:textId="47B31743" w:rsidR="00CF6B55" w:rsidRDefault="00CF6B55" w:rsidP="00CF6B55">
      <w:pPr>
        <w:pStyle w:val="Textpoznpodarou"/>
        <w:spacing w:after="0"/>
      </w:pPr>
      <w:r w:rsidRPr="00F85660">
        <w:rPr>
          <w:rStyle w:val="Znakapoznpodarou"/>
          <w:highlight w:val="lightGray"/>
        </w:rPr>
        <w:footnoteRef/>
      </w:r>
      <w:r w:rsidRPr="00F85660">
        <w:rPr>
          <w:highlight w:val="lightGray"/>
        </w:rPr>
        <w:t xml:space="preserve"> Označený text odstraňte, pokud </w:t>
      </w:r>
      <w:r w:rsidR="009A19D1">
        <w:rPr>
          <w:highlight w:val="lightGray"/>
        </w:rPr>
        <w:t>udržitelnost projektu</w:t>
      </w:r>
      <w:r>
        <w:rPr>
          <w:highlight w:val="lightGray"/>
        </w:rPr>
        <w:t xml:space="preserve"> není vyžadována</w:t>
      </w:r>
      <w:r w:rsidRPr="00F85660">
        <w:rPr>
          <w:highlight w:val="lightGray"/>
        </w:rPr>
        <w:t>.</w:t>
      </w:r>
    </w:p>
  </w:footnote>
  <w:footnote w:id="34">
    <w:p w14:paraId="09E3DA47" w14:textId="09C650F0" w:rsidR="00145833" w:rsidRDefault="00145833" w:rsidP="00CF6B55">
      <w:pPr>
        <w:pStyle w:val="Textpoznpodarou"/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Změňte „7“ na „6“, pokud byl vypuštěn bod 4.1 části II, tj. pokud projekt trvá </w:t>
      </w:r>
      <w:r w:rsidR="00306A5C">
        <w:rPr>
          <w:highlight w:val="lightGray"/>
        </w:rPr>
        <w:t>do</w:t>
      </w:r>
      <w:r w:rsidRPr="00AA6692">
        <w:rPr>
          <w:highlight w:val="lightGray"/>
        </w:rPr>
        <w:t xml:space="preserve"> 30 měsíců </w:t>
      </w:r>
      <w:r w:rsidR="00306A5C">
        <w:rPr>
          <w:highlight w:val="lightGray"/>
        </w:rPr>
        <w:t xml:space="preserve">(včetně) </w:t>
      </w:r>
      <w:r w:rsidRPr="00AA6692">
        <w:rPr>
          <w:highlight w:val="lightGray"/>
        </w:rPr>
        <w:t>a nemá milníky.</w:t>
      </w:r>
    </w:p>
  </w:footnote>
  <w:footnote w:id="35">
    <w:p w14:paraId="07D2990E" w14:textId="77777777" w:rsidR="00826E74" w:rsidRDefault="00826E74" w:rsidP="00826E74">
      <w:pPr>
        <w:pStyle w:val="Textpoznpodarou"/>
        <w:tabs>
          <w:tab w:val="clear" w:pos="227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Část věty odstraňte, pokud projekt nemá partnera.</w:t>
      </w:r>
    </w:p>
  </w:footnote>
  <w:footnote w:id="36">
    <w:p w14:paraId="34239CFA" w14:textId="77777777" w:rsidR="00D26800" w:rsidRDefault="00D26800" w:rsidP="00D26800">
      <w:pPr>
        <w:pStyle w:val="Textpoznpodarou"/>
        <w:keepLines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DNSH = Do No Significant Harm.</w:t>
      </w:r>
    </w:p>
  </w:footnote>
  <w:footnote w:id="37">
    <w:p w14:paraId="6071C520" w14:textId="2F164212" w:rsidR="00D26800" w:rsidRDefault="00D26800" w:rsidP="00937D27">
      <w:pPr>
        <w:pStyle w:val="Textpoznpodarou"/>
        <w:tabs>
          <w:tab w:val="clear" w:pos="227"/>
        </w:tabs>
        <w:spacing w:after="0"/>
        <w:ind w:left="142" w:hanging="142"/>
      </w:pPr>
      <w:r w:rsidRPr="007C5B84">
        <w:rPr>
          <w:rStyle w:val="Znakapoznpodarou"/>
          <w:highlight w:val="lightGray"/>
        </w:rPr>
        <w:footnoteRef/>
      </w:r>
      <w:r w:rsidRPr="007C5B84">
        <w:rPr>
          <w:highlight w:val="lightGray"/>
        </w:rPr>
        <w:t xml:space="preserve"> Bod</w:t>
      </w:r>
      <w:r>
        <w:rPr>
          <w:highlight w:val="lightGray"/>
        </w:rPr>
        <w:t>y 6.4 a 6.5</w:t>
      </w:r>
      <w:r w:rsidRPr="007C5B84">
        <w:rPr>
          <w:highlight w:val="lightGray"/>
        </w:rPr>
        <w:t xml:space="preserve"> odstraňte, pokud </w:t>
      </w:r>
      <w:r w:rsidR="00937D27">
        <w:rPr>
          <w:highlight w:val="lightGray"/>
        </w:rPr>
        <w:t>nejde o vzor PA pro výzvy ERDF (SP) pro VŠ, Teaming-CZ nebo Výzkumné infrastruktury</w:t>
      </w:r>
      <w:r w:rsidRPr="00E66A1A">
        <w:rPr>
          <w:highlight w:val="lightGray"/>
        </w:rPr>
        <w:t>. Zároveň v</w:t>
      </w:r>
      <w:r w:rsidR="00E66A1A">
        <w:rPr>
          <w:highlight w:val="lightGray"/>
        </w:rPr>
        <w:t> bodě 5</w:t>
      </w:r>
      <w:r w:rsidRPr="00E66A1A">
        <w:rPr>
          <w:highlight w:val="lightGray"/>
        </w:rPr>
        <w:t> části IV změňte</w:t>
      </w:r>
      <w:r w:rsidR="00E66A1A" w:rsidRPr="00235DDC">
        <w:rPr>
          <w:highlight w:val="lightGray"/>
        </w:rPr>
        <w:t xml:space="preserve"> </w:t>
      </w:r>
      <w:r w:rsidR="00E66A1A">
        <w:rPr>
          <w:highlight w:val="lightGray"/>
        </w:rPr>
        <w:t xml:space="preserve">označený </w:t>
      </w:r>
      <w:r w:rsidR="00E66A1A" w:rsidRPr="00235DDC">
        <w:rPr>
          <w:highlight w:val="lightGray"/>
        </w:rPr>
        <w:t>text „</w:t>
      </w:r>
      <w:r w:rsidR="00E66A1A">
        <w:rPr>
          <w:highlight w:val="lightGray"/>
        </w:rPr>
        <w:t>6</w:t>
      </w:r>
      <w:r w:rsidR="00E66A1A" w:rsidRPr="00235DDC">
        <w:rPr>
          <w:highlight w:val="lightGray"/>
        </w:rPr>
        <w:t xml:space="preserve">.7“ na </w:t>
      </w:r>
      <w:r w:rsidR="00E66A1A">
        <w:rPr>
          <w:highlight w:val="lightGray"/>
        </w:rPr>
        <w:t>6</w:t>
      </w:r>
      <w:r w:rsidR="00E66A1A" w:rsidRPr="00235DDC">
        <w:rPr>
          <w:highlight w:val="lightGray"/>
        </w:rPr>
        <w:t>.5“.</w:t>
      </w:r>
      <w:r>
        <w:t xml:space="preserve"> </w:t>
      </w:r>
    </w:p>
  </w:footnote>
  <w:footnote w:id="38">
    <w:p w14:paraId="5549F0D2" w14:textId="77777777" w:rsidR="00D26800" w:rsidRDefault="00D26800" w:rsidP="00D26800">
      <w:pPr>
        <w:pStyle w:val="Textpoznpodarou"/>
        <w:keepLines w:val="0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EIA = Environmental Impact Assessment.</w:t>
      </w:r>
    </w:p>
  </w:footnote>
  <w:footnote w:id="39">
    <w:p w14:paraId="3896E1D3" w14:textId="6B06C5E3" w:rsidR="00025B62" w:rsidRPr="00AA6692" w:rsidRDefault="00025B62" w:rsidP="005D503A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F044B2">
        <w:rPr>
          <w:rStyle w:val="Znakapoznpodarou"/>
        </w:rPr>
        <w:footnoteRef/>
      </w:r>
      <w:r w:rsidRPr="00F044B2">
        <w:t xml:space="preserve"> </w:t>
      </w:r>
      <w:r w:rsidR="00741B3F">
        <w:tab/>
      </w:r>
      <w:r w:rsidRPr="00F044B2">
        <w:t>Hospodářskou činnost dle Sdělení Komise o pojmu státní podpora uvedenou v čl. 107 odst. 1 SFEU představuje jakákoli činnost spočívající v nabízení zboží nebo služeb na trhu.</w:t>
      </w:r>
    </w:p>
  </w:footnote>
  <w:footnote w:id="40">
    <w:p w14:paraId="4780E7BC" w14:textId="56E268D9" w:rsidR="00025B62" w:rsidRPr="00AA6692" w:rsidRDefault="00025B62" w:rsidP="005D503A">
      <w:pPr>
        <w:pStyle w:val="Textpoznpodarou"/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41B3F" w:rsidRPr="00AA6692">
        <w:rPr>
          <w:highlight w:val="lightGray"/>
        </w:rPr>
        <w:tab/>
      </w:r>
      <w:r w:rsidR="00500AED" w:rsidRPr="00AA6692">
        <w:rPr>
          <w:highlight w:val="lightGray"/>
        </w:rPr>
        <w:t>Text odstraňte, není-li tato podmínka vyžadována v kap. 7.6 SPpŽP</w:t>
      </w:r>
      <w:r w:rsidR="00EA1C46">
        <w:rPr>
          <w:highlight w:val="lightGray"/>
        </w:rPr>
        <w:t xml:space="preserve"> nebo je-li použita varianta B2 v bodě 19.3</w:t>
      </w:r>
      <w:r w:rsidR="00500AED" w:rsidRPr="00AA6692">
        <w:rPr>
          <w:highlight w:val="lightGray"/>
        </w:rPr>
        <w:t>.</w:t>
      </w:r>
    </w:p>
  </w:footnote>
  <w:footnote w:id="41">
    <w:p w14:paraId="1D8CC08F" w14:textId="33FB2F20" w:rsidR="00025B62" w:rsidRDefault="00025B62" w:rsidP="005D503A">
      <w:pPr>
        <w:pStyle w:val="Textpoznpodarou"/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41B3F" w:rsidRPr="00AA6692">
        <w:rPr>
          <w:highlight w:val="lightGray"/>
        </w:rPr>
        <w:tab/>
      </w:r>
      <w:r w:rsidR="00CD0894" w:rsidRPr="00AA6692">
        <w:rPr>
          <w:highlight w:val="lightGray"/>
        </w:rPr>
        <w:t>Větu odstraňte</w:t>
      </w:r>
      <w:r w:rsidRPr="00AA6692">
        <w:rPr>
          <w:highlight w:val="lightGray"/>
        </w:rPr>
        <w:t>, pokud projekt nemá partnera</w:t>
      </w:r>
      <w:r w:rsidR="006062C6">
        <w:rPr>
          <w:highlight w:val="lightGray"/>
        </w:rPr>
        <w:t xml:space="preserve"> s finančním příspěvkem</w:t>
      </w:r>
      <w:r w:rsidRPr="00AA6692">
        <w:rPr>
          <w:highlight w:val="lightGray"/>
        </w:rPr>
        <w:t>.</w:t>
      </w:r>
    </w:p>
  </w:footnote>
  <w:footnote w:id="42">
    <w:p w14:paraId="4F05E2FD" w14:textId="0FC4618F" w:rsidR="00B348B1" w:rsidRPr="00F95158" w:rsidRDefault="00B348B1" w:rsidP="007B21B4">
      <w:pPr>
        <w:pStyle w:val="Textpoznpodarou"/>
        <w:spacing w:after="0"/>
        <w:ind w:left="142" w:hanging="142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741B3F">
        <w:tab/>
      </w:r>
      <w:r w:rsidRPr="00F95158">
        <w:t>Zejména zákonem č. 134/2016 Sb., o zadávání veřejných zakázek, ve znění pozdějších předpisů.</w:t>
      </w:r>
    </w:p>
  </w:footnote>
  <w:footnote w:id="43">
    <w:p w14:paraId="128383BA" w14:textId="2A9423F8" w:rsidR="00606120" w:rsidRDefault="00606120" w:rsidP="007B21B4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 w:rsidR="005D503A"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44">
    <w:p w14:paraId="4F05E2FE" w14:textId="1034AE33" w:rsidR="00B348B1" w:rsidRPr="00CA3189" w:rsidRDefault="00B348B1" w:rsidP="007B21B4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3E4775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D12754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45">
    <w:p w14:paraId="4F05E2FF" w14:textId="42CF86B5" w:rsidR="00B348B1" w:rsidRPr="00AA6692" w:rsidRDefault="00B348B1" w:rsidP="007B21B4">
      <w:pPr>
        <w:pStyle w:val="Textpoznpodarou"/>
        <w:tabs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szCs w:val="16"/>
          <w:highlight w:val="lightGray"/>
        </w:rPr>
        <w:footnoteRef/>
      </w:r>
      <w:r w:rsidRPr="00AA6692">
        <w:rPr>
          <w:szCs w:val="16"/>
          <w:highlight w:val="lightGray"/>
        </w:rPr>
        <w:t xml:space="preserve"> </w:t>
      </w:r>
      <w:r w:rsidR="003E4775" w:rsidRPr="00AA6692">
        <w:rPr>
          <w:szCs w:val="16"/>
          <w:highlight w:val="lightGray"/>
        </w:rPr>
        <w:tab/>
      </w:r>
      <w:r w:rsidR="00F70181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Označený text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vyžadována.</w:t>
      </w:r>
    </w:p>
  </w:footnote>
  <w:footnote w:id="46">
    <w:p w14:paraId="4F05E300" w14:textId="7FDCA666" w:rsidR="00B348B1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 w:rsidRPr="001312A6">
        <w:t xml:space="preserve">Zejména s ustanovením § 75 rozpočtových pravidel a platnou vyhláškou vydanou Ministerstvem financí. </w:t>
      </w:r>
    </w:p>
  </w:footnote>
  <w:footnote w:id="47">
    <w:p w14:paraId="1FEE69D7" w14:textId="742A4E25" w:rsidR="00B348B1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výdajový účet vrací příjemce nevyužité prostředky přijaté v daném kalendářním roce.</w:t>
      </w:r>
    </w:p>
  </w:footnote>
  <w:footnote w:id="48">
    <w:p w14:paraId="76800CFD" w14:textId="7EA063BF" w:rsidR="00196073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účet cizích prostředků vrací příjemce nevyužité prostředky přijaté v předchozích letech.</w:t>
      </w:r>
    </w:p>
  </w:footnote>
  <w:footnote w:id="49">
    <w:p w14:paraId="2E37F6F9" w14:textId="214D3067" w:rsidR="008B14B9" w:rsidRDefault="008B14B9" w:rsidP="006E2C80">
      <w:pPr>
        <w:pStyle w:val="Textpoznpodarou"/>
        <w:tabs>
          <w:tab w:val="clear" w:pos="227"/>
        </w:tabs>
        <w:spacing w:after="0"/>
        <w:ind w:left="142" w:hanging="142"/>
      </w:pPr>
      <w:r w:rsidRPr="0022628F">
        <w:rPr>
          <w:rStyle w:val="Znakapoznpodarou"/>
          <w:highlight w:val="lightGray"/>
        </w:rPr>
        <w:footnoteRef/>
      </w:r>
      <w:r w:rsidRPr="0022628F">
        <w:rPr>
          <w:highlight w:val="lightGray"/>
        </w:rPr>
        <w:t xml:space="preserve"> </w:t>
      </w:r>
      <w:r w:rsidR="006E2C80">
        <w:rPr>
          <w:highlight w:val="lightGray"/>
        </w:rPr>
        <w:tab/>
      </w:r>
      <w:r>
        <w:rPr>
          <w:highlight w:val="lightGray"/>
        </w:rPr>
        <w:t>B</w:t>
      </w:r>
      <w:r w:rsidRPr="0022628F">
        <w:rPr>
          <w:highlight w:val="lightGray"/>
        </w:rPr>
        <w:t xml:space="preserve">od </w:t>
      </w:r>
      <w:r>
        <w:rPr>
          <w:highlight w:val="lightGray"/>
        </w:rPr>
        <w:t xml:space="preserve">16.2 </w:t>
      </w:r>
      <w:r w:rsidRPr="0022628F">
        <w:rPr>
          <w:highlight w:val="lightGray"/>
        </w:rPr>
        <w:t>odstraňte v případě projektů financovaných z ESF+.</w:t>
      </w:r>
    </w:p>
  </w:footnote>
  <w:footnote w:id="50">
    <w:p w14:paraId="7D078EE4" w14:textId="2E6FB0A9" w:rsidR="00656B23" w:rsidRPr="00AA6692" w:rsidRDefault="00656B23" w:rsidP="00DB1255">
      <w:pPr>
        <w:pStyle w:val="Textpoznpodarou"/>
        <w:keepLines w:val="0"/>
        <w:tabs>
          <w:tab w:val="clear" w:pos="227"/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 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ext odstraňte, pokud udržitelnost projektu není vyžadována.</w:t>
      </w:r>
    </w:p>
  </w:footnote>
  <w:footnote w:id="51">
    <w:p w14:paraId="179F8E18" w14:textId="0DD9143F" w:rsidR="006B0308" w:rsidRPr="00AA6692" w:rsidRDefault="006B0308" w:rsidP="00DB1255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 t</w:t>
      </w:r>
      <w:r w:rsidRPr="00AA6692">
        <w:rPr>
          <w:highlight w:val="lightGray"/>
        </w:rPr>
        <w:t>ext odstraňte, pokud udržitelnost projektu není vyžadována.</w:t>
      </w:r>
    </w:p>
  </w:footnote>
  <w:footnote w:id="52">
    <w:p w14:paraId="722529D8" w14:textId="5741D0D3" w:rsidR="00964191" w:rsidRDefault="00964191" w:rsidP="00DB1255">
      <w:pPr>
        <w:pStyle w:val="Textpoznpodarou"/>
        <w:spacing w:after="0"/>
      </w:pPr>
      <w:r w:rsidRPr="0042610B">
        <w:rPr>
          <w:rStyle w:val="Znakapoznpodarou"/>
          <w:highlight w:val="lightGray"/>
        </w:rPr>
        <w:footnoteRef/>
      </w:r>
      <w:r w:rsidRPr="0042610B">
        <w:rPr>
          <w:highlight w:val="lightGray"/>
        </w:rPr>
        <w:t xml:space="preserve"> </w:t>
      </w:r>
      <w:r w:rsidRPr="00964191">
        <w:rPr>
          <w:highlight w:val="lightGray"/>
        </w:rPr>
        <w:t>Pr</w:t>
      </w:r>
      <w:r w:rsidRPr="006A080A">
        <w:rPr>
          <w:highlight w:val="lightGray"/>
        </w:rPr>
        <w:t>o projekty s in-kindy zač</w:t>
      </w:r>
      <w:r w:rsidR="00D21A5B">
        <w:rPr>
          <w:highlight w:val="lightGray"/>
        </w:rPr>
        <w:t>něte</w:t>
      </w:r>
      <w:r w:rsidRPr="006A080A">
        <w:rPr>
          <w:highlight w:val="lightGray"/>
        </w:rPr>
        <w:t xml:space="preserve"> větu „S výjimkou in-kind příspěvk</w:t>
      </w:r>
      <w:r>
        <w:rPr>
          <w:highlight w:val="lightGray"/>
        </w:rPr>
        <w:t>ů</w:t>
      </w:r>
      <w:r w:rsidRPr="006A080A">
        <w:rPr>
          <w:highlight w:val="lightGray"/>
        </w:rPr>
        <w:t xml:space="preserve"> příjemce nesmí …“.</w:t>
      </w:r>
    </w:p>
  </w:footnote>
  <w:footnote w:id="53">
    <w:p w14:paraId="6C75AEE2" w14:textId="4AA42A1A" w:rsidR="00B348B1" w:rsidRDefault="00B348B1" w:rsidP="00DB1255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9A0B9B" w:rsidRPr="00AA6692">
        <w:rPr>
          <w:rFonts w:eastAsiaTheme="minorHAnsi" w:cstheme="minorBidi"/>
          <w:color w:val="080808"/>
          <w:szCs w:val="16"/>
          <w:highlight w:val="lightGray"/>
          <w:lang w:eastAsia="en-US"/>
        </w:rPr>
        <w:t>Označený text</w:t>
      </w:r>
      <w:r w:rsidRPr="00AA6692">
        <w:rPr>
          <w:rFonts w:eastAsiaTheme="minorHAns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</w:t>
      </w:r>
      <w:r w:rsidRPr="00DC1AD9">
        <w:rPr>
          <w:highlight w:val="lightGray"/>
        </w:rPr>
        <w:t>.</w:t>
      </w:r>
    </w:p>
  </w:footnote>
  <w:footnote w:id="54">
    <w:p w14:paraId="79C30FF4" w14:textId="3F581628" w:rsidR="00B348B1" w:rsidRDefault="00B348B1" w:rsidP="00DB12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B67A31">
        <w:t xml:space="preserve"> </w:t>
      </w:r>
      <w:bookmarkStart w:id="47" w:name="_Hlk138346319"/>
      <w:r w:rsidR="00B67A31">
        <w:t>Pronájem pouze po část dne se započítává jako celý kalendářní den.</w:t>
      </w:r>
    </w:p>
    <w:bookmarkEnd w:id="47"/>
  </w:footnote>
  <w:footnote w:id="55">
    <w:p w14:paraId="7A47823A" w14:textId="16F01571" w:rsidR="006404BF" w:rsidRDefault="006404BF" w:rsidP="00DB1255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7E0EC6" w:rsidRPr="00AA6692">
        <w:rPr>
          <w:highlight w:val="lightGray"/>
        </w:rPr>
        <w:t>Text se závorkami</w:t>
      </w:r>
      <w:r w:rsidRPr="00AA6692">
        <w:rPr>
          <w:highlight w:val="lightGray"/>
        </w:rPr>
        <w:t xml:space="preserve"> odstraňte, není-li </w:t>
      </w:r>
      <w:r w:rsidR="00E6368A" w:rsidRPr="00AA6692">
        <w:rPr>
          <w:highlight w:val="lightGray"/>
        </w:rPr>
        <w:t>r</w:t>
      </w:r>
      <w:r w:rsidRPr="00AA6692">
        <w:rPr>
          <w:highlight w:val="lightGray"/>
        </w:rPr>
        <w:t>elevantní</w:t>
      </w:r>
      <w:r w:rsidR="00E6368A" w:rsidRPr="00AA6692">
        <w:rPr>
          <w:highlight w:val="lightGray"/>
        </w:rPr>
        <w:t xml:space="preserve"> podpora de minimis</w:t>
      </w:r>
      <w:r w:rsidRPr="00AA6692">
        <w:rPr>
          <w:highlight w:val="lightGray"/>
        </w:rPr>
        <w:t>.</w:t>
      </w:r>
    </w:p>
  </w:footnote>
  <w:footnote w:id="56">
    <w:p w14:paraId="1F642909" w14:textId="13735C68" w:rsidR="006404BF" w:rsidRDefault="006404BF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7E0EC6" w:rsidRPr="00AA6692">
        <w:rPr>
          <w:highlight w:val="lightGray"/>
        </w:rPr>
        <w:t>Text se závorkami</w:t>
      </w:r>
      <w:r w:rsidRPr="00AA6692">
        <w:rPr>
          <w:highlight w:val="lightGray"/>
        </w:rPr>
        <w:t xml:space="preserve"> odstraňte, není-li relevantní</w:t>
      </w:r>
      <w:r w:rsidR="00E6368A" w:rsidRPr="00AA6692">
        <w:rPr>
          <w:highlight w:val="lightGray"/>
        </w:rPr>
        <w:t xml:space="preserve"> podpora de minimis</w:t>
      </w:r>
      <w:r w:rsidRPr="00AA6692">
        <w:rPr>
          <w:highlight w:val="lightGray"/>
        </w:rPr>
        <w:t>.</w:t>
      </w:r>
    </w:p>
  </w:footnote>
  <w:footnote w:id="57">
    <w:p w14:paraId="790C5F37" w14:textId="1079356A" w:rsidR="00B348B1" w:rsidRDefault="00B348B1" w:rsidP="00AE5652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58">
    <w:p w14:paraId="750DB031" w14:textId="2D62E9FF" w:rsidR="00696BC2" w:rsidRDefault="00696BC2" w:rsidP="0042610B">
      <w:pPr>
        <w:pStyle w:val="Textpoznpodarou"/>
        <w:spacing w:after="0"/>
      </w:pPr>
      <w:r w:rsidRPr="0042610B">
        <w:rPr>
          <w:rStyle w:val="Znakapoznpodarou"/>
          <w:highlight w:val="lightGray"/>
        </w:rPr>
        <w:footnoteRef/>
      </w:r>
      <w:r w:rsidRPr="0042610B">
        <w:rPr>
          <w:highlight w:val="lightGray"/>
        </w:rPr>
        <w:t xml:space="preserve"> Odstraňte </w:t>
      </w:r>
      <w:r w:rsidR="003B1EC1">
        <w:rPr>
          <w:highlight w:val="lightGray"/>
        </w:rPr>
        <w:t xml:space="preserve">text </w:t>
      </w:r>
      <w:r w:rsidRPr="0042610B">
        <w:rPr>
          <w:highlight w:val="lightGray"/>
        </w:rPr>
        <w:t>„</w:t>
      </w:r>
      <w:r w:rsidR="003B1EC1">
        <w:rPr>
          <w:highlight w:val="lightGray"/>
        </w:rPr>
        <w:t xml:space="preserve">a </w:t>
      </w:r>
      <w:r w:rsidRPr="0042610B">
        <w:rPr>
          <w:highlight w:val="lightGray"/>
        </w:rPr>
        <w:t>udržitelnosti“, pokud</w:t>
      </w:r>
      <w:r w:rsidR="00C80B9B" w:rsidRPr="0042610B">
        <w:rPr>
          <w:highlight w:val="lightGray"/>
        </w:rPr>
        <w:t xml:space="preserve"> udržitelnost </w:t>
      </w:r>
      <w:r w:rsidR="00304F58">
        <w:rPr>
          <w:highlight w:val="lightGray"/>
        </w:rPr>
        <w:t xml:space="preserve">projektu </w:t>
      </w:r>
      <w:r w:rsidR="00C80B9B" w:rsidRPr="0042610B">
        <w:rPr>
          <w:highlight w:val="lightGray"/>
        </w:rPr>
        <w:t xml:space="preserve">není </w:t>
      </w:r>
      <w:r w:rsidR="00304F58">
        <w:rPr>
          <w:highlight w:val="lightGray"/>
        </w:rPr>
        <w:t>vy</w:t>
      </w:r>
      <w:r w:rsidR="00C80B9B" w:rsidRPr="0042610B">
        <w:rPr>
          <w:highlight w:val="lightGray"/>
        </w:rPr>
        <w:t>žadována.</w:t>
      </w:r>
    </w:p>
  </w:footnote>
  <w:footnote w:id="59">
    <w:p w14:paraId="58A71DCF" w14:textId="4317FA25" w:rsidR="00403696" w:rsidRPr="00AA6692" w:rsidRDefault="00403696" w:rsidP="00AE5652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Pr="00AA6692">
        <w:rPr>
          <w:highlight w:val="lightGray"/>
        </w:rPr>
        <w:t>Označený text odstraňte, pokud je celý projekt podpořen v režimu de minimis/SOHZ/GBER.</w:t>
      </w:r>
    </w:p>
  </w:footnote>
  <w:footnote w:id="60">
    <w:p w14:paraId="4B86DA68" w14:textId="160961ED" w:rsidR="00B348B1" w:rsidRPr="00AA6692" w:rsidRDefault="00B348B1" w:rsidP="00AE5652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="008E3005" w:rsidRPr="00AA6692">
        <w:rPr>
          <w:highlight w:val="lightGray"/>
        </w:rPr>
        <w:t xml:space="preserve">Relevantní pouze pro projekty </w:t>
      </w:r>
      <w:r w:rsidRPr="00AA6692">
        <w:rPr>
          <w:highlight w:val="lightGray"/>
        </w:rPr>
        <w:t xml:space="preserve">podle zákona č. </w:t>
      </w:r>
      <w:r w:rsidRPr="00AA6692" w:rsidDel="00880235">
        <w:rPr>
          <w:szCs w:val="16"/>
          <w:highlight w:val="lightGray"/>
        </w:rPr>
        <w:t>130/2002 Sb</w:t>
      </w:r>
      <w:r w:rsidR="00A13B48" w:rsidRPr="00AA6692">
        <w:rPr>
          <w:szCs w:val="16"/>
          <w:highlight w:val="lightGray"/>
        </w:rPr>
        <w:t>.</w:t>
      </w:r>
      <w:r w:rsidR="008E3005" w:rsidRPr="00AA6692">
        <w:rPr>
          <w:szCs w:val="16"/>
          <w:highlight w:val="lightGray"/>
        </w:rPr>
        <w:t>, u ostatních část věty odstraňte.</w:t>
      </w:r>
    </w:p>
  </w:footnote>
  <w:footnote w:id="61">
    <w:p w14:paraId="67045E94" w14:textId="77777777" w:rsidR="00FA1D90" w:rsidRPr="00AA6692" w:rsidRDefault="00FA1D90" w:rsidP="00AE5652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V případě, že navazující dokumentace k výzvě umožňuje i jiný typ licence, doplňte ho do tohoto bodu.</w:t>
      </w:r>
    </w:p>
  </w:footnote>
  <w:footnote w:id="62">
    <w:p w14:paraId="3B435AEF" w14:textId="69281016" w:rsidR="00B348B1" w:rsidRPr="00926295" w:rsidDel="00880235" w:rsidRDefault="00B348B1" w:rsidP="00DC1AD9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</w:t>
      </w:r>
      <w:r w:rsidR="003E4775">
        <w:rPr>
          <w:szCs w:val="16"/>
        </w:rPr>
        <w:tab/>
      </w:r>
      <w:r w:rsidRPr="00926295" w:rsidDel="00880235">
        <w:rPr>
          <w:szCs w:val="16"/>
        </w:rPr>
        <w:t>Zejména v souladu s § 16 zákona č. 130/2002 Sb., o podpoře</w:t>
      </w:r>
      <w:r w:rsidR="00316826" w:rsidRPr="00AD4089">
        <w:t xml:space="preserve"> výzkumu</w:t>
      </w:r>
      <w:r w:rsidR="00316826">
        <w:t>, experimentálního</w:t>
      </w:r>
      <w:r w:rsidR="00316826" w:rsidRPr="00AD4089">
        <w:t xml:space="preserve"> vývoje</w:t>
      </w:r>
      <w:r w:rsidR="00316826">
        <w:t xml:space="preserve"> a inovací</w:t>
      </w:r>
      <w:r w:rsidR="00316826" w:rsidRPr="00AD4089">
        <w:t xml:space="preserve"> z veřejných prostředků a o změně některých souvisejících zákonů (zákon o podpoře výzkumu</w:t>
      </w:r>
      <w:r w:rsidR="00316826">
        <w:t xml:space="preserve">, experimentálního </w:t>
      </w:r>
      <w:r w:rsidR="00316826" w:rsidRPr="00AD4089">
        <w:t>vývoje</w:t>
      </w:r>
      <w:r w:rsidR="00316826">
        <w:t xml:space="preserve"> a inovací</w:t>
      </w:r>
      <w:r w:rsidR="00316826" w:rsidRPr="00AD4089">
        <w:t xml:space="preserve">), ve znění pozdějších předpisů </w:t>
      </w:r>
      <w:r>
        <w:rPr>
          <w:szCs w:val="16"/>
        </w:rPr>
        <w:t>a</w:t>
      </w:r>
      <w:r w:rsidR="001D783D">
        <w:rPr>
          <w:szCs w:val="16"/>
        </w:rPr>
        <w:t> </w:t>
      </w:r>
      <w:r>
        <w:rPr>
          <w:szCs w:val="16"/>
        </w:rPr>
        <w:t xml:space="preserve">Směrnicí Evropského parlamentu a Rady (EU) 2019/1024 ze dne </w:t>
      </w:r>
      <w:r w:rsidRPr="00571B18">
        <w:rPr>
          <w:rFonts w:cstheme="minorHAnsi"/>
        </w:rPr>
        <w:t>20. června 2019 o otevřených</w:t>
      </w:r>
      <w:r>
        <w:rPr>
          <w:szCs w:val="16"/>
        </w:rPr>
        <w:t xml:space="preserve">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63">
    <w:p w14:paraId="57C702A5" w14:textId="55EB2935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3E4775" w:rsidRPr="00AA6692">
        <w:rPr>
          <w:highlight w:val="lightGray"/>
        </w:rPr>
        <w:tab/>
      </w:r>
      <w:r w:rsidRPr="00AA6692">
        <w:rPr>
          <w:highlight w:val="lightGray"/>
        </w:rPr>
        <w:t xml:space="preserve">Relevantní pouze pro projekty podle zákona </w:t>
      </w:r>
      <w:r w:rsidR="008E3005" w:rsidRPr="00AA6692">
        <w:rPr>
          <w:highlight w:val="lightGray"/>
        </w:rPr>
        <w:t xml:space="preserve">č. </w:t>
      </w:r>
      <w:r w:rsidRPr="00AA6692">
        <w:rPr>
          <w:highlight w:val="lightGray"/>
        </w:rPr>
        <w:t>130/2002</w:t>
      </w:r>
      <w:r w:rsidR="00571B18" w:rsidRPr="00AA6692">
        <w:rPr>
          <w:highlight w:val="lightGray"/>
        </w:rPr>
        <w:t xml:space="preserve"> Sb.</w:t>
      </w:r>
      <w:r w:rsidRPr="00AA6692">
        <w:rPr>
          <w:highlight w:val="lightGray"/>
        </w:rPr>
        <w:t>, u ostatních</w:t>
      </w:r>
      <w:r w:rsidR="008E3005" w:rsidRPr="00AA6692">
        <w:rPr>
          <w:highlight w:val="lightGray"/>
        </w:rPr>
        <w:t xml:space="preserve"> větu</w:t>
      </w:r>
      <w:r w:rsidRPr="00AA6692">
        <w:rPr>
          <w:highlight w:val="lightGray"/>
        </w:rPr>
        <w:t xml:space="preserve"> odstraňte.</w:t>
      </w:r>
    </w:p>
  </w:footnote>
  <w:footnote w:id="64">
    <w:p w14:paraId="75D56D7D" w14:textId="3E39E978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</w:t>
      </w:r>
      <w:r w:rsidRPr="00AA6692">
        <w:rPr>
          <w:highlight w:val="lightGray"/>
        </w:rPr>
        <w:t xml:space="preserve"> text odstraňte, </w:t>
      </w:r>
      <w:r w:rsidR="009A0B9B" w:rsidRPr="00AA6692">
        <w:rPr>
          <w:highlight w:val="lightGray"/>
        </w:rPr>
        <w:t>pokud</w:t>
      </w:r>
      <w:r w:rsidRPr="00AA6692">
        <w:rPr>
          <w:highlight w:val="lightGray"/>
        </w:rPr>
        <w:t xml:space="preserve"> udržitelnost</w:t>
      </w:r>
      <w:r w:rsidR="009A0B9B" w:rsidRPr="00AA6692">
        <w:rPr>
          <w:highlight w:val="lightGray"/>
        </w:rPr>
        <w:t xml:space="preserve"> projektu není vyžadována</w:t>
      </w:r>
      <w:r w:rsidRPr="00AA6692">
        <w:rPr>
          <w:highlight w:val="lightGray"/>
        </w:rPr>
        <w:t>.</w:t>
      </w:r>
    </w:p>
  </w:footnote>
  <w:footnote w:id="65">
    <w:p w14:paraId="4F05E306" w14:textId="780D35D7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66">
    <w:p w14:paraId="4F05E308" w14:textId="5B03EAFA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variantu a nadpis odstraňte. </w:t>
      </w:r>
    </w:p>
  </w:footnote>
  <w:footnote w:id="67">
    <w:p w14:paraId="415A9588" w14:textId="77777777" w:rsidR="00BC68EA" w:rsidRPr="00AA6692" w:rsidRDefault="00BC68EA" w:rsidP="00BC68EA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Větu odstraňte, pokud projekt nemá partnera.</w:t>
      </w:r>
    </w:p>
  </w:footnote>
  <w:footnote w:id="68">
    <w:p w14:paraId="0D629803" w14:textId="1651FCE3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variantu a nadpis odstraňte. </w:t>
      </w:r>
    </w:p>
  </w:footnote>
  <w:footnote w:id="69">
    <w:p w14:paraId="6302CF9E" w14:textId="3A1D41EC" w:rsidR="00B348B1" w:rsidRPr="003509F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</w:t>
      </w:r>
      <w:r w:rsidR="007E0991">
        <w:tab/>
      </w:r>
      <w:r w:rsidRPr="00F95158">
        <w:t xml:space="preserve">Vedlejší hospodářské využití – bude se jednat o takovou činnost, která přímo souvisí s provozem </w:t>
      </w:r>
      <w:r>
        <w:t>vzdělávací</w:t>
      </w:r>
      <w:r w:rsidRPr="00F95158">
        <w:t xml:space="preserve"> infrastruktury a je pro její provoz nezbytná či je neoddělitelně spojena s jejím hlavním nehospodářským využitím a je omezena co do</w:t>
      </w:r>
      <w:r>
        <w:t> </w:t>
      </w:r>
      <w:r w:rsidRPr="00F95158">
        <w:t xml:space="preserve">rozsahu. </w:t>
      </w:r>
      <w:r>
        <w:t>T</w:t>
      </w:r>
      <w:r w:rsidRPr="00F95158">
        <w:t>ato podmínka</w:t>
      </w:r>
      <w:r>
        <w:t xml:space="preserve"> bude</w:t>
      </w:r>
      <w:r w:rsidRPr="00F95158">
        <w:t xml:space="preserve">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nehospodářských činností a kapacita přidělená každý rok na tyto hospodářské činnosti nepřesáhne 20 % celkové roční kapacity.</w:t>
      </w:r>
    </w:p>
  </w:footnote>
  <w:footnote w:id="70">
    <w:p w14:paraId="2EB76816" w14:textId="611E8BFF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FB69D4">
        <w:t>Sdělení Komise o pojmu státní podpora uvedeném v čl. 107 odst. 1 Smlouvy o fungování Evropské unie č. 2016/C 262/01</w:t>
      </w:r>
      <w:r>
        <w:t xml:space="preserve"> (dále jen „</w:t>
      </w:r>
      <w:r w:rsidRPr="00C00EC8">
        <w:t>Sdělení o pojmu státní podpora</w:t>
      </w:r>
      <w:r>
        <w:t>“).</w:t>
      </w:r>
    </w:p>
  </w:footnote>
  <w:footnote w:id="71">
    <w:p w14:paraId="0B9B9ED1" w14:textId="4EBE68D3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 text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vyžadována.</w:t>
      </w:r>
      <w:r w:rsidRPr="00AA6692">
        <w:rPr>
          <w:highlight w:val="lightGray"/>
        </w:rPr>
        <w:t xml:space="preserve"> </w:t>
      </w:r>
    </w:p>
  </w:footnote>
  <w:footnote w:id="72">
    <w:p w14:paraId="6C286B53" w14:textId="45FBB845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4B48E9" w:rsidRPr="00AA6692">
        <w:rPr>
          <w:highlight w:val="lightGray"/>
        </w:rPr>
        <w:t>Věty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</w:t>
      </w:r>
      <w:r w:rsidR="004B48E9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projekt nemá partnera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s finančním příspěvkem.</w:t>
      </w:r>
      <w:r w:rsidRPr="00AA6692">
        <w:rPr>
          <w:highlight w:val="lightGray"/>
        </w:rPr>
        <w:t xml:space="preserve"> </w:t>
      </w:r>
    </w:p>
  </w:footnote>
  <w:footnote w:id="73">
    <w:p w14:paraId="3C6DC943" w14:textId="64D8F858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4B48E9" w:rsidRPr="00AA6692">
        <w:rPr>
          <w:highlight w:val="lightGray"/>
        </w:rPr>
        <w:t xml:space="preserve">Větu </w:t>
      </w:r>
      <w:r w:rsidRPr="00AA6692">
        <w:rPr>
          <w:highlight w:val="lightGray"/>
        </w:rPr>
        <w:t>odstraňte, pokud projekt nemá partnera.</w:t>
      </w:r>
    </w:p>
  </w:footnote>
  <w:footnote w:id="74">
    <w:p w14:paraId="14D59FA5" w14:textId="269CE2E8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variantu a nadpis odstraňte. </w:t>
      </w:r>
    </w:p>
  </w:footnote>
  <w:footnote w:id="75">
    <w:p w14:paraId="4F05E309" w14:textId="1A0AC7C3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Pr="00AA6692">
        <w:rPr>
          <w:highlight w:val="lightGray"/>
        </w:rPr>
        <w:t>Zvolte variantu a nadpis odstraňte.</w:t>
      </w:r>
    </w:p>
  </w:footnote>
  <w:footnote w:id="76">
    <w:p w14:paraId="02B2C4A7" w14:textId="3A1E6932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FB69D4">
        <w:t>Sdělení Komise Rámec pro státní podporu výzkumu, vývoje a inovací č. 20</w:t>
      </w:r>
      <w:r w:rsidR="005F332C">
        <w:t>22</w:t>
      </w:r>
      <w:r w:rsidRPr="00FB69D4">
        <w:t xml:space="preserve">/C </w:t>
      </w:r>
      <w:r w:rsidR="005F332C">
        <w:t>414</w:t>
      </w:r>
      <w:r w:rsidRPr="00FB69D4">
        <w:t>/01</w:t>
      </w:r>
      <w:r>
        <w:t>.</w:t>
      </w:r>
    </w:p>
  </w:footnote>
  <w:footnote w:id="77">
    <w:p w14:paraId="639B629C" w14:textId="3BB66B52" w:rsidR="008A5B49" w:rsidRPr="00AA6692" w:rsidRDefault="008A5B49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 text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vyžadována.</w:t>
      </w:r>
    </w:p>
  </w:footnote>
  <w:footnote w:id="78">
    <w:p w14:paraId="4F05E30B" w14:textId="123BD177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E0991" w:rsidRPr="00AA6692">
        <w:rPr>
          <w:highlight w:val="lightGray"/>
        </w:rPr>
        <w:tab/>
      </w:r>
      <w:r w:rsidR="009A0B9B" w:rsidRPr="00AA6692">
        <w:rPr>
          <w:highlight w:val="lightGray"/>
        </w:rPr>
        <w:t>Označený text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vyžadována. </w:t>
      </w:r>
    </w:p>
  </w:footnote>
  <w:footnote w:id="79">
    <w:p w14:paraId="4F05E30C" w14:textId="40FE1A3F" w:rsidR="00B348B1" w:rsidRPr="003509F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</w:t>
      </w:r>
      <w:r w:rsidR="0090335C">
        <w:tab/>
      </w:r>
      <w:r w:rsidRPr="00F95158">
        <w:t>Vedlejší hospodářské využití – bude se jednat o takovou činnost, která přímo souvisí s provozem výzkumné organizace</w:t>
      </w:r>
      <w:r w:rsidR="00046778">
        <w:t xml:space="preserve"> </w:t>
      </w:r>
      <w:r w:rsidRPr="00F95158">
        <w:t>/</w:t>
      </w:r>
      <w:r w:rsidR="00046778">
        <w:t xml:space="preserve"> </w:t>
      </w:r>
      <w:r w:rsidRPr="00F95158">
        <w:t>výzkumné infrastruktury a je pro její provoz nezbytná či je neoddělitelně spojena s jejím hlavním nehospodářským využitím a je omezena co</w:t>
      </w:r>
      <w:r w:rsidR="002E3368">
        <w:t> </w:t>
      </w:r>
      <w:r w:rsidRPr="00F95158">
        <w:t>do</w:t>
      </w:r>
      <w:r>
        <w:t> </w:t>
      </w:r>
      <w:r w:rsidRPr="00F95158">
        <w:t xml:space="preserve">rozsahu. Pro účely Rámce </w:t>
      </w:r>
      <w:r w:rsidR="00752935">
        <w:t>VaVaI</w:t>
      </w:r>
      <w:r w:rsidRPr="00F95158">
        <w:t xml:space="preserve"> bude podle Komise tato podmínka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nehospodářských činností a kapacita přidělená každý rok na tyto hospodářské činnosti nepřesáhne 20 % celkové roční kapacity.</w:t>
      </w:r>
    </w:p>
  </w:footnote>
  <w:footnote w:id="80">
    <w:p w14:paraId="4F05E30D" w14:textId="1BDF84C5" w:rsidR="00B348B1" w:rsidRPr="00AA6692" w:rsidRDefault="00B348B1" w:rsidP="00DC1AD9">
      <w:pPr>
        <w:pStyle w:val="Textpoznpodarou"/>
        <w:tabs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Označený text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odstraňte, pokud udržitelnost projektu není vyžadována.</w:t>
      </w:r>
      <w:r w:rsidRPr="00AA6692">
        <w:rPr>
          <w:highlight w:val="lightGray"/>
        </w:rPr>
        <w:t xml:space="preserve"> </w:t>
      </w:r>
    </w:p>
  </w:footnote>
  <w:footnote w:id="81">
    <w:p w14:paraId="7D516A21" w14:textId="13FD61C5" w:rsidR="00B348B1" w:rsidRDefault="00B348B1" w:rsidP="00DC1AD9">
      <w:pPr>
        <w:pStyle w:val="Textpoznpodarou"/>
        <w:tabs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="004B48E9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ěty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odstraňte, pokud 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projekt nemá</w:t>
      </w:r>
      <w:r w:rsidR="003A1C85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partner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a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s finančním příspěvkem.</w:t>
      </w:r>
      <w:r>
        <w:t xml:space="preserve"> </w:t>
      </w:r>
    </w:p>
  </w:footnote>
  <w:footnote w:id="82">
    <w:p w14:paraId="566974D7" w14:textId="7A9C75F7" w:rsidR="00B348B1" w:rsidRDefault="00B348B1" w:rsidP="00DC1AD9">
      <w:pPr>
        <w:pStyle w:val="Textpoznpodarou"/>
        <w:tabs>
          <w:tab w:val="left" w:pos="142"/>
        </w:tabs>
        <w:spacing w:after="0"/>
      </w:pPr>
      <w:r w:rsidRPr="00DC1AD9">
        <w:rPr>
          <w:rStyle w:val="Znakapoznpodarou"/>
          <w:highlight w:val="lightGray"/>
        </w:rPr>
        <w:footnoteRef/>
      </w:r>
      <w:r w:rsidRPr="00DC1AD9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="009A0B9B" w:rsidRPr="00AA6692">
        <w:rPr>
          <w:highlight w:val="lightGray"/>
        </w:rPr>
        <w:t>Větu</w:t>
      </w:r>
      <w:r w:rsidR="009A0B9B" w:rsidRPr="00DC1AD9">
        <w:rPr>
          <w:highlight w:val="lightGray"/>
        </w:rPr>
        <w:t xml:space="preserve"> </w:t>
      </w:r>
      <w:r w:rsidRPr="00DC1AD9">
        <w:rPr>
          <w:highlight w:val="lightGray"/>
        </w:rPr>
        <w:t>odstraňte, pokud projekt nemá partnera.</w:t>
      </w:r>
    </w:p>
  </w:footnote>
  <w:footnote w:id="83">
    <w:p w14:paraId="4F05E30F" w14:textId="60A0B361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90335C">
        <w:tab/>
      </w:r>
      <w:r w:rsidR="00044053" w:rsidRPr="00CA68A2">
        <w:t xml:space="preserve">Úřední věstník EU, L </w:t>
      </w:r>
      <w:r w:rsidR="00044053" w:rsidRPr="004838FB">
        <w:t>2023/2831, 15.</w:t>
      </w:r>
      <w:r w:rsidR="00044053">
        <w:t xml:space="preserve"> </w:t>
      </w:r>
      <w:r w:rsidR="00044053" w:rsidRPr="004838FB">
        <w:t>12.</w:t>
      </w:r>
      <w:r w:rsidR="00044053">
        <w:t xml:space="preserve"> </w:t>
      </w:r>
      <w:r w:rsidR="00044053" w:rsidRPr="004838FB">
        <w:t>2023</w:t>
      </w:r>
      <w:r w:rsidR="00044053">
        <w:t>.</w:t>
      </w:r>
    </w:p>
  </w:footnote>
  <w:footnote w:id="84">
    <w:p w14:paraId="4F05E310" w14:textId="0A1D66DE" w:rsidR="00B348B1" w:rsidRPr="00AA6692" w:rsidRDefault="00B348B1" w:rsidP="00DC1AD9">
      <w:pPr>
        <w:pStyle w:val="Textpoznpodarou"/>
        <w:tabs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v souladu s </w:t>
      </w:r>
      <w:r w:rsidR="00A64822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ýzvou. </w:t>
      </w:r>
    </w:p>
  </w:footnote>
  <w:footnote w:id="85">
    <w:p w14:paraId="4F05E311" w14:textId="08455E7D" w:rsidR="00B348B1" w:rsidRPr="00AA6692" w:rsidRDefault="00B348B1" w:rsidP="00DC1AD9">
      <w:pPr>
        <w:pStyle w:val="Textpoznpodarou"/>
        <w:tabs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ást věty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, pokud 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projekt nemá partnera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86">
    <w:p w14:paraId="5199F71B" w14:textId="5D089CED" w:rsidR="0055401B" w:rsidRPr="00AA6692" w:rsidRDefault="0055401B" w:rsidP="00DC1AD9">
      <w:pPr>
        <w:pStyle w:val="Textpoznpodarou"/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90335C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v souladu s </w:t>
      </w:r>
      <w:r w:rsidR="00A64822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ýzvou. </w:t>
      </w:r>
    </w:p>
  </w:footnote>
  <w:footnote w:id="87">
    <w:p w14:paraId="1922E291" w14:textId="5BC0E944" w:rsidR="00556A03" w:rsidRPr="00AA6692" w:rsidRDefault="00556A03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B57A59" w:rsidRPr="00AA6692">
        <w:rPr>
          <w:highlight w:val="lightGray"/>
        </w:rPr>
        <w:tab/>
      </w:r>
      <w:r w:rsidR="005535E3" w:rsidRPr="00AA6692">
        <w:rPr>
          <w:highlight w:val="lightGray"/>
        </w:rPr>
        <w:t>Doplňte číslo části Rozhodnutí (římskou číslicí) podle toho, kterou částí se stane Pověření k výkonu SOHZ.</w:t>
      </w:r>
    </w:p>
  </w:footnote>
  <w:footnote w:id="88">
    <w:p w14:paraId="4F05E312" w14:textId="779E2B78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B57A59" w:rsidRPr="00AA6692">
        <w:rPr>
          <w:highlight w:val="lightGray"/>
        </w:rPr>
        <w:tab/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ást věty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, pokud </w:t>
      </w:r>
      <w:r w:rsidR="0056361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projekt 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nemá </w:t>
      </w:r>
      <w:r w:rsidR="0056361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partnera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89">
    <w:p w14:paraId="15F57D5E" w14:textId="08B3D605" w:rsidR="00F6711B" w:rsidRDefault="00F6711B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B57A59" w:rsidRPr="00AA6692">
        <w:rPr>
          <w:highlight w:val="lightGray"/>
        </w:rPr>
        <w:tab/>
      </w:r>
      <w:r w:rsidR="00FB225C" w:rsidRPr="00AA6692">
        <w:rPr>
          <w:highlight w:val="lightGray"/>
        </w:rPr>
        <w:t>Označený text odstraňte</w:t>
      </w:r>
      <w:r w:rsidRPr="00AA6692">
        <w:rPr>
          <w:highlight w:val="lightGray"/>
        </w:rPr>
        <w:t xml:space="preserve">, pokud udržitelnost projektu </w:t>
      </w:r>
      <w:r w:rsidR="00FB225C" w:rsidRPr="00AA6692">
        <w:rPr>
          <w:highlight w:val="lightGray"/>
        </w:rPr>
        <w:t xml:space="preserve">není </w:t>
      </w:r>
      <w:r w:rsidRPr="00AA6692">
        <w:rPr>
          <w:highlight w:val="lightGray"/>
        </w:rPr>
        <w:t>vyžadována</w:t>
      </w:r>
      <w:r w:rsidRPr="00DC1AD9">
        <w:rPr>
          <w:highlight w:val="lightGray"/>
        </w:rPr>
        <w:t>.</w:t>
      </w:r>
    </w:p>
  </w:footnote>
  <w:footnote w:id="90">
    <w:p w14:paraId="44F90D83" w14:textId="305AF1A5" w:rsidR="00FE2EC4" w:rsidRDefault="00FE2EC4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="009A0B9B" w:rsidRPr="00AA6692">
        <w:rPr>
          <w:highlight w:val="lightGray"/>
        </w:rPr>
        <w:t>Č</w:t>
      </w:r>
      <w:r w:rsidRPr="00AA6692">
        <w:rPr>
          <w:highlight w:val="lightGray"/>
        </w:rPr>
        <w:t>ást věty</w:t>
      </w:r>
      <w:r w:rsidR="009A0B9B" w:rsidRPr="00AA6692">
        <w:rPr>
          <w:highlight w:val="lightGray"/>
        </w:rPr>
        <w:t xml:space="preserve"> odstraňte</w:t>
      </w:r>
      <w:r w:rsidRPr="00AA6692">
        <w:rPr>
          <w:highlight w:val="lightGray"/>
        </w:rPr>
        <w:t xml:space="preserve">, </w:t>
      </w:r>
      <w:r w:rsidR="009A0B9B" w:rsidRPr="00AA6692">
        <w:rPr>
          <w:highlight w:val="lightGray"/>
        </w:rPr>
        <w:t xml:space="preserve">pokud </w:t>
      </w:r>
      <w:r w:rsidRPr="00AA6692">
        <w:rPr>
          <w:highlight w:val="lightGray"/>
        </w:rPr>
        <w:t xml:space="preserve">projekt </w:t>
      </w:r>
      <w:r w:rsidR="009A0B9B" w:rsidRPr="00AA6692">
        <w:rPr>
          <w:highlight w:val="lightGray"/>
        </w:rPr>
        <w:t xml:space="preserve">nemá </w:t>
      </w:r>
      <w:r w:rsidRPr="00AA6692">
        <w:rPr>
          <w:highlight w:val="lightGray"/>
        </w:rPr>
        <w:t>partnera.</w:t>
      </w:r>
    </w:p>
  </w:footnote>
  <w:footnote w:id="91">
    <w:p w14:paraId="1ACD60E8" w14:textId="7630E7BD" w:rsidR="00FC1ECD" w:rsidRDefault="00FC1ECD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="009A0B9B" w:rsidRPr="00AA6692">
        <w:rPr>
          <w:highlight w:val="lightGray"/>
        </w:rPr>
        <w:t>V</w:t>
      </w:r>
      <w:r w:rsidRPr="00AA6692">
        <w:rPr>
          <w:highlight w:val="lightGray"/>
        </w:rPr>
        <w:t>ětu</w:t>
      </w:r>
      <w:r w:rsidR="009A0B9B" w:rsidRPr="00AA6692">
        <w:rPr>
          <w:highlight w:val="lightGray"/>
        </w:rPr>
        <w:t xml:space="preserve"> odstraňte</w:t>
      </w:r>
      <w:r w:rsidRPr="00AA6692">
        <w:rPr>
          <w:highlight w:val="lightGray"/>
        </w:rPr>
        <w:t xml:space="preserve">, </w:t>
      </w:r>
      <w:r w:rsidR="009A0B9B" w:rsidRPr="00AA6692">
        <w:rPr>
          <w:highlight w:val="lightGray"/>
        </w:rPr>
        <w:t>pokud</w:t>
      </w:r>
      <w:r w:rsidR="008F01FF" w:rsidRPr="00AA6692">
        <w:rPr>
          <w:highlight w:val="lightGray"/>
        </w:rPr>
        <w:t xml:space="preserve"> projekt</w:t>
      </w:r>
      <w:r w:rsidRPr="00AA6692">
        <w:rPr>
          <w:highlight w:val="lightGray"/>
        </w:rPr>
        <w:t xml:space="preserve"> </w:t>
      </w:r>
      <w:r w:rsidR="009A0B9B" w:rsidRPr="00AA6692">
        <w:rPr>
          <w:highlight w:val="lightGray"/>
        </w:rPr>
        <w:t xml:space="preserve">nemá </w:t>
      </w:r>
      <w:r w:rsidRPr="00AA6692">
        <w:rPr>
          <w:highlight w:val="lightGray"/>
        </w:rPr>
        <w:t>partner</w:t>
      </w:r>
      <w:r w:rsidR="008F01FF" w:rsidRPr="00AA6692">
        <w:rPr>
          <w:highlight w:val="lightGray"/>
        </w:rPr>
        <w:t>a</w:t>
      </w:r>
      <w:r w:rsidRPr="00AA6692">
        <w:rPr>
          <w:highlight w:val="lightGray"/>
        </w:rPr>
        <w:t>.</w:t>
      </w:r>
    </w:p>
  </w:footnote>
  <w:footnote w:id="92">
    <w:p w14:paraId="4CCD918E" w14:textId="1F5AA4C2" w:rsidR="003D5210" w:rsidRPr="00AA6692" w:rsidRDefault="003D5210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Celý bod </w:t>
      </w:r>
      <w:r w:rsidR="00D8348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23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odstraňte, pokud </w:t>
      </w:r>
      <w:r w:rsidR="008E182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žadatel</w:t>
      </w:r>
      <w:r w:rsidR="008E1829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200D7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a každý oprávněný partner s finančním příspěvkem podle výzvy</w:t>
      </w:r>
      <w:r w:rsidR="00D247D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200D7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j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sou</w:t>
      </w:r>
      <w:r w:rsidR="00200D7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osob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ami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75468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uveden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ými</w:t>
      </w:r>
      <w:r w:rsidR="00D421A7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v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§ 7 zákona č.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 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37/2021 Sb., o evidenci skutečných majitelů, ve znění pozdějších předpisů</w:t>
      </w:r>
      <w:r w:rsidR="008F01FF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8F01FF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ároveň </w:t>
      </w:r>
      <w:r w:rsidR="00C612E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odstraňte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text „a 23“ z části IV, bodu </w:t>
      </w:r>
      <w:r w:rsidR="0022133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5</w:t>
      </w:r>
      <w:r w:rsidRPr="00AA6692">
        <w:rPr>
          <w:highlight w:val="lightGray"/>
        </w:rPr>
        <w:t xml:space="preserve">. </w:t>
      </w:r>
    </w:p>
  </w:footnote>
  <w:footnote w:id="93">
    <w:p w14:paraId="1356C7ED" w14:textId="37C46897" w:rsidR="00B57472" w:rsidRDefault="00B57472" w:rsidP="00A330DE">
      <w:pPr>
        <w:pStyle w:val="Textpoznpodarou"/>
        <w:tabs>
          <w:tab w:val="clear" w:pos="227"/>
        </w:tabs>
        <w:spacing w:after="0"/>
        <w:ind w:left="142" w:hanging="142"/>
      </w:pPr>
      <w:r w:rsidRPr="00E53405">
        <w:rPr>
          <w:rStyle w:val="Znakapoznpodarou"/>
          <w:highlight w:val="lightGray"/>
        </w:rPr>
        <w:footnoteRef/>
      </w:r>
      <w:r w:rsidRPr="00E53405">
        <w:rPr>
          <w:highlight w:val="lightGray"/>
        </w:rPr>
        <w:t xml:space="preserve"> </w:t>
      </w:r>
      <w:r w:rsidRPr="00E53405">
        <w:rPr>
          <w:highlight w:val="lightGray"/>
        </w:rPr>
        <w:tab/>
        <w:t xml:space="preserve">Označený text odstraňte, pokud </w:t>
      </w:r>
      <w:r w:rsidR="00BE73A0">
        <w:rPr>
          <w:highlight w:val="lightGray"/>
        </w:rPr>
        <w:t>žadatel</w:t>
      </w:r>
      <w:r w:rsidRPr="00E53405">
        <w:rPr>
          <w:highlight w:val="lightGray"/>
        </w:rPr>
        <w:t xml:space="preserve"> je osobou uvedenou v § 7 zákona č. 37/2021 Sb., o evidenci skutečných majitelů, ve znění pozdějších předpisů.</w:t>
      </w:r>
    </w:p>
  </w:footnote>
  <w:footnote w:id="94">
    <w:p w14:paraId="46392B7E" w14:textId="4EB3F65D" w:rsidR="00455874" w:rsidRDefault="00455874" w:rsidP="00A330DE">
      <w:pPr>
        <w:pStyle w:val="Textpoznpodarou"/>
        <w:tabs>
          <w:tab w:val="clear" w:pos="227"/>
        </w:tabs>
        <w:spacing w:after="0"/>
        <w:ind w:left="142" w:hanging="142"/>
      </w:pPr>
      <w:r w:rsidRPr="00455874">
        <w:rPr>
          <w:rStyle w:val="Znakapoznpodarou"/>
          <w:highlight w:val="lightGray"/>
        </w:rPr>
        <w:footnoteRef/>
      </w:r>
      <w:r w:rsidRPr="00455874">
        <w:rPr>
          <w:highlight w:val="lightGray"/>
        </w:rPr>
        <w:t xml:space="preserve"> </w:t>
      </w:r>
      <w:r>
        <w:rPr>
          <w:highlight w:val="lightGray"/>
        </w:rPr>
        <w:tab/>
      </w:r>
      <w:r w:rsidRPr="00455874">
        <w:rPr>
          <w:highlight w:val="lightGray"/>
        </w:rPr>
        <w:t xml:space="preserve">Odstraňte, pokud výzva neumožňuje partnerství s finančním příspěvkem. Ve výzvách </w:t>
      </w:r>
      <w:r w:rsidR="004525CA">
        <w:rPr>
          <w:highlight w:val="lightGray"/>
        </w:rPr>
        <w:t xml:space="preserve">výhradně </w:t>
      </w:r>
      <w:r w:rsidRPr="00455874">
        <w:rPr>
          <w:highlight w:val="lightGray"/>
        </w:rPr>
        <w:t xml:space="preserve">s oprávněným žadatelem se skutečným majitelem </w:t>
      </w:r>
      <w:r w:rsidR="0087560A" w:rsidRPr="00455874">
        <w:rPr>
          <w:highlight w:val="lightGray"/>
        </w:rPr>
        <w:t xml:space="preserve">odstraňte </w:t>
      </w:r>
      <w:r w:rsidRPr="00455874">
        <w:rPr>
          <w:highlight w:val="lightGray"/>
        </w:rPr>
        <w:t>předchozí označení pro příjemce</w:t>
      </w:r>
      <w:r w:rsidR="0087560A">
        <w:rPr>
          <w:highlight w:val="lightGray"/>
        </w:rPr>
        <w:t xml:space="preserve"> (text zůstane)</w:t>
      </w:r>
      <w:r w:rsidR="009B0555">
        <w:rPr>
          <w:highlight w:val="lightGray"/>
        </w:rPr>
        <w:t xml:space="preserve"> a</w:t>
      </w:r>
      <w:r w:rsidR="0098106A">
        <w:rPr>
          <w:highlight w:val="lightGray"/>
        </w:rPr>
        <w:t xml:space="preserve"> </w:t>
      </w:r>
      <w:r w:rsidR="004525CA">
        <w:rPr>
          <w:highlight w:val="lightGray"/>
        </w:rPr>
        <w:t xml:space="preserve">zároveň z něj </w:t>
      </w:r>
      <w:r w:rsidR="0098106A">
        <w:rPr>
          <w:highlight w:val="lightGray"/>
        </w:rPr>
        <w:t xml:space="preserve">odstraňte </w:t>
      </w:r>
      <w:r w:rsidR="0087560A">
        <w:rPr>
          <w:highlight w:val="lightGray"/>
        </w:rPr>
        <w:t>slova</w:t>
      </w:r>
      <w:r w:rsidR="009B0555">
        <w:rPr>
          <w:highlight w:val="lightGray"/>
        </w:rPr>
        <w:t xml:space="preserve"> „a o změnách“</w:t>
      </w:r>
      <w:r w:rsidRPr="00455874">
        <w:rPr>
          <w:highlight w:val="lightGray"/>
        </w:rPr>
        <w:t>.</w:t>
      </w:r>
    </w:p>
  </w:footnote>
  <w:footnote w:id="95">
    <w:p w14:paraId="5A2BE470" w14:textId="5191A78C" w:rsidR="003D5210" w:rsidRDefault="003D5210" w:rsidP="00A330DE">
      <w:pPr>
        <w:pStyle w:val="Textpoznpodarou"/>
        <w:tabs>
          <w:tab w:val="clear" w:pos="227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8C3C2B">
        <w:rPr>
          <w:highlight w:val="lightGray"/>
        </w:rPr>
        <w:tab/>
      </w:r>
      <w:r w:rsidRPr="008C3C2B">
        <w:rPr>
          <w:highlight w:val="lightGray"/>
        </w:rPr>
        <w:t xml:space="preserve">Celý bod </w:t>
      </w:r>
      <w:r w:rsidR="005E5BA5" w:rsidRPr="008941FA">
        <w:rPr>
          <w:highlight w:val="lightGray"/>
        </w:rPr>
        <w:t>24</w:t>
      </w:r>
      <w:r w:rsidRPr="008941FA">
        <w:rPr>
          <w:highlight w:val="lightGray"/>
        </w:rPr>
        <w:t xml:space="preserve"> </w:t>
      </w:r>
      <w:r w:rsidRPr="008C3C2B">
        <w:rPr>
          <w:highlight w:val="lightGray"/>
        </w:rPr>
        <w:t>odstraňte</w:t>
      </w:r>
      <w:r w:rsidRPr="00AA6692">
        <w:rPr>
          <w:highlight w:val="lightGray"/>
        </w:rPr>
        <w:t xml:space="preserve">, pokud </w:t>
      </w:r>
      <w:r w:rsidR="008E1829">
        <w:rPr>
          <w:highlight w:val="lightGray"/>
        </w:rPr>
        <w:t>žadatel</w:t>
      </w:r>
      <w:r w:rsidR="008E1829" w:rsidRPr="00AA6692">
        <w:rPr>
          <w:highlight w:val="lightGray"/>
        </w:rPr>
        <w:t xml:space="preserve"> </w:t>
      </w:r>
      <w:r w:rsidR="00200D7F">
        <w:rPr>
          <w:highlight w:val="lightGray"/>
        </w:rPr>
        <w:t xml:space="preserve">a každý oprávněný partner s finančním příspěvkem podle výzvy </w:t>
      </w:r>
      <w:r w:rsidR="007F38CB">
        <w:rPr>
          <w:highlight w:val="lightGray"/>
        </w:rPr>
        <w:t>j</w:t>
      </w:r>
      <w:r w:rsidR="00B57472">
        <w:rPr>
          <w:highlight w:val="lightGray"/>
        </w:rPr>
        <w:t>sou</w:t>
      </w:r>
      <w:r w:rsidR="007F38CB">
        <w:rPr>
          <w:highlight w:val="lightGray"/>
        </w:rPr>
        <w:t xml:space="preserve"> </w:t>
      </w:r>
      <w:r w:rsidR="009607A3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osob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ami</w:t>
      </w:r>
      <w:r w:rsidR="009607A3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75468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uveden</w:t>
      </w:r>
      <w:r w:rsidR="00B5747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ými</w:t>
      </w:r>
      <w:r w:rsidR="0075468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v</w:t>
      </w:r>
      <w:r w:rsidR="009607A3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§ 7 zákona č.</w:t>
      </w:r>
      <w:r w:rsidR="00742D6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 </w:t>
      </w:r>
      <w:r w:rsidR="009607A3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37/2021 Sb., o evidenci skutečných majitelů, ve znění pozdějších předpisů</w:t>
      </w:r>
      <w:r w:rsidR="008F01FF" w:rsidRPr="00AA6692">
        <w:rPr>
          <w:highlight w:val="lightGray"/>
        </w:rPr>
        <w:t>.</w:t>
      </w:r>
      <w:r w:rsidRPr="00AA6692">
        <w:rPr>
          <w:highlight w:val="lightGray"/>
        </w:rPr>
        <w:t xml:space="preserve"> </w:t>
      </w:r>
      <w:r w:rsidR="008F01FF" w:rsidRPr="00AA6692">
        <w:rPr>
          <w:highlight w:val="lightGray"/>
        </w:rPr>
        <w:t>Z</w:t>
      </w:r>
      <w:r w:rsidRPr="00AA6692">
        <w:rPr>
          <w:highlight w:val="lightGray"/>
        </w:rPr>
        <w:t xml:space="preserve">ároveň </w:t>
      </w:r>
      <w:r w:rsidR="00F87E2A" w:rsidRPr="00AA6692">
        <w:rPr>
          <w:highlight w:val="lightGray"/>
        </w:rPr>
        <w:t xml:space="preserve">odstraňte </w:t>
      </w:r>
      <w:r w:rsidRPr="00AA6692">
        <w:rPr>
          <w:highlight w:val="lightGray"/>
        </w:rPr>
        <w:t>bod 11 v části IV</w:t>
      </w:r>
      <w:r w:rsidR="00B53F1F" w:rsidRPr="00AA6692">
        <w:rPr>
          <w:highlight w:val="lightGray"/>
        </w:rPr>
        <w:t xml:space="preserve"> (při odstranění bodu 3 části IV se jedná o bod 10)</w:t>
      </w:r>
      <w:r w:rsidRPr="00AA6692">
        <w:rPr>
          <w:highlight w:val="lightGray"/>
        </w:rPr>
        <w:t>.</w:t>
      </w:r>
    </w:p>
  </w:footnote>
  <w:footnote w:id="96">
    <w:p w14:paraId="750CBE90" w14:textId="15939D7F" w:rsidR="00181496" w:rsidRDefault="00181496" w:rsidP="00A330DE">
      <w:pPr>
        <w:pStyle w:val="Textpoznpodarou"/>
        <w:tabs>
          <w:tab w:val="clear" w:pos="227"/>
        </w:tabs>
        <w:spacing w:after="0"/>
        <w:ind w:left="142" w:hanging="142"/>
      </w:pPr>
      <w:r w:rsidRPr="00E53405">
        <w:rPr>
          <w:rStyle w:val="Znakapoznpodarou"/>
          <w:highlight w:val="lightGray"/>
        </w:rPr>
        <w:footnoteRef/>
      </w:r>
      <w:r w:rsidRPr="00E53405">
        <w:rPr>
          <w:highlight w:val="lightGray"/>
        </w:rPr>
        <w:t xml:space="preserve"> </w:t>
      </w:r>
      <w:r w:rsidRPr="00E53405">
        <w:rPr>
          <w:highlight w:val="lightGray"/>
        </w:rPr>
        <w:tab/>
        <w:t xml:space="preserve">Označený text odstraňte, pokud </w:t>
      </w:r>
      <w:r w:rsidR="00BE73A0">
        <w:rPr>
          <w:highlight w:val="lightGray"/>
        </w:rPr>
        <w:t>žadatel</w:t>
      </w:r>
      <w:r w:rsidRPr="00E53405">
        <w:rPr>
          <w:highlight w:val="lightGray"/>
        </w:rPr>
        <w:t xml:space="preserve"> je osobou uvedenou v § 7 zákona č. 37/2021 Sb., o evidenci skutečných majitelů, ve znění pozdějších předpisů.</w:t>
      </w:r>
    </w:p>
  </w:footnote>
  <w:footnote w:id="97">
    <w:p w14:paraId="0EA011E2" w14:textId="0AB8D5A2" w:rsidR="00455874" w:rsidRDefault="00455874" w:rsidP="00A330DE">
      <w:pPr>
        <w:pStyle w:val="Textpoznpodarou"/>
        <w:tabs>
          <w:tab w:val="clear" w:pos="227"/>
        </w:tabs>
        <w:spacing w:after="0"/>
        <w:ind w:left="142" w:hanging="142"/>
      </w:pPr>
      <w:r w:rsidRPr="00455874">
        <w:rPr>
          <w:rStyle w:val="Znakapoznpodarou"/>
          <w:highlight w:val="lightGray"/>
        </w:rPr>
        <w:footnoteRef/>
      </w:r>
      <w:r w:rsidRPr="00455874">
        <w:rPr>
          <w:highlight w:val="lightGray"/>
        </w:rPr>
        <w:tab/>
        <w:t xml:space="preserve">Odstraňte, pokud výzva neumožňuje partnerství s finančním příspěvkem. Ve výzvách </w:t>
      </w:r>
      <w:r w:rsidR="002504A3">
        <w:rPr>
          <w:highlight w:val="lightGray"/>
        </w:rPr>
        <w:t xml:space="preserve">výhradně </w:t>
      </w:r>
      <w:r w:rsidRPr="00455874">
        <w:rPr>
          <w:highlight w:val="lightGray"/>
        </w:rPr>
        <w:t xml:space="preserve">s oprávněným žadatelem se skutečným majitelem </w:t>
      </w:r>
      <w:r w:rsidR="0087560A" w:rsidRPr="00455874">
        <w:rPr>
          <w:highlight w:val="lightGray"/>
        </w:rPr>
        <w:t xml:space="preserve">odstraňte </w:t>
      </w:r>
      <w:r w:rsidRPr="00455874">
        <w:rPr>
          <w:highlight w:val="lightGray"/>
        </w:rPr>
        <w:t>předchozí označení pro příjemce</w:t>
      </w:r>
      <w:r w:rsidR="0087560A">
        <w:rPr>
          <w:highlight w:val="lightGray"/>
        </w:rPr>
        <w:t xml:space="preserve"> (text zůstane)</w:t>
      </w:r>
      <w:r w:rsidRPr="00455874">
        <w:rPr>
          <w:highlight w:val="lightGray"/>
        </w:rPr>
        <w:t xml:space="preserve"> </w:t>
      </w:r>
      <w:r w:rsidR="009B0555">
        <w:rPr>
          <w:highlight w:val="lightGray"/>
        </w:rPr>
        <w:t xml:space="preserve">a </w:t>
      </w:r>
      <w:r w:rsidR="002504A3">
        <w:rPr>
          <w:highlight w:val="lightGray"/>
        </w:rPr>
        <w:t xml:space="preserve">zároveň z něj </w:t>
      </w:r>
      <w:r w:rsidR="009B0555">
        <w:rPr>
          <w:highlight w:val="lightGray"/>
        </w:rPr>
        <w:t xml:space="preserve">odstraňte </w:t>
      </w:r>
      <w:r w:rsidR="0087560A">
        <w:rPr>
          <w:highlight w:val="lightGray"/>
        </w:rPr>
        <w:t>slova</w:t>
      </w:r>
      <w:r w:rsidR="009B0555">
        <w:rPr>
          <w:highlight w:val="lightGray"/>
        </w:rPr>
        <w:t xml:space="preserve"> „a</w:t>
      </w:r>
      <w:r w:rsidR="00871B98">
        <w:rPr>
          <w:highlight w:val="lightGray"/>
        </w:rPr>
        <w:t>ni skutečným majitelem</w:t>
      </w:r>
      <w:r w:rsidR="009B0555">
        <w:rPr>
          <w:highlight w:val="lightGray"/>
        </w:rPr>
        <w:t>“</w:t>
      </w:r>
      <w:r w:rsidRPr="00455874">
        <w:rPr>
          <w:highlight w:val="lightGray"/>
        </w:rPr>
        <w:t>.</w:t>
      </w:r>
    </w:p>
  </w:footnote>
  <w:footnote w:id="98">
    <w:p w14:paraId="538F3853" w14:textId="6C936678" w:rsidR="00594475" w:rsidDel="00394901" w:rsidRDefault="00594475" w:rsidP="00A330DE">
      <w:pPr>
        <w:pStyle w:val="Textpoznpodarou"/>
        <w:tabs>
          <w:tab w:val="clear" w:pos="227"/>
        </w:tabs>
        <w:spacing w:after="0"/>
        <w:ind w:left="142" w:hanging="142"/>
      </w:pPr>
      <w:r w:rsidRPr="00DB1255">
        <w:rPr>
          <w:rStyle w:val="Znakapoznpodarou"/>
          <w:highlight w:val="lightGray"/>
        </w:rPr>
        <w:footnoteRef/>
      </w:r>
      <w:r w:rsidRPr="00DB1255">
        <w:rPr>
          <w:highlight w:val="lightGray"/>
        </w:rPr>
        <w:t xml:space="preserve"> </w:t>
      </w:r>
      <w:r w:rsidR="00CA116F" w:rsidRPr="00DB1255">
        <w:rPr>
          <w:highlight w:val="lightGray"/>
        </w:rPr>
        <w:tab/>
      </w:r>
      <w:r w:rsidR="006923C8" w:rsidRPr="00DB1255">
        <w:rPr>
          <w:highlight w:val="lightGray"/>
        </w:rPr>
        <w:t>Tato varianta bude použita ve výzvách Open Science</w:t>
      </w:r>
      <w:r w:rsidR="00DB1255" w:rsidRPr="00DB1255">
        <w:rPr>
          <w:highlight w:val="lightGray"/>
        </w:rPr>
        <w:t>.</w:t>
      </w:r>
    </w:p>
  </w:footnote>
  <w:footnote w:id="99">
    <w:p w14:paraId="6002C272" w14:textId="758EC040" w:rsidR="00CB54C3" w:rsidRPr="008941FA" w:rsidRDefault="00CB54C3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Pr="00D22803">
        <w:rPr>
          <w:highlight w:val="lightGray"/>
        </w:rPr>
        <w:t xml:space="preserve"> </w:t>
      </w:r>
      <w:r w:rsidRPr="00D22803">
        <w:rPr>
          <w:highlight w:val="lightGray"/>
        </w:rPr>
        <w:tab/>
        <w:t>Pro ESF+ projekt s </w:t>
      </w:r>
      <w:r w:rsidR="00183B9D" w:rsidRPr="00D22803">
        <w:rPr>
          <w:highlight w:val="lightGray"/>
        </w:rPr>
        <w:t>rozpočtem</w:t>
      </w:r>
      <w:r w:rsidRPr="00D22803">
        <w:rPr>
          <w:highlight w:val="lightGray"/>
        </w:rPr>
        <w:t xml:space="preserve"> do 5 mil. Kč (včetně) odstraňte slovo „První“ a ve slově „zálohová“ změňte počáteční malé „z“ na velké „Z“. Text „První zálohová platba“ použijte pouze </w:t>
      </w:r>
      <w:r w:rsidR="0064173C">
        <w:rPr>
          <w:highlight w:val="lightGray"/>
        </w:rPr>
        <w:t xml:space="preserve">pro </w:t>
      </w:r>
      <w:r w:rsidRPr="00D22803">
        <w:rPr>
          <w:highlight w:val="lightGray"/>
        </w:rPr>
        <w:t>ESF+ projekt s</w:t>
      </w:r>
      <w:r w:rsidR="00183B9D" w:rsidRPr="00D22803">
        <w:rPr>
          <w:highlight w:val="lightGray"/>
        </w:rPr>
        <w:t> rozpočtem vyšším než</w:t>
      </w:r>
      <w:r w:rsidRPr="00D22803">
        <w:rPr>
          <w:highlight w:val="lightGray"/>
        </w:rPr>
        <w:t xml:space="preserve"> 5 mil. Kč</w:t>
      </w:r>
      <w:r w:rsidR="00B57CB7" w:rsidRPr="00D22803">
        <w:rPr>
          <w:highlight w:val="lightGray"/>
        </w:rPr>
        <w:t xml:space="preserve"> </w:t>
      </w:r>
      <w:r w:rsidR="004A374E" w:rsidRPr="00D22803">
        <w:rPr>
          <w:highlight w:val="lightGray"/>
        </w:rPr>
        <w:t>a</w:t>
      </w:r>
      <w:r w:rsidR="00B57CB7" w:rsidRPr="00D22803">
        <w:rPr>
          <w:highlight w:val="lightGray"/>
        </w:rPr>
        <w:t xml:space="preserve"> </w:t>
      </w:r>
      <w:r w:rsidR="0019492E" w:rsidRPr="00D22803">
        <w:rPr>
          <w:highlight w:val="lightGray"/>
        </w:rPr>
        <w:t>pr</w:t>
      </w:r>
      <w:r w:rsidR="00B57CB7" w:rsidRPr="00D22803">
        <w:rPr>
          <w:highlight w:val="lightGray"/>
        </w:rPr>
        <w:t xml:space="preserve">o </w:t>
      </w:r>
      <w:r w:rsidR="0078664D">
        <w:rPr>
          <w:highlight w:val="lightGray"/>
        </w:rPr>
        <w:t xml:space="preserve">všechny </w:t>
      </w:r>
      <w:r w:rsidR="00B57CB7" w:rsidRPr="00D22803">
        <w:rPr>
          <w:highlight w:val="lightGray"/>
        </w:rPr>
        <w:t>projekt</w:t>
      </w:r>
      <w:r w:rsidR="0078664D">
        <w:rPr>
          <w:highlight w:val="lightGray"/>
        </w:rPr>
        <w:t>y</w:t>
      </w:r>
      <w:r w:rsidR="00B57CB7" w:rsidRPr="00D22803">
        <w:rPr>
          <w:highlight w:val="lightGray"/>
        </w:rPr>
        <w:t xml:space="preserve"> EFRR</w:t>
      </w:r>
      <w:r w:rsidRPr="00D22803">
        <w:rPr>
          <w:highlight w:val="lightGray"/>
        </w:rPr>
        <w:t>.</w:t>
      </w:r>
    </w:p>
  </w:footnote>
  <w:footnote w:id="100">
    <w:p w14:paraId="655CBB54" w14:textId="21DD7B93" w:rsidR="00D22803" w:rsidRPr="008941FA" w:rsidRDefault="00D22803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8941FA">
        <w:rPr>
          <w:rStyle w:val="Znakapoznpodarou"/>
          <w:highlight w:val="lightGray"/>
        </w:rPr>
        <w:footnoteRef/>
      </w:r>
      <w:r w:rsidRPr="008941FA">
        <w:rPr>
          <w:highlight w:val="lightGray"/>
        </w:rPr>
        <w:t xml:space="preserve"> </w:t>
      </w:r>
      <w:r w:rsidRPr="008941FA">
        <w:rPr>
          <w:highlight w:val="lightGray"/>
        </w:rPr>
        <w:tab/>
        <w:t>Pro ESF+</w:t>
      </w:r>
      <w:r>
        <w:rPr>
          <w:highlight w:val="lightGray"/>
        </w:rPr>
        <w:t xml:space="preserve"> projekt s rozpočt</w:t>
      </w:r>
      <w:r w:rsidR="0078664D">
        <w:rPr>
          <w:highlight w:val="lightGray"/>
        </w:rPr>
        <w:t>em</w:t>
      </w:r>
      <w:r>
        <w:rPr>
          <w:highlight w:val="lightGray"/>
        </w:rPr>
        <w:t xml:space="preserve"> do 5 mil. Kč (včetně) odstraňte označené slovo „první“.</w:t>
      </w:r>
    </w:p>
  </w:footnote>
  <w:footnote w:id="101">
    <w:p w14:paraId="1C0BDAF6" w14:textId="27091CD8" w:rsidR="00CB54C3" w:rsidRPr="008941FA" w:rsidRDefault="00CB54C3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Pr="00D22803">
        <w:rPr>
          <w:highlight w:val="lightGray"/>
        </w:rPr>
        <w:t xml:space="preserve"> </w:t>
      </w:r>
      <w:r w:rsidRPr="00D22803">
        <w:rPr>
          <w:highlight w:val="lightGray"/>
        </w:rPr>
        <w:tab/>
        <w:t xml:space="preserve">Bod 1.2 odstraňte, pokud se jedná o ESF+ projekt s rozpočtem </w:t>
      </w:r>
      <w:r w:rsidR="00183B9D" w:rsidRPr="00D22803">
        <w:rPr>
          <w:highlight w:val="lightGray"/>
        </w:rPr>
        <w:t>do</w:t>
      </w:r>
      <w:r w:rsidRPr="00D22803">
        <w:rPr>
          <w:highlight w:val="lightGray"/>
        </w:rPr>
        <w:t xml:space="preserve"> 5 mil. Kč</w:t>
      </w:r>
      <w:r w:rsidR="00183B9D" w:rsidRPr="00D22803">
        <w:rPr>
          <w:highlight w:val="lightGray"/>
        </w:rPr>
        <w:t xml:space="preserve"> (včetně)</w:t>
      </w:r>
      <w:r w:rsidRPr="00D22803">
        <w:rPr>
          <w:highlight w:val="lightGray"/>
        </w:rPr>
        <w:t>, a zkontrolujte správnost přečíslování následujícího bodu.</w:t>
      </w:r>
      <w:r w:rsidR="00DD68DF">
        <w:rPr>
          <w:highlight w:val="lightGray"/>
        </w:rPr>
        <w:t xml:space="preserve"> Bod 1.2 je relevantní pouze pro ESF+ projekt s rozpočtem vyšším než 5 mil. Kč a pro všechny projekty EFRR.</w:t>
      </w:r>
    </w:p>
  </w:footnote>
  <w:footnote w:id="102">
    <w:p w14:paraId="3DED826B" w14:textId="73B09C00" w:rsidR="00EE6F06" w:rsidRDefault="00EE6F06" w:rsidP="00EC11CA">
      <w:pPr>
        <w:pStyle w:val="Textpoznpodarou"/>
        <w:keepLines w:val="0"/>
        <w:tabs>
          <w:tab w:val="clear" w:pos="227"/>
        </w:tabs>
        <w:spacing w:after="0"/>
        <w:ind w:left="284" w:hanging="284"/>
      </w:pPr>
      <w:r w:rsidRPr="00EE6F06">
        <w:rPr>
          <w:rStyle w:val="Znakapoznpodarou"/>
          <w:highlight w:val="lightGray"/>
        </w:rPr>
        <w:footnoteRef/>
      </w:r>
      <w:r w:rsidRPr="00EE6F06">
        <w:rPr>
          <w:highlight w:val="lightGray"/>
        </w:rPr>
        <w:t xml:space="preserve"> </w:t>
      </w:r>
      <w:r w:rsidR="00EC11CA">
        <w:rPr>
          <w:highlight w:val="lightGray"/>
        </w:rPr>
        <w:tab/>
        <w:t>Odstraňte označený text</w:t>
      </w:r>
      <w:r w:rsidRPr="00EE6F06">
        <w:rPr>
          <w:highlight w:val="lightGray"/>
        </w:rPr>
        <w:t xml:space="preserve"> </w:t>
      </w:r>
      <w:r w:rsidR="00EC11CA">
        <w:rPr>
          <w:highlight w:val="lightGray"/>
        </w:rPr>
        <w:t>„a</w:t>
      </w:r>
      <w:r w:rsidRPr="00EE6F06">
        <w:rPr>
          <w:highlight w:val="lightGray"/>
        </w:rPr>
        <w:t xml:space="preserve"> 1.2</w:t>
      </w:r>
      <w:r w:rsidR="00EC11CA">
        <w:rPr>
          <w:highlight w:val="lightGray"/>
        </w:rPr>
        <w:t>“, pokud jste v této části PA odstranili bod 1.2</w:t>
      </w:r>
      <w:r w:rsidRPr="00EE6F06">
        <w:rPr>
          <w:highlight w:val="lightGray"/>
        </w:rPr>
        <w:t>.</w:t>
      </w:r>
    </w:p>
  </w:footnote>
  <w:footnote w:id="103">
    <w:p w14:paraId="1CB65338" w14:textId="5B231231" w:rsidR="00B348B1" w:rsidRPr="00AA6692" w:rsidRDefault="00B348B1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Pr="00D22803">
        <w:rPr>
          <w:highlight w:val="lightGray"/>
        </w:rPr>
        <w:t xml:space="preserve"> </w:t>
      </w:r>
      <w:r w:rsidR="00DD39BC" w:rsidRPr="00D22803">
        <w:rPr>
          <w:highlight w:val="lightGray"/>
        </w:rPr>
        <w:tab/>
      </w:r>
      <w:r w:rsidRPr="00D22803">
        <w:rPr>
          <w:highlight w:val="lightGray"/>
        </w:rPr>
        <w:t>Ponechte vhodnou variantu nebo odstraňte. Dotace jsou poskytovány prostřednictvím kraje příjemcům, kteří jsou</w:t>
      </w:r>
      <w:r w:rsidR="000C5AEA" w:rsidRPr="00D22803">
        <w:rPr>
          <w:highlight w:val="lightGray"/>
        </w:rPr>
        <w:t xml:space="preserve"> obcí v daném kraji (</w:t>
      </w:r>
      <w:r w:rsidR="00511C7A" w:rsidRPr="00D22803">
        <w:rPr>
          <w:highlight w:val="lightGray"/>
        </w:rPr>
        <w:t>neplatí pro</w:t>
      </w:r>
      <w:r w:rsidR="000C5AEA" w:rsidRPr="00D22803">
        <w:rPr>
          <w:highlight w:val="lightGray"/>
        </w:rPr>
        <w:t xml:space="preserve"> projekt</w:t>
      </w:r>
      <w:r w:rsidR="00511C7A" w:rsidRPr="00D22803">
        <w:rPr>
          <w:highlight w:val="lightGray"/>
        </w:rPr>
        <w:t>y</w:t>
      </w:r>
      <w:r w:rsidR="000C5AEA" w:rsidRPr="00D22803">
        <w:rPr>
          <w:highlight w:val="lightGray"/>
        </w:rPr>
        <w:t xml:space="preserve"> VaV) nebo</w:t>
      </w:r>
      <w:r w:rsidR="00C162B9" w:rsidRPr="00D22803">
        <w:rPr>
          <w:highlight w:val="lightGray"/>
        </w:rPr>
        <w:t xml:space="preserve"> </w:t>
      </w:r>
      <w:r w:rsidRPr="00D22803">
        <w:rPr>
          <w:highlight w:val="lightGray"/>
        </w:rPr>
        <w:t xml:space="preserve">příspěvkovou organizací </w:t>
      </w:r>
      <w:r w:rsidR="000C5AEA" w:rsidRPr="00D22803">
        <w:rPr>
          <w:highlight w:val="lightGray"/>
        </w:rPr>
        <w:t xml:space="preserve">/ školskou právnickou osobou </w:t>
      </w:r>
      <w:r w:rsidRPr="00D22803">
        <w:rPr>
          <w:highlight w:val="lightGray"/>
        </w:rPr>
        <w:t>zřízenou krajem</w:t>
      </w:r>
      <w:r w:rsidR="007A33D1">
        <w:rPr>
          <w:highlight w:val="lightGray"/>
        </w:rPr>
        <w:t xml:space="preserve"> </w:t>
      </w:r>
      <w:r w:rsidR="00286CE3">
        <w:rPr>
          <w:highlight w:val="lightGray"/>
        </w:rPr>
        <w:t>nebo</w:t>
      </w:r>
      <w:r w:rsidR="006C2B52">
        <w:rPr>
          <w:highlight w:val="lightGray"/>
        </w:rPr>
        <w:t xml:space="preserve"> </w:t>
      </w:r>
      <w:r w:rsidR="00481077" w:rsidRPr="00D22803">
        <w:rPr>
          <w:highlight w:val="lightGray"/>
        </w:rPr>
        <w:t>obcí v daném kraji</w:t>
      </w:r>
      <w:r w:rsidRPr="00D22803">
        <w:rPr>
          <w:highlight w:val="lightGray"/>
        </w:rPr>
        <w:t>. Dotace jsou poskytovány prostřednictvím dobrovolného svazku obcí příjemcům, kteří jsou příspěvkovou organizací</w:t>
      </w:r>
      <w:r w:rsidR="0086225F">
        <w:rPr>
          <w:highlight w:val="lightGray"/>
        </w:rPr>
        <w:t xml:space="preserve"> / školskou právnickou osobou</w:t>
      </w:r>
      <w:r w:rsidRPr="00D22803">
        <w:rPr>
          <w:highlight w:val="lightGray"/>
        </w:rPr>
        <w:t xml:space="preserve"> </w:t>
      </w:r>
      <w:r w:rsidR="0086225F">
        <w:rPr>
          <w:highlight w:val="lightGray"/>
        </w:rPr>
        <w:t xml:space="preserve">zřízenou </w:t>
      </w:r>
      <w:r w:rsidRPr="00D22803">
        <w:rPr>
          <w:highlight w:val="lightGray"/>
        </w:rPr>
        <w:t>dobrovoln</w:t>
      </w:r>
      <w:r w:rsidR="0086225F">
        <w:rPr>
          <w:highlight w:val="lightGray"/>
        </w:rPr>
        <w:t>ým</w:t>
      </w:r>
      <w:r w:rsidRPr="00D22803">
        <w:rPr>
          <w:highlight w:val="lightGray"/>
        </w:rPr>
        <w:t xml:space="preserve"> svazk</w:t>
      </w:r>
      <w:r w:rsidR="0086225F">
        <w:rPr>
          <w:highlight w:val="lightGray"/>
        </w:rPr>
        <w:t>em</w:t>
      </w:r>
      <w:r w:rsidRPr="00D22803">
        <w:rPr>
          <w:highlight w:val="lightGray"/>
        </w:rPr>
        <w:t xml:space="preserve"> obcí.</w:t>
      </w:r>
    </w:p>
  </w:footnote>
  <w:footnote w:id="104">
    <w:p w14:paraId="25CC8B35" w14:textId="6B7DBC63" w:rsidR="00B348B1" w:rsidRPr="00D26800" w:rsidRDefault="00B348B1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6800">
        <w:rPr>
          <w:rStyle w:val="Znakapoznpodarou"/>
          <w:highlight w:val="lightGray"/>
        </w:rPr>
        <w:footnoteRef/>
      </w:r>
      <w:r w:rsidRPr="00D26800">
        <w:rPr>
          <w:highlight w:val="lightGray"/>
        </w:rPr>
        <w:t xml:space="preserve"> </w:t>
      </w:r>
      <w:r w:rsidR="00DD39BC" w:rsidRPr="00D26800">
        <w:rPr>
          <w:highlight w:val="lightGray"/>
        </w:rPr>
        <w:tab/>
      </w:r>
      <w:r w:rsidRPr="00D26800">
        <w:rPr>
          <w:highlight w:val="lightGray"/>
        </w:rPr>
        <w:t xml:space="preserve">Pro projekty s celkovou částkou dotace menší než nebo rovno 100 000 000 Kč ponechte variantu 0,05 % </w:t>
      </w:r>
      <w:r w:rsidRPr="00D26800">
        <w:rPr>
          <w:spacing w:val="-4"/>
          <w:highlight w:val="lightGray"/>
        </w:rPr>
        <w:t>z celkové částky dotace, pro</w:t>
      </w:r>
      <w:r w:rsidR="002E3368">
        <w:rPr>
          <w:spacing w:val="-4"/>
          <w:highlight w:val="lightGray"/>
        </w:rPr>
        <w:t> </w:t>
      </w:r>
      <w:r w:rsidRPr="00D26800">
        <w:rPr>
          <w:highlight w:val="lightGray"/>
        </w:rPr>
        <w:t>projekty s celkovou částkou dotace vyšší než 100 000 000 Kč ponechte variantu 50 000 Kč.</w:t>
      </w:r>
    </w:p>
  </w:footnote>
  <w:footnote w:id="105">
    <w:p w14:paraId="2E962A3E" w14:textId="277578E6" w:rsidR="00B53F1F" w:rsidRPr="008941FA" w:rsidRDefault="00B53F1F" w:rsidP="00D961EC">
      <w:pPr>
        <w:pStyle w:val="Textpoznpodarou"/>
        <w:keepLines w:val="0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6800">
        <w:rPr>
          <w:rStyle w:val="Znakapoznpodarou"/>
          <w:highlight w:val="lightGray"/>
        </w:rPr>
        <w:footnoteRef/>
      </w:r>
      <w:r w:rsidRPr="00D26800">
        <w:rPr>
          <w:highlight w:val="lightGray"/>
        </w:rPr>
        <w:t xml:space="preserve"> </w:t>
      </w:r>
      <w:r w:rsidR="00726DA8">
        <w:rPr>
          <w:highlight w:val="lightGray"/>
        </w:rPr>
        <w:tab/>
      </w:r>
      <w:r w:rsidRPr="00D26800">
        <w:rPr>
          <w:highlight w:val="lightGray"/>
        </w:rPr>
        <w:t xml:space="preserve">V případě, že jste v části II odstranili bod 4.1, odstraňte i tento bod a </w:t>
      </w:r>
      <w:r w:rsidR="00C96A8B" w:rsidRPr="00D26800">
        <w:rPr>
          <w:highlight w:val="lightGray"/>
        </w:rPr>
        <w:t>následující</w:t>
      </w:r>
      <w:r w:rsidRPr="00D26800">
        <w:rPr>
          <w:highlight w:val="lightGray"/>
        </w:rPr>
        <w:t xml:space="preserve"> body části</w:t>
      </w:r>
      <w:r w:rsidR="00C96A8B" w:rsidRPr="00D26800">
        <w:rPr>
          <w:highlight w:val="lightGray"/>
        </w:rPr>
        <w:t xml:space="preserve"> IV</w:t>
      </w:r>
      <w:r w:rsidRPr="00D26800">
        <w:rPr>
          <w:highlight w:val="lightGray"/>
        </w:rPr>
        <w:t xml:space="preserve"> přečíslujte.</w:t>
      </w:r>
      <w:r w:rsidRPr="008941FA">
        <w:rPr>
          <w:highlight w:val="lightGray"/>
        </w:rPr>
        <w:t xml:space="preserve"> </w:t>
      </w:r>
    </w:p>
  </w:footnote>
  <w:footnote w:id="106">
    <w:p w14:paraId="02715708" w14:textId="240382FC" w:rsidR="00B53F1F" w:rsidRPr="008941FA" w:rsidRDefault="00B53F1F" w:rsidP="008941FA">
      <w:pPr>
        <w:pStyle w:val="Textpoznpodarou"/>
        <w:tabs>
          <w:tab w:val="clear" w:pos="227"/>
        </w:tabs>
        <w:spacing w:after="0"/>
        <w:ind w:left="284" w:hanging="284"/>
        <w:rPr>
          <w:highlight w:val="lightGray"/>
        </w:rPr>
      </w:pPr>
      <w:r w:rsidRPr="00D26800">
        <w:rPr>
          <w:rStyle w:val="Znakapoznpodarou"/>
          <w:highlight w:val="lightGray"/>
        </w:rPr>
        <w:footnoteRef/>
      </w:r>
      <w:r w:rsidRPr="00D26800">
        <w:rPr>
          <w:highlight w:val="lightGray"/>
        </w:rPr>
        <w:t xml:space="preserve"> </w:t>
      </w:r>
      <w:r w:rsidR="00067657">
        <w:rPr>
          <w:highlight w:val="lightGray"/>
        </w:rPr>
        <w:tab/>
      </w:r>
      <w:r w:rsidRPr="00D26800">
        <w:rPr>
          <w:highlight w:val="lightGray"/>
        </w:rPr>
        <w:t>V případě, že jste v části II odstranili bod 4.1</w:t>
      </w:r>
      <w:r w:rsidR="00487A1A" w:rsidRPr="00D26800">
        <w:rPr>
          <w:highlight w:val="lightGray"/>
        </w:rPr>
        <w:t>, změňte zde „4.3“ na „4.2“</w:t>
      </w:r>
      <w:r w:rsidRPr="00D26800">
        <w:rPr>
          <w:highlight w:val="lightGray"/>
        </w:rPr>
        <w:t>.</w:t>
      </w:r>
      <w:r w:rsidRPr="008941FA">
        <w:rPr>
          <w:highlight w:val="lightGray"/>
        </w:rPr>
        <w:t xml:space="preserve"> </w:t>
      </w:r>
    </w:p>
  </w:footnote>
  <w:footnote w:id="107">
    <w:p w14:paraId="4781DAD7" w14:textId="01D68410" w:rsidR="00D26800" w:rsidRPr="008941FA" w:rsidRDefault="00D26800" w:rsidP="008941FA">
      <w:pPr>
        <w:pStyle w:val="Textpoznpodarou"/>
        <w:tabs>
          <w:tab w:val="clear" w:pos="227"/>
        </w:tabs>
        <w:spacing w:after="0"/>
        <w:ind w:left="284" w:hanging="284"/>
        <w:rPr>
          <w:highlight w:val="lightGray"/>
        </w:rPr>
      </w:pPr>
      <w:r w:rsidRPr="008941FA">
        <w:rPr>
          <w:rStyle w:val="Znakapoznpodarou"/>
          <w:highlight w:val="lightGray"/>
        </w:rPr>
        <w:footnoteRef/>
      </w:r>
      <w:r w:rsidRPr="008941FA">
        <w:rPr>
          <w:highlight w:val="lightGray"/>
        </w:rPr>
        <w:t xml:space="preserve"> </w:t>
      </w:r>
      <w:r w:rsidR="00067657">
        <w:rPr>
          <w:highlight w:val="lightGray"/>
        </w:rPr>
        <w:tab/>
      </w:r>
      <w:r w:rsidRPr="008941FA">
        <w:rPr>
          <w:highlight w:val="lightGray"/>
        </w:rPr>
        <w:t xml:space="preserve">Přepište </w:t>
      </w:r>
      <w:r>
        <w:rPr>
          <w:highlight w:val="lightGray"/>
        </w:rPr>
        <w:t xml:space="preserve">text </w:t>
      </w:r>
      <w:r w:rsidRPr="008941FA">
        <w:rPr>
          <w:highlight w:val="lightGray"/>
        </w:rPr>
        <w:t>„</w:t>
      </w:r>
      <w:r w:rsidR="009A2365">
        <w:rPr>
          <w:highlight w:val="lightGray"/>
        </w:rPr>
        <w:t>6</w:t>
      </w:r>
      <w:r w:rsidRPr="008941FA">
        <w:rPr>
          <w:highlight w:val="lightGray"/>
        </w:rPr>
        <w:t>.7“ na „</w:t>
      </w:r>
      <w:r w:rsidR="009A2365">
        <w:rPr>
          <w:highlight w:val="lightGray"/>
        </w:rPr>
        <w:t>6</w:t>
      </w:r>
      <w:r w:rsidRPr="008941FA">
        <w:rPr>
          <w:highlight w:val="lightGray"/>
        </w:rPr>
        <w:t xml:space="preserve">.5“, pokud </w:t>
      </w:r>
      <w:r w:rsidR="004C3577">
        <w:rPr>
          <w:highlight w:val="lightGray"/>
        </w:rPr>
        <w:t>nejde o vzor PA pro výzvy ERDF (SP) pro VŠ, Teaming</w:t>
      </w:r>
      <w:r w:rsidR="002B271B">
        <w:rPr>
          <w:highlight w:val="lightGray"/>
        </w:rPr>
        <w:t>-CZ</w:t>
      </w:r>
      <w:r w:rsidR="004C3577">
        <w:rPr>
          <w:highlight w:val="lightGray"/>
        </w:rPr>
        <w:t xml:space="preserve"> nebo Výzkumné infrastruktury</w:t>
      </w:r>
      <w:r w:rsidRPr="008941FA">
        <w:rPr>
          <w:highlight w:val="lightGray"/>
        </w:rPr>
        <w:t>.</w:t>
      </w:r>
    </w:p>
  </w:footnote>
  <w:footnote w:id="108">
    <w:p w14:paraId="2C9F4C9C" w14:textId="6141E547" w:rsidR="003D5210" w:rsidRDefault="003D5210" w:rsidP="00AF37B2">
      <w:pPr>
        <w:pStyle w:val="Textpoznpodarou"/>
        <w:tabs>
          <w:tab w:val="clear" w:pos="227"/>
        </w:tabs>
        <w:spacing w:after="0"/>
        <w:ind w:left="284" w:hanging="284"/>
      </w:pPr>
      <w:r w:rsidRPr="00D26800">
        <w:rPr>
          <w:rStyle w:val="Znakapoznpodarou"/>
          <w:highlight w:val="lightGray"/>
        </w:rPr>
        <w:footnoteRef/>
      </w:r>
      <w:r w:rsidRPr="00D26800">
        <w:rPr>
          <w:highlight w:val="lightGray"/>
        </w:rPr>
        <w:t xml:space="preserve"> </w:t>
      </w:r>
      <w:r w:rsidR="00067657">
        <w:rPr>
          <w:highlight w:val="lightGray"/>
        </w:rPr>
        <w:tab/>
      </w:r>
      <w:bookmarkStart w:id="81" w:name="_Hlk169420547"/>
      <w:r w:rsidR="002E3870" w:rsidRPr="00D26800">
        <w:rPr>
          <w:highlight w:val="lightGray"/>
        </w:rPr>
        <w:t xml:space="preserve">Odstraňte </w:t>
      </w:r>
      <w:r w:rsidR="00D663C9" w:rsidRPr="00D26800">
        <w:rPr>
          <w:highlight w:val="lightGray"/>
        </w:rPr>
        <w:t>označený text, pokud byl vypuštěn bod 23 části II jako nerelevantní</w:t>
      </w:r>
      <w:r w:rsidR="00B364D1">
        <w:rPr>
          <w:highlight w:val="lightGray"/>
        </w:rPr>
        <w:t>.</w:t>
      </w:r>
      <w:bookmarkEnd w:id="81"/>
    </w:p>
  </w:footnote>
  <w:footnote w:id="109">
    <w:p w14:paraId="4F05E31D" w14:textId="51DFF19C" w:rsidR="00B348B1" w:rsidRPr="00AA6692" w:rsidRDefault="00B348B1" w:rsidP="00D26800">
      <w:pPr>
        <w:pStyle w:val="Textpoznpodarou"/>
        <w:keepLines w:val="0"/>
        <w:widowControl w:val="0"/>
        <w:tabs>
          <w:tab w:val="clear" w:pos="227"/>
        </w:tabs>
        <w:spacing w:after="0"/>
        <w:ind w:left="284" w:hanging="284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067657">
        <w:rPr>
          <w:highlight w:val="lightGray"/>
        </w:rPr>
        <w:tab/>
      </w:r>
      <w:r w:rsidR="008937FF" w:rsidRPr="00AA6692">
        <w:rPr>
          <w:highlight w:val="lightGray"/>
        </w:rPr>
        <w:t>Při přípravě výzvy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je možné upravit výčet indikátorů, který se nezahrnuje do výpočtu.</w:t>
      </w:r>
    </w:p>
  </w:footnote>
  <w:footnote w:id="110">
    <w:p w14:paraId="134B93BB" w14:textId="3805B8E6" w:rsidR="00F170B8" w:rsidRPr="008937FF" w:rsidRDefault="00F170B8" w:rsidP="008941FA">
      <w:pPr>
        <w:widowControl w:val="0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833CEF">
        <w:rPr>
          <w:rStyle w:val="Znakapoznpodarou"/>
          <w:sz w:val="16"/>
          <w:szCs w:val="16"/>
        </w:rPr>
        <w:footnoteRef/>
      </w:r>
      <w:r w:rsidRPr="00833CEF">
        <w:rPr>
          <w:sz w:val="16"/>
          <w:szCs w:val="16"/>
        </w:rPr>
        <w:t xml:space="preserve"> </w:t>
      </w:r>
      <w:r w:rsidR="006C02B6">
        <w:rPr>
          <w:sz w:val="16"/>
          <w:szCs w:val="16"/>
        </w:rPr>
        <w:tab/>
      </w:r>
      <w:r w:rsidRPr="00833CE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</w:t>
      </w:r>
      <w:r w:rsidR="002E3368">
        <w:rPr>
          <w:rFonts w:asciiTheme="minorHAnsi" w:hAnsiTheme="minorHAnsi" w:cstheme="minorHAnsi"/>
          <w:sz w:val="16"/>
          <w:szCs w:val="16"/>
        </w:rPr>
        <w:t> </w:t>
      </w:r>
      <w:r w:rsidRPr="00833CEF">
        <w:rPr>
          <w:rFonts w:asciiTheme="minorHAnsi" w:hAnsiTheme="minorHAnsi" w:cstheme="minorHAnsi"/>
          <w:sz w:val="16"/>
          <w:szCs w:val="16"/>
        </w:rPr>
        <w:t>účelnosti při vynakládání veřejných prostředků.</w:t>
      </w:r>
    </w:p>
  </w:footnote>
  <w:footnote w:id="111">
    <w:p w14:paraId="2702E3F0" w14:textId="16642384" w:rsidR="00BA0200" w:rsidRDefault="00BA0200" w:rsidP="008941FA">
      <w:pPr>
        <w:pStyle w:val="Textpoznpodarou"/>
        <w:tabs>
          <w:tab w:val="clear" w:pos="227"/>
        </w:tabs>
        <w:spacing w:after="0"/>
        <w:ind w:left="284" w:hanging="284"/>
      </w:pPr>
      <w:r>
        <w:rPr>
          <w:rStyle w:val="Znakapoznpodarou"/>
        </w:rPr>
        <w:footnoteRef/>
      </w:r>
      <w:r w:rsidR="002A77EA">
        <w:t xml:space="preserve"> </w:t>
      </w:r>
      <w:r w:rsidR="006C02B6">
        <w:tab/>
      </w:r>
      <w:r w:rsidR="002A77EA">
        <w:t xml:space="preserve">Odkaz na </w:t>
      </w:r>
      <w:r w:rsidR="002A77EA" w:rsidRPr="009B5A28">
        <w:t>P</w:t>
      </w:r>
      <w:r w:rsidR="002A77EA">
        <w:t>ravidla pro zadávání a kontrolu veřejných zakázek je k dispozici v kap. 7.5 PpŽP – obecná část.</w:t>
      </w:r>
    </w:p>
  </w:footnote>
  <w:footnote w:id="112">
    <w:p w14:paraId="4F05E31F" w14:textId="078E5096" w:rsidR="00B348B1" w:rsidRDefault="00B348B1" w:rsidP="008941FA">
      <w:pPr>
        <w:pStyle w:val="Textpoznpodarou"/>
        <w:keepLines w:val="0"/>
        <w:widowControl w:val="0"/>
        <w:tabs>
          <w:tab w:val="clear" w:pos="227"/>
        </w:tabs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067657">
        <w:tab/>
      </w:r>
      <w:r w:rsidRPr="0008595B">
        <w:t xml:space="preserve">Výše odvodu za porušení rozpočtové kázně se stanovuje dle sazeb </w:t>
      </w:r>
      <w:r w:rsidR="005C3955">
        <w:t>uvedených v</w:t>
      </w:r>
      <w:r>
        <w:t> 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>v</w:t>
      </w:r>
      <w:r w:rsidR="00937BD8">
        <w:t> </w:t>
      </w:r>
      <w:r w:rsidRPr="0008595B">
        <w:t xml:space="preserve">programovém období </w:t>
      </w:r>
      <w:r>
        <w:t>2021</w:t>
      </w:r>
      <w:r w:rsidR="0007506A">
        <w:t>–2</w:t>
      </w:r>
      <w:r>
        <w:t>027</w:t>
      </w:r>
      <w:r w:rsidRPr="0008595B">
        <w:t>, v</w:t>
      </w:r>
      <w:r w:rsidR="00BC4960">
        <w:t>e</w:t>
      </w:r>
      <w:r>
        <w:t> </w:t>
      </w:r>
      <w:r w:rsidRPr="0008595B">
        <w:t>znění</w:t>
      </w:r>
      <w:r w:rsidR="00BC4960">
        <w:t xml:space="preserve"> účinném</w:t>
      </w:r>
      <w:r w:rsidRPr="0008595B">
        <w:t xml:space="preserve"> </w:t>
      </w:r>
      <w:r>
        <w:t xml:space="preserve">ke dni vydání tohoto Rozhodnutí. </w:t>
      </w:r>
    </w:p>
  </w:footnote>
  <w:footnote w:id="113">
    <w:p w14:paraId="1DB137BE" w14:textId="77777777" w:rsidR="006D4302" w:rsidRDefault="006D4302" w:rsidP="009D4BAF">
      <w:pPr>
        <w:pStyle w:val="Textpoznpodarou"/>
        <w:keepLines w:val="0"/>
        <w:widowControl w:val="0"/>
        <w:tabs>
          <w:tab w:val="clear" w:pos="227"/>
        </w:tabs>
        <w:spacing w:after="0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114">
    <w:p w14:paraId="4CC3E4FB" w14:textId="19F5E65D" w:rsidR="006D4302" w:rsidRDefault="006D4302" w:rsidP="009D4BAF">
      <w:pPr>
        <w:pStyle w:val="Textpoznpodarou"/>
        <w:tabs>
          <w:tab w:val="clear" w:pos="227"/>
        </w:tabs>
        <w:spacing w:after="0"/>
        <w:ind w:left="284" w:hanging="284"/>
      </w:pPr>
      <w:r w:rsidRPr="009D4BAF">
        <w:rPr>
          <w:rStyle w:val="Znakapoznpodarou"/>
          <w:highlight w:val="lightGray"/>
        </w:rPr>
        <w:footnoteRef/>
      </w:r>
      <w:r w:rsidRPr="009D4BAF">
        <w:rPr>
          <w:highlight w:val="lightGray"/>
        </w:rPr>
        <w:t xml:space="preserve"> </w:t>
      </w:r>
      <w:r w:rsidRPr="009D4BAF">
        <w:rPr>
          <w:highlight w:val="lightGray"/>
        </w:rPr>
        <w:tab/>
        <w:t xml:space="preserve">Tento řádek tabulky odstraňte, pokud celkové náklady </w:t>
      </w:r>
      <w:r w:rsidRPr="009D4BAF">
        <w:rPr>
          <w:iCs/>
          <w:highlight w:val="lightGray"/>
        </w:rPr>
        <w:t>projek</w:t>
      </w:r>
      <w:r>
        <w:rPr>
          <w:iCs/>
          <w:highlight w:val="lightGray"/>
        </w:rPr>
        <w:t>tu</w:t>
      </w:r>
      <w:r w:rsidRPr="009D4BAF">
        <w:rPr>
          <w:iCs/>
          <w:highlight w:val="lightGray"/>
        </w:rPr>
        <w:t xml:space="preserve"> nepřesahuj</w:t>
      </w:r>
      <w:r>
        <w:rPr>
          <w:iCs/>
          <w:highlight w:val="lightGray"/>
        </w:rPr>
        <w:t>í</w:t>
      </w:r>
      <w:r w:rsidRPr="009D4BAF">
        <w:rPr>
          <w:iCs/>
          <w:highlight w:val="lightGray"/>
        </w:rPr>
        <w:t xml:space="preserve"> 10 000 000 E</w:t>
      </w:r>
      <w:r w:rsidR="00C016E4">
        <w:rPr>
          <w:iCs/>
          <w:highlight w:val="lightGray"/>
        </w:rPr>
        <w:t>UR</w:t>
      </w:r>
      <w:r>
        <w:rPr>
          <w:iCs/>
          <w:highlight w:val="lightGray"/>
        </w:rPr>
        <w:t xml:space="preserve"> v přepočtu dle kurzu ČNB ke dni vydání PA</w:t>
      </w:r>
      <w:r w:rsidRPr="009D4BAF">
        <w:rPr>
          <w:iCs/>
          <w:highlight w:val="lightGray"/>
        </w:rPr>
        <w:t>.</w:t>
      </w:r>
    </w:p>
  </w:footnote>
  <w:footnote w:id="115">
    <w:p w14:paraId="60F966CC" w14:textId="52E09D80" w:rsidR="00B348B1" w:rsidRPr="00AA6692" w:rsidRDefault="00B348B1" w:rsidP="008941FA">
      <w:pPr>
        <w:pStyle w:val="Textpoznpodarou"/>
        <w:tabs>
          <w:tab w:val="clear" w:pos="227"/>
        </w:tabs>
        <w:spacing w:after="0"/>
        <w:ind w:left="284" w:hanging="284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86DC1">
        <w:rPr>
          <w:highlight w:val="lightGray"/>
        </w:rPr>
        <w:tab/>
      </w:r>
      <w:r w:rsidR="00830DAD" w:rsidRPr="00830DAD">
        <w:rPr>
          <w:highlight w:val="lightGray"/>
        </w:rPr>
        <w:t>Použije se,</w:t>
      </w:r>
      <w:r w:rsidRPr="00AA6692">
        <w:rPr>
          <w:highlight w:val="lightGray"/>
        </w:rPr>
        <w:t xml:space="preserve"> pokud v části II, bodě 19.3 byla zvolena varianta A2 nebo B2, jinak celé ustanovení odstraňte.</w:t>
      </w:r>
    </w:p>
  </w:footnote>
  <w:footnote w:id="116">
    <w:p w14:paraId="0FA7DF35" w14:textId="60CFF51E" w:rsidR="003D5210" w:rsidRPr="00AA6692" w:rsidRDefault="003D5210" w:rsidP="008941FA">
      <w:pPr>
        <w:pStyle w:val="Textpoznpodarou"/>
        <w:tabs>
          <w:tab w:val="clear" w:pos="227"/>
        </w:tabs>
        <w:spacing w:after="0"/>
        <w:ind w:left="284" w:hanging="284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86DC1">
        <w:rPr>
          <w:highlight w:val="lightGray"/>
        </w:rPr>
        <w:tab/>
      </w:r>
      <w:r w:rsidRPr="00AA6692">
        <w:rPr>
          <w:highlight w:val="lightGray"/>
        </w:rPr>
        <w:t xml:space="preserve">Pro projekty s celkovou částkou dotace menší než nebo rovno 100 000 000 Kč ponechte variantu 0,1 % </w:t>
      </w:r>
      <w:r w:rsidRPr="00AA6692">
        <w:rPr>
          <w:spacing w:val="-4"/>
          <w:highlight w:val="lightGray"/>
        </w:rPr>
        <w:t xml:space="preserve">z celkové částky dotace, pro </w:t>
      </w:r>
      <w:r w:rsidRPr="00AA6692">
        <w:rPr>
          <w:highlight w:val="lightGray"/>
        </w:rPr>
        <w:t>projekty</w:t>
      </w:r>
      <w:r w:rsidR="002E3368">
        <w:rPr>
          <w:highlight w:val="lightGray"/>
        </w:rPr>
        <w:t xml:space="preserve"> </w:t>
      </w:r>
      <w:r w:rsidRPr="00AA6692">
        <w:rPr>
          <w:highlight w:val="lightGray"/>
        </w:rPr>
        <w:t>s celkovou částkou dotace vyšší než 100 000 000 Kč ponechte variantu 100 000 Kč.</w:t>
      </w:r>
    </w:p>
  </w:footnote>
  <w:footnote w:id="117">
    <w:p w14:paraId="40DFC8CD" w14:textId="72D05F31" w:rsidR="00461B13" w:rsidRPr="00AA6692" w:rsidRDefault="00461B13" w:rsidP="008941FA">
      <w:pPr>
        <w:pStyle w:val="Textpoznpodarou"/>
        <w:tabs>
          <w:tab w:val="clear" w:pos="227"/>
          <w:tab w:val="left" w:pos="284"/>
        </w:tabs>
        <w:spacing w:after="0"/>
        <w:ind w:left="284" w:hanging="284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86DC1">
        <w:rPr>
          <w:highlight w:val="lightGray"/>
        </w:rPr>
        <w:tab/>
      </w:r>
      <w:r w:rsidR="00F87E2A" w:rsidRPr="00AA6692">
        <w:rPr>
          <w:highlight w:val="lightGray"/>
        </w:rPr>
        <w:t xml:space="preserve">Odstraňte </w:t>
      </w:r>
      <w:r w:rsidRPr="00AA6692">
        <w:rPr>
          <w:highlight w:val="lightGray"/>
        </w:rPr>
        <w:t>bod 1</w:t>
      </w:r>
      <w:r w:rsidR="008659D3" w:rsidRPr="00AA6692">
        <w:rPr>
          <w:highlight w:val="lightGray"/>
        </w:rPr>
        <w:t>1</w:t>
      </w:r>
      <w:r w:rsidRPr="00AA6692">
        <w:rPr>
          <w:highlight w:val="lightGray"/>
        </w:rPr>
        <w:t xml:space="preserve"> části IV, pokud byl smazán bod 24 části II jako nerelevantní. </w:t>
      </w:r>
      <w:r w:rsidR="001A04D2" w:rsidRPr="00AA6692">
        <w:rPr>
          <w:highlight w:val="lightGray"/>
        </w:rPr>
        <w:t>Při vypuštění bodu 3 se jedná o bod 10.</w:t>
      </w:r>
    </w:p>
  </w:footnote>
  <w:footnote w:id="118">
    <w:p w14:paraId="4F05E321" w14:textId="647CDD24" w:rsidR="00B348B1" w:rsidRDefault="00B348B1" w:rsidP="008941FA">
      <w:pPr>
        <w:pStyle w:val="Textpoznpodarou"/>
        <w:tabs>
          <w:tab w:val="clear" w:pos="227"/>
        </w:tabs>
        <w:spacing w:after="0"/>
        <w:ind w:left="284" w:hanging="284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86DC1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119">
    <w:p w14:paraId="17EB938B" w14:textId="7441AE44" w:rsidR="00B348B1" w:rsidRDefault="00B348B1" w:rsidP="008941FA">
      <w:pPr>
        <w:pStyle w:val="Textpoznpodarou"/>
        <w:tabs>
          <w:tab w:val="clear" w:pos="227"/>
        </w:tabs>
        <w:spacing w:after="0"/>
        <w:ind w:left="284" w:hanging="284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34A24">
        <w:rPr>
          <w:highlight w:val="lightGray"/>
        </w:rPr>
        <w:tab/>
      </w:r>
      <w:r w:rsidRPr="00AA6692">
        <w:rPr>
          <w:highlight w:val="lightGray"/>
        </w:rPr>
        <w:t>Případně ředitel pověřený v organizačním řádu</w:t>
      </w:r>
      <w:r w:rsidR="006F0F03" w:rsidRPr="00DC1AD9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620"/>
    <w:multiLevelType w:val="hybridMultilevel"/>
    <w:tmpl w:val="41ACF0EE"/>
    <w:lvl w:ilvl="0" w:tplc="6DB8C428">
      <w:start w:val="1"/>
      <w:numFmt w:val="decimal"/>
      <w:lvlText w:val="%1)"/>
      <w:lvlJc w:val="left"/>
      <w:pPr>
        <w:ind w:left="1020" w:hanging="360"/>
      </w:pPr>
    </w:lvl>
    <w:lvl w:ilvl="1" w:tplc="B160583A">
      <w:start w:val="1"/>
      <w:numFmt w:val="decimal"/>
      <w:lvlText w:val="%2)"/>
      <w:lvlJc w:val="left"/>
      <w:pPr>
        <w:ind w:left="1020" w:hanging="360"/>
      </w:pPr>
    </w:lvl>
    <w:lvl w:ilvl="2" w:tplc="262840CE">
      <w:start w:val="1"/>
      <w:numFmt w:val="decimal"/>
      <w:lvlText w:val="%3)"/>
      <w:lvlJc w:val="left"/>
      <w:pPr>
        <w:ind w:left="1020" w:hanging="360"/>
      </w:pPr>
    </w:lvl>
    <w:lvl w:ilvl="3" w:tplc="B0AA18F8">
      <w:start w:val="1"/>
      <w:numFmt w:val="decimal"/>
      <w:lvlText w:val="%4)"/>
      <w:lvlJc w:val="left"/>
      <w:pPr>
        <w:ind w:left="1020" w:hanging="360"/>
      </w:pPr>
    </w:lvl>
    <w:lvl w:ilvl="4" w:tplc="200E06B6">
      <w:start w:val="1"/>
      <w:numFmt w:val="decimal"/>
      <w:lvlText w:val="%5)"/>
      <w:lvlJc w:val="left"/>
      <w:pPr>
        <w:ind w:left="1020" w:hanging="360"/>
      </w:pPr>
    </w:lvl>
    <w:lvl w:ilvl="5" w:tplc="D8CE0724">
      <w:start w:val="1"/>
      <w:numFmt w:val="decimal"/>
      <w:lvlText w:val="%6)"/>
      <w:lvlJc w:val="left"/>
      <w:pPr>
        <w:ind w:left="1020" w:hanging="360"/>
      </w:pPr>
    </w:lvl>
    <w:lvl w:ilvl="6" w:tplc="433CBFE2">
      <w:start w:val="1"/>
      <w:numFmt w:val="decimal"/>
      <w:lvlText w:val="%7)"/>
      <w:lvlJc w:val="left"/>
      <w:pPr>
        <w:ind w:left="1020" w:hanging="360"/>
      </w:pPr>
    </w:lvl>
    <w:lvl w:ilvl="7" w:tplc="F92CD210">
      <w:start w:val="1"/>
      <w:numFmt w:val="decimal"/>
      <w:lvlText w:val="%8)"/>
      <w:lvlJc w:val="left"/>
      <w:pPr>
        <w:ind w:left="1020" w:hanging="360"/>
      </w:pPr>
    </w:lvl>
    <w:lvl w:ilvl="8" w:tplc="6B46CFC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52C13A3"/>
    <w:multiLevelType w:val="multilevel"/>
    <w:tmpl w:val="209EAD0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 w15:restartNumberingAfterBreak="0">
    <w:nsid w:val="053A412E"/>
    <w:multiLevelType w:val="hybridMultilevel"/>
    <w:tmpl w:val="C270F806"/>
    <w:lvl w:ilvl="0" w:tplc="82A219F4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3101"/>
    <w:multiLevelType w:val="hybridMultilevel"/>
    <w:tmpl w:val="6FB6F6FE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3030"/>
    <w:multiLevelType w:val="hybridMultilevel"/>
    <w:tmpl w:val="B552A0A0"/>
    <w:lvl w:ilvl="0" w:tplc="4A0035B2">
      <w:start w:val="3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17BD6"/>
    <w:multiLevelType w:val="hybridMultilevel"/>
    <w:tmpl w:val="415E41E8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A59DF"/>
    <w:multiLevelType w:val="hybridMultilevel"/>
    <w:tmpl w:val="2A66F60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3950"/>
    <w:multiLevelType w:val="hybridMultilevel"/>
    <w:tmpl w:val="DAB6F990"/>
    <w:lvl w:ilvl="0" w:tplc="606C7F70">
      <w:start w:val="3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0324C"/>
    <w:multiLevelType w:val="hybridMultilevel"/>
    <w:tmpl w:val="B8E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F6EE3"/>
    <w:multiLevelType w:val="hybridMultilevel"/>
    <w:tmpl w:val="90B60AB2"/>
    <w:lvl w:ilvl="0" w:tplc="983256FC">
      <w:start w:val="1"/>
      <w:numFmt w:val="decimal"/>
      <w:lvlText w:val="%1)"/>
      <w:lvlJc w:val="left"/>
      <w:pPr>
        <w:ind w:left="1020" w:hanging="360"/>
      </w:pPr>
    </w:lvl>
    <w:lvl w:ilvl="1" w:tplc="9A5C41C8">
      <w:start w:val="1"/>
      <w:numFmt w:val="decimal"/>
      <w:lvlText w:val="%2)"/>
      <w:lvlJc w:val="left"/>
      <w:pPr>
        <w:ind w:left="1020" w:hanging="360"/>
      </w:pPr>
    </w:lvl>
    <w:lvl w:ilvl="2" w:tplc="2A3CB628">
      <w:start w:val="1"/>
      <w:numFmt w:val="decimal"/>
      <w:lvlText w:val="%3)"/>
      <w:lvlJc w:val="left"/>
      <w:pPr>
        <w:ind w:left="1020" w:hanging="360"/>
      </w:pPr>
    </w:lvl>
    <w:lvl w:ilvl="3" w:tplc="9260F8B2">
      <w:start w:val="1"/>
      <w:numFmt w:val="decimal"/>
      <w:lvlText w:val="%4)"/>
      <w:lvlJc w:val="left"/>
      <w:pPr>
        <w:ind w:left="1020" w:hanging="360"/>
      </w:pPr>
    </w:lvl>
    <w:lvl w:ilvl="4" w:tplc="540A8538">
      <w:start w:val="1"/>
      <w:numFmt w:val="decimal"/>
      <w:lvlText w:val="%5)"/>
      <w:lvlJc w:val="left"/>
      <w:pPr>
        <w:ind w:left="1020" w:hanging="360"/>
      </w:pPr>
    </w:lvl>
    <w:lvl w:ilvl="5" w:tplc="18DAC18A">
      <w:start w:val="1"/>
      <w:numFmt w:val="decimal"/>
      <w:lvlText w:val="%6)"/>
      <w:lvlJc w:val="left"/>
      <w:pPr>
        <w:ind w:left="1020" w:hanging="360"/>
      </w:pPr>
    </w:lvl>
    <w:lvl w:ilvl="6" w:tplc="68A03FF6">
      <w:start w:val="1"/>
      <w:numFmt w:val="decimal"/>
      <w:lvlText w:val="%7)"/>
      <w:lvlJc w:val="left"/>
      <w:pPr>
        <w:ind w:left="1020" w:hanging="360"/>
      </w:pPr>
    </w:lvl>
    <w:lvl w:ilvl="7" w:tplc="472E1C24">
      <w:start w:val="1"/>
      <w:numFmt w:val="decimal"/>
      <w:lvlText w:val="%8)"/>
      <w:lvlJc w:val="left"/>
      <w:pPr>
        <w:ind w:left="1020" w:hanging="360"/>
      </w:pPr>
    </w:lvl>
    <w:lvl w:ilvl="8" w:tplc="01569B68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240D4FDD"/>
    <w:multiLevelType w:val="multilevel"/>
    <w:tmpl w:val="F5E28016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25AD0EC5"/>
    <w:multiLevelType w:val="hybridMultilevel"/>
    <w:tmpl w:val="80861DB8"/>
    <w:lvl w:ilvl="0" w:tplc="8304A732">
      <w:start w:val="1"/>
      <w:numFmt w:val="decimal"/>
      <w:lvlText w:val="%1)"/>
      <w:lvlJc w:val="left"/>
      <w:pPr>
        <w:ind w:left="1020" w:hanging="360"/>
      </w:pPr>
    </w:lvl>
    <w:lvl w:ilvl="1" w:tplc="C388F29C">
      <w:start w:val="1"/>
      <w:numFmt w:val="decimal"/>
      <w:lvlText w:val="%2)"/>
      <w:lvlJc w:val="left"/>
      <w:pPr>
        <w:ind w:left="1020" w:hanging="360"/>
      </w:pPr>
    </w:lvl>
    <w:lvl w:ilvl="2" w:tplc="D4901166">
      <w:start w:val="1"/>
      <w:numFmt w:val="decimal"/>
      <w:lvlText w:val="%3)"/>
      <w:lvlJc w:val="left"/>
      <w:pPr>
        <w:ind w:left="1020" w:hanging="360"/>
      </w:pPr>
    </w:lvl>
    <w:lvl w:ilvl="3" w:tplc="CD46ADB6">
      <w:start w:val="1"/>
      <w:numFmt w:val="decimal"/>
      <w:lvlText w:val="%4)"/>
      <w:lvlJc w:val="left"/>
      <w:pPr>
        <w:ind w:left="1020" w:hanging="360"/>
      </w:pPr>
    </w:lvl>
    <w:lvl w:ilvl="4" w:tplc="BBD69492">
      <w:start w:val="1"/>
      <w:numFmt w:val="decimal"/>
      <w:lvlText w:val="%5)"/>
      <w:lvlJc w:val="left"/>
      <w:pPr>
        <w:ind w:left="1020" w:hanging="360"/>
      </w:pPr>
    </w:lvl>
    <w:lvl w:ilvl="5" w:tplc="48EA8C14">
      <w:start w:val="1"/>
      <w:numFmt w:val="decimal"/>
      <w:lvlText w:val="%6)"/>
      <w:lvlJc w:val="left"/>
      <w:pPr>
        <w:ind w:left="1020" w:hanging="360"/>
      </w:pPr>
    </w:lvl>
    <w:lvl w:ilvl="6" w:tplc="4164E5D0">
      <w:start w:val="1"/>
      <w:numFmt w:val="decimal"/>
      <w:lvlText w:val="%7)"/>
      <w:lvlJc w:val="left"/>
      <w:pPr>
        <w:ind w:left="1020" w:hanging="360"/>
      </w:pPr>
    </w:lvl>
    <w:lvl w:ilvl="7" w:tplc="1C10181C">
      <w:start w:val="1"/>
      <w:numFmt w:val="decimal"/>
      <w:lvlText w:val="%8)"/>
      <w:lvlJc w:val="left"/>
      <w:pPr>
        <w:ind w:left="1020" w:hanging="360"/>
      </w:pPr>
    </w:lvl>
    <w:lvl w:ilvl="8" w:tplc="61D80EA0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2F131534"/>
    <w:multiLevelType w:val="hybridMultilevel"/>
    <w:tmpl w:val="992E2764"/>
    <w:lvl w:ilvl="0" w:tplc="71F089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229C"/>
    <w:multiLevelType w:val="multilevel"/>
    <w:tmpl w:val="D30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B4442"/>
    <w:multiLevelType w:val="hybridMultilevel"/>
    <w:tmpl w:val="6024AD38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7862"/>
    <w:multiLevelType w:val="hybridMultilevel"/>
    <w:tmpl w:val="24E276F4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552E"/>
    <w:multiLevelType w:val="hybridMultilevel"/>
    <w:tmpl w:val="0374B5FA"/>
    <w:lvl w:ilvl="0" w:tplc="D0A29014">
      <w:start w:val="1"/>
      <w:numFmt w:val="decimal"/>
      <w:lvlText w:val="%1)"/>
      <w:lvlJc w:val="left"/>
      <w:pPr>
        <w:ind w:left="1020" w:hanging="360"/>
      </w:pPr>
    </w:lvl>
    <w:lvl w:ilvl="1" w:tplc="D6144ECC">
      <w:start w:val="1"/>
      <w:numFmt w:val="decimal"/>
      <w:lvlText w:val="%2)"/>
      <w:lvlJc w:val="left"/>
      <w:pPr>
        <w:ind w:left="1020" w:hanging="360"/>
      </w:pPr>
    </w:lvl>
    <w:lvl w:ilvl="2" w:tplc="3EB2A6D6">
      <w:start w:val="1"/>
      <w:numFmt w:val="decimal"/>
      <w:lvlText w:val="%3)"/>
      <w:lvlJc w:val="left"/>
      <w:pPr>
        <w:ind w:left="1020" w:hanging="360"/>
      </w:pPr>
    </w:lvl>
    <w:lvl w:ilvl="3" w:tplc="F7E008B6">
      <w:start w:val="1"/>
      <w:numFmt w:val="decimal"/>
      <w:lvlText w:val="%4)"/>
      <w:lvlJc w:val="left"/>
      <w:pPr>
        <w:ind w:left="1020" w:hanging="360"/>
      </w:pPr>
    </w:lvl>
    <w:lvl w:ilvl="4" w:tplc="7B889FAE">
      <w:start w:val="1"/>
      <w:numFmt w:val="decimal"/>
      <w:lvlText w:val="%5)"/>
      <w:lvlJc w:val="left"/>
      <w:pPr>
        <w:ind w:left="1020" w:hanging="360"/>
      </w:pPr>
    </w:lvl>
    <w:lvl w:ilvl="5" w:tplc="6B32C0BE">
      <w:start w:val="1"/>
      <w:numFmt w:val="decimal"/>
      <w:lvlText w:val="%6)"/>
      <w:lvlJc w:val="left"/>
      <w:pPr>
        <w:ind w:left="1020" w:hanging="360"/>
      </w:pPr>
    </w:lvl>
    <w:lvl w:ilvl="6" w:tplc="C58E5D4E">
      <w:start w:val="1"/>
      <w:numFmt w:val="decimal"/>
      <w:lvlText w:val="%7)"/>
      <w:lvlJc w:val="left"/>
      <w:pPr>
        <w:ind w:left="1020" w:hanging="360"/>
      </w:pPr>
    </w:lvl>
    <w:lvl w:ilvl="7" w:tplc="E1EC96BE">
      <w:start w:val="1"/>
      <w:numFmt w:val="decimal"/>
      <w:lvlText w:val="%8)"/>
      <w:lvlJc w:val="left"/>
      <w:pPr>
        <w:ind w:left="1020" w:hanging="360"/>
      </w:pPr>
    </w:lvl>
    <w:lvl w:ilvl="8" w:tplc="72D24F28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3D731F0D"/>
    <w:multiLevelType w:val="hybridMultilevel"/>
    <w:tmpl w:val="D19E458E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071A"/>
    <w:multiLevelType w:val="hybridMultilevel"/>
    <w:tmpl w:val="F9500ECE"/>
    <w:lvl w:ilvl="0" w:tplc="61DA428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462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E3058"/>
    <w:multiLevelType w:val="hybridMultilevel"/>
    <w:tmpl w:val="A1F476E0"/>
    <w:lvl w:ilvl="0" w:tplc="B46C2D00"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9" w15:restartNumberingAfterBreak="0">
    <w:nsid w:val="50FF1BA4"/>
    <w:multiLevelType w:val="hybridMultilevel"/>
    <w:tmpl w:val="527E3AC8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line2proTP"/>
      <w:lvlText w:val="3.%3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566E40"/>
    <w:multiLevelType w:val="hybridMultilevel"/>
    <w:tmpl w:val="998C0F9E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4" w15:restartNumberingAfterBreak="0">
    <w:nsid w:val="624E1D5A"/>
    <w:multiLevelType w:val="multilevel"/>
    <w:tmpl w:val="5CB64B3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6" w15:restartNumberingAfterBreak="0">
    <w:nsid w:val="66866993"/>
    <w:multiLevelType w:val="multilevel"/>
    <w:tmpl w:val="4BE2A8A8"/>
    <w:lvl w:ilvl="0">
      <w:start w:val="1"/>
      <w:numFmt w:val="decimal"/>
      <w:lvlText w:val="24.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41C77"/>
    <w:multiLevelType w:val="hybridMultilevel"/>
    <w:tmpl w:val="93E8D2E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41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5A115E"/>
    <w:multiLevelType w:val="hybridMultilevel"/>
    <w:tmpl w:val="0BA05010"/>
    <w:lvl w:ilvl="0" w:tplc="CCD82DB4">
      <w:start w:val="1"/>
      <w:numFmt w:val="decimal"/>
      <w:lvlText w:val="18.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5432">
    <w:abstractNumId w:val="38"/>
  </w:num>
  <w:num w:numId="2" w16cid:durableId="1151094566">
    <w:abstractNumId w:val="30"/>
  </w:num>
  <w:num w:numId="3" w16cid:durableId="261452904">
    <w:abstractNumId w:val="30"/>
  </w:num>
  <w:num w:numId="4" w16cid:durableId="708795492">
    <w:abstractNumId w:val="25"/>
  </w:num>
  <w:num w:numId="5" w16cid:durableId="2052147311">
    <w:abstractNumId w:val="23"/>
  </w:num>
  <w:num w:numId="6" w16cid:durableId="926769162">
    <w:abstractNumId w:val="9"/>
  </w:num>
  <w:num w:numId="7" w16cid:durableId="775179741">
    <w:abstractNumId w:val="44"/>
  </w:num>
  <w:num w:numId="8" w16cid:durableId="1284850428">
    <w:abstractNumId w:val="32"/>
  </w:num>
  <w:num w:numId="9" w16cid:durableId="1546067896">
    <w:abstractNumId w:val="24"/>
  </w:num>
  <w:num w:numId="10" w16cid:durableId="111874438">
    <w:abstractNumId w:val="40"/>
  </w:num>
  <w:num w:numId="11" w16cid:durableId="317272424">
    <w:abstractNumId w:val="16"/>
  </w:num>
  <w:num w:numId="12" w16cid:durableId="451284479">
    <w:abstractNumId w:val="42"/>
  </w:num>
  <w:num w:numId="13" w16cid:durableId="830486301">
    <w:abstractNumId w:val="35"/>
  </w:num>
  <w:num w:numId="14" w16cid:durableId="111680200">
    <w:abstractNumId w:val="14"/>
  </w:num>
  <w:num w:numId="15" w16cid:durableId="259027590">
    <w:abstractNumId w:val="28"/>
  </w:num>
  <w:num w:numId="16" w16cid:durableId="1864704548">
    <w:abstractNumId w:val="4"/>
  </w:num>
  <w:num w:numId="17" w16cid:durableId="539557904">
    <w:abstractNumId w:val="33"/>
  </w:num>
  <w:num w:numId="18" w16cid:durableId="1424570172">
    <w:abstractNumId w:val="12"/>
  </w:num>
  <w:num w:numId="19" w16cid:durableId="1670282421">
    <w:abstractNumId w:val="37"/>
  </w:num>
  <w:num w:numId="20" w16cid:durableId="1956060877">
    <w:abstractNumId w:val="41"/>
  </w:num>
  <w:num w:numId="21" w16cid:durableId="1877503071">
    <w:abstractNumId w:val="8"/>
  </w:num>
  <w:num w:numId="22" w16cid:durableId="1971743884">
    <w:abstractNumId w:val="17"/>
  </w:num>
  <w:num w:numId="23" w16cid:durableId="1749303949">
    <w:abstractNumId w:val="36"/>
  </w:num>
  <w:num w:numId="24" w16cid:durableId="2060006351">
    <w:abstractNumId w:val="22"/>
  </w:num>
  <w:num w:numId="25" w16cid:durableId="200016141">
    <w:abstractNumId w:val="3"/>
  </w:num>
  <w:num w:numId="26" w16cid:durableId="1175460793">
    <w:abstractNumId w:val="19"/>
  </w:num>
  <w:num w:numId="27" w16cid:durableId="480272103">
    <w:abstractNumId w:val="10"/>
  </w:num>
  <w:num w:numId="28" w16cid:durableId="1037512618">
    <w:abstractNumId w:val="31"/>
  </w:num>
  <w:num w:numId="29" w16cid:durableId="199589847">
    <w:abstractNumId w:val="20"/>
  </w:num>
  <w:num w:numId="30" w16cid:durableId="1862742552">
    <w:abstractNumId w:val="5"/>
  </w:num>
  <w:num w:numId="31" w16cid:durableId="814376012">
    <w:abstractNumId w:val="34"/>
  </w:num>
  <w:num w:numId="32" w16cid:durableId="1871648355">
    <w:abstractNumId w:val="43"/>
  </w:num>
  <w:num w:numId="33" w16cid:durableId="1019166453">
    <w:abstractNumId w:val="1"/>
  </w:num>
  <w:num w:numId="34" w16cid:durableId="134832249">
    <w:abstractNumId w:val="26"/>
  </w:num>
  <w:num w:numId="35" w16cid:durableId="1841695477">
    <w:abstractNumId w:val="2"/>
  </w:num>
  <w:num w:numId="36" w16cid:durableId="284504926">
    <w:abstractNumId w:val="29"/>
  </w:num>
  <w:num w:numId="37" w16cid:durableId="713432119">
    <w:abstractNumId w:val="11"/>
  </w:num>
  <w:num w:numId="38" w16cid:durableId="765610746">
    <w:abstractNumId w:val="6"/>
  </w:num>
  <w:num w:numId="39" w16cid:durableId="295377939">
    <w:abstractNumId w:val="21"/>
  </w:num>
  <w:num w:numId="40" w16cid:durableId="769274799">
    <w:abstractNumId w:val="13"/>
  </w:num>
  <w:num w:numId="41" w16cid:durableId="966006942">
    <w:abstractNumId w:val="15"/>
  </w:num>
  <w:num w:numId="42" w16cid:durableId="1677226404">
    <w:abstractNumId w:val="0"/>
  </w:num>
  <w:num w:numId="43" w16cid:durableId="807089571">
    <w:abstractNumId w:val="18"/>
  </w:num>
  <w:num w:numId="44" w16cid:durableId="1702828096">
    <w:abstractNumId w:val="7"/>
  </w:num>
  <w:num w:numId="45" w16cid:durableId="1080327355">
    <w:abstractNumId w:val="39"/>
  </w:num>
  <w:num w:numId="46" w16cid:durableId="136074010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/>
  <w:doNotTrackFormatting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BA"/>
    <w:rsid w:val="0000065B"/>
    <w:rsid w:val="000010C3"/>
    <w:rsid w:val="0000134C"/>
    <w:rsid w:val="00001937"/>
    <w:rsid w:val="0000196F"/>
    <w:rsid w:val="00001BDC"/>
    <w:rsid w:val="00001C5F"/>
    <w:rsid w:val="000020C2"/>
    <w:rsid w:val="00002951"/>
    <w:rsid w:val="00002972"/>
    <w:rsid w:val="00002F0A"/>
    <w:rsid w:val="00002F59"/>
    <w:rsid w:val="0000344D"/>
    <w:rsid w:val="00003533"/>
    <w:rsid w:val="000038A2"/>
    <w:rsid w:val="00003EE6"/>
    <w:rsid w:val="00004436"/>
    <w:rsid w:val="00004B68"/>
    <w:rsid w:val="000050E4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114A5"/>
    <w:rsid w:val="000124B7"/>
    <w:rsid w:val="00012802"/>
    <w:rsid w:val="000129D8"/>
    <w:rsid w:val="00012F1A"/>
    <w:rsid w:val="00013412"/>
    <w:rsid w:val="000139EF"/>
    <w:rsid w:val="00013A38"/>
    <w:rsid w:val="00013C71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9F4"/>
    <w:rsid w:val="00022B5B"/>
    <w:rsid w:val="00022C32"/>
    <w:rsid w:val="00022D98"/>
    <w:rsid w:val="0002395F"/>
    <w:rsid w:val="00024461"/>
    <w:rsid w:val="00024589"/>
    <w:rsid w:val="00024CC8"/>
    <w:rsid w:val="00024EB7"/>
    <w:rsid w:val="00024EE5"/>
    <w:rsid w:val="00025142"/>
    <w:rsid w:val="0002532E"/>
    <w:rsid w:val="00025B62"/>
    <w:rsid w:val="00026C9D"/>
    <w:rsid w:val="00026EDF"/>
    <w:rsid w:val="00027BE5"/>
    <w:rsid w:val="00027CEA"/>
    <w:rsid w:val="000302D2"/>
    <w:rsid w:val="000302DD"/>
    <w:rsid w:val="0003055D"/>
    <w:rsid w:val="00030703"/>
    <w:rsid w:val="000308E6"/>
    <w:rsid w:val="000309DE"/>
    <w:rsid w:val="00030CA2"/>
    <w:rsid w:val="00030E04"/>
    <w:rsid w:val="00030EEE"/>
    <w:rsid w:val="00033397"/>
    <w:rsid w:val="0003372A"/>
    <w:rsid w:val="00033D99"/>
    <w:rsid w:val="00034AF2"/>
    <w:rsid w:val="000350E6"/>
    <w:rsid w:val="00035108"/>
    <w:rsid w:val="00035493"/>
    <w:rsid w:val="0003569B"/>
    <w:rsid w:val="00035AA2"/>
    <w:rsid w:val="000368C3"/>
    <w:rsid w:val="00036CA0"/>
    <w:rsid w:val="00036D62"/>
    <w:rsid w:val="00036F21"/>
    <w:rsid w:val="000371DA"/>
    <w:rsid w:val="000377AE"/>
    <w:rsid w:val="00037B45"/>
    <w:rsid w:val="00037D1D"/>
    <w:rsid w:val="0004002E"/>
    <w:rsid w:val="0004096E"/>
    <w:rsid w:val="00040FC1"/>
    <w:rsid w:val="000410DD"/>
    <w:rsid w:val="00041718"/>
    <w:rsid w:val="000418FE"/>
    <w:rsid w:val="00041935"/>
    <w:rsid w:val="00041A40"/>
    <w:rsid w:val="00041D8D"/>
    <w:rsid w:val="00041EF1"/>
    <w:rsid w:val="000423D8"/>
    <w:rsid w:val="00043098"/>
    <w:rsid w:val="00043669"/>
    <w:rsid w:val="00044053"/>
    <w:rsid w:val="000443C5"/>
    <w:rsid w:val="000449BC"/>
    <w:rsid w:val="00044C70"/>
    <w:rsid w:val="0004529E"/>
    <w:rsid w:val="000465DC"/>
    <w:rsid w:val="00046778"/>
    <w:rsid w:val="0004777E"/>
    <w:rsid w:val="000479F4"/>
    <w:rsid w:val="000501DD"/>
    <w:rsid w:val="00051856"/>
    <w:rsid w:val="00051CE5"/>
    <w:rsid w:val="000522FB"/>
    <w:rsid w:val="000537B9"/>
    <w:rsid w:val="00053C99"/>
    <w:rsid w:val="00053E11"/>
    <w:rsid w:val="000543BD"/>
    <w:rsid w:val="00054560"/>
    <w:rsid w:val="000547B2"/>
    <w:rsid w:val="00054853"/>
    <w:rsid w:val="0005487A"/>
    <w:rsid w:val="00054B4F"/>
    <w:rsid w:val="00054BA1"/>
    <w:rsid w:val="00054F52"/>
    <w:rsid w:val="0005549A"/>
    <w:rsid w:val="00055868"/>
    <w:rsid w:val="00055886"/>
    <w:rsid w:val="00056538"/>
    <w:rsid w:val="000569D4"/>
    <w:rsid w:val="0005758E"/>
    <w:rsid w:val="00057A14"/>
    <w:rsid w:val="00057E94"/>
    <w:rsid w:val="00057F04"/>
    <w:rsid w:val="0006021C"/>
    <w:rsid w:val="0006029E"/>
    <w:rsid w:val="000602D3"/>
    <w:rsid w:val="00060DD1"/>
    <w:rsid w:val="000619A2"/>
    <w:rsid w:val="00062598"/>
    <w:rsid w:val="00062A42"/>
    <w:rsid w:val="00062F97"/>
    <w:rsid w:val="00063706"/>
    <w:rsid w:val="00063FF1"/>
    <w:rsid w:val="000640C0"/>
    <w:rsid w:val="00064140"/>
    <w:rsid w:val="00064602"/>
    <w:rsid w:val="00064A50"/>
    <w:rsid w:val="000652D1"/>
    <w:rsid w:val="00065524"/>
    <w:rsid w:val="000657BA"/>
    <w:rsid w:val="00065E0A"/>
    <w:rsid w:val="00065F73"/>
    <w:rsid w:val="000662DF"/>
    <w:rsid w:val="000666F9"/>
    <w:rsid w:val="00066A42"/>
    <w:rsid w:val="00066C01"/>
    <w:rsid w:val="00066CD3"/>
    <w:rsid w:val="00066D96"/>
    <w:rsid w:val="0006732A"/>
    <w:rsid w:val="00067657"/>
    <w:rsid w:val="00067686"/>
    <w:rsid w:val="00067765"/>
    <w:rsid w:val="0006788F"/>
    <w:rsid w:val="0006795D"/>
    <w:rsid w:val="000679E9"/>
    <w:rsid w:val="00067C08"/>
    <w:rsid w:val="00070A8F"/>
    <w:rsid w:val="00070C57"/>
    <w:rsid w:val="00070C6C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0F0"/>
    <w:rsid w:val="00074322"/>
    <w:rsid w:val="00074659"/>
    <w:rsid w:val="0007501A"/>
    <w:rsid w:val="0007506A"/>
    <w:rsid w:val="0007545F"/>
    <w:rsid w:val="00076082"/>
    <w:rsid w:val="0007608A"/>
    <w:rsid w:val="000761EE"/>
    <w:rsid w:val="00076495"/>
    <w:rsid w:val="00076FEE"/>
    <w:rsid w:val="000771AC"/>
    <w:rsid w:val="000778F0"/>
    <w:rsid w:val="00077CB4"/>
    <w:rsid w:val="00077D45"/>
    <w:rsid w:val="00080077"/>
    <w:rsid w:val="00080434"/>
    <w:rsid w:val="00080C94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3F10"/>
    <w:rsid w:val="00084248"/>
    <w:rsid w:val="0008479C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410"/>
    <w:rsid w:val="00087F89"/>
    <w:rsid w:val="0009018D"/>
    <w:rsid w:val="000903D3"/>
    <w:rsid w:val="000906EA"/>
    <w:rsid w:val="00091287"/>
    <w:rsid w:val="000913EE"/>
    <w:rsid w:val="00091651"/>
    <w:rsid w:val="00091A6C"/>
    <w:rsid w:val="00092F73"/>
    <w:rsid w:val="000936D3"/>
    <w:rsid w:val="000938D7"/>
    <w:rsid w:val="00093D3F"/>
    <w:rsid w:val="0009411C"/>
    <w:rsid w:val="000944C1"/>
    <w:rsid w:val="00094AFB"/>
    <w:rsid w:val="0009624D"/>
    <w:rsid w:val="0009626D"/>
    <w:rsid w:val="0009660F"/>
    <w:rsid w:val="00096E70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157F"/>
    <w:rsid w:val="000A1BD7"/>
    <w:rsid w:val="000A2843"/>
    <w:rsid w:val="000A28CE"/>
    <w:rsid w:val="000A293C"/>
    <w:rsid w:val="000A2D97"/>
    <w:rsid w:val="000A43CD"/>
    <w:rsid w:val="000A45D4"/>
    <w:rsid w:val="000A48A3"/>
    <w:rsid w:val="000A4A13"/>
    <w:rsid w:val="000A4A58"/>
    <w:rsid w:val="000A612B"/>
    <w:rsid w:val="000A6657"/>
    <w:rsid w:val="000A67AD"/>
    <w:rsid w:val="000A6ECD"/>
    <w:rsid w:val="000A71BF"/>
    <w:rsid w:val="000A7210"/>
    <w:rsid w:val="000A774F"/>
    <w:rsid w:val="000A7786"/>
    <w:rsid w:val="000A77E8"/>
    <w:rsid w:val="000B01EA"/>
    <w:rsid w:val="000B1047"/>
    <w:rsid w:val="000B10F8"/>
    <w:rsid w:val="000B124D"/>
    <w:rsid w:val="000B22BC"/>
    <w:rsid w:val="000B2819"/>
    <w:rsid w:val="000B3BA7"/>
    <w:rsid w:val="000B3CD1"/>
    <w:rsid w:val="000B46D0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A37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763"/>
    <w:rsid w:val="000C4857"/>
    <w:rsid w:val="000C4A88"/>
    <w:rsid w:val="000C501F"/>
    <w:rsid w:val="000C5A21"/>
    <w:rsid w:val="000C5A70"/>
    <w:rsid w:val="000C5AEA"/>
    <w:rsid w:val="000C5D8B"/>
    <w:rsid w:val="000C619E"/>
    <w:rsid w:val="000C674E"/>
    <w:rsid w:val="000C7782"/>
    <w:rsid w:val="000D09B9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5C7D"/>
    <w:rsid w:val="000D609A"/>
    <w:rsid w:val="000D63C5"/>
    <w:rsid w:val="000D6B05"/>
    <w:rsid w:val="000D79E5"/>
    <w:rsid w:val="000E074C"/>
    <w:rsid w:val="000E114A"/>
    <w:rsid w:val="000E150D"/>
    <w:rsid w:val="000E31DA"/>
    <w:rsid w:val="000E3794"/>
    <w:rsid w:val="000E3A73"/>
    <w:rsid w:val="000E3D1D"/>
    <w:rsid w:val="000E432F"/>
    <w:rsid w:val="000E47CE"/>
    <w:rsid w:val="000E4E42"/>
    <w:rsid w:val="000E57A5"/>
    <w:rsid w:val="000E593E"/>
    <w:rsid w:val="000E5A9D"/>
    <w:rsid w:val="000E6247"/>
    <w:rsid w:val="000E649D"/>
    <w:rsid w:val="000E6AC7"/>
    <w:rsid w:val="000E6D25"/>
    <w:rsid w:val="000E6E77"/>
    <w:rsid w:val="000E72FA"/>
    <w:rsid w:val="000E74CF"/>
    <w:rsid w:val="000E7B68"/>
    <w:rsid w:val="000E7D94"/>
    <w:rsid w:val="000F0754"/>
    <w:rsid w:val="000F077E"/>
    <w:rsid w:val="000F22E4"/>
    <w:rsid w:val="000F29CA"/>
    <w:rsid w:val="000F2ADC"/>
    <w:rsid w:val="000F36B7"/>
    <w:rsid w:val="000F36E0"/>
    <w:rsid w:val="000F37AE"/>
    <w:rsid w:val="000F38AB"/>
    <w:rsid w:val="000F3AB0"/>
    <w:rsid w:val="000F3FBC"/>
    <w:rsid w:val="000F4593"/>
    <w:rsid w:val="000F4F4A"/>
    <w:rsid w:val="000F5020"/>
    <w:rsid w:val="000F55D1"/>
    <w:rsid w:val="000F56DA"/>
    <w:rsid w:val="000F5E75"/>
    <w:rsid w:val="000F6362"/>
    <w:rsid w:val="000F72A7"/>
    <w:rsid w:val="000F732C"/>
    <w:rsid w:val="000F7A2D"/>
    <w:rsid w:val="000F7ADF"/>
    <w:rsid w:val="000F7E4C"/>
    <w:rsid w:val="000F7FEA"/>
    <w:rsid w:val="001003D7"/>
    <w:rsid w:val="00100A8F"/>
    <w:rsid w:val="00101576"/>
    <w:rsid w:val="00101887"/>
    <w:rsid w:val="00102A94"/>
    <w:rsid w:val="00103197"/>
    <w:rsid w:val="001032A7"/>
    <w:rsid w:val="001032AA"/>
    <w:rsid w:val="001037AB"/>
    <w:rsid w:val="00104370"/>
    <w:rsid w:val="0010462E"/>
    <w:rsid w:val="0010466A"/>
    <w:rsid w:val="0010540B"/>
    <w:rsid w:val="0010577E"/>
    <w:rsid w:val="00106272"/>
    <w:rsid w:val="0010643E"/>
    <w:rsid w:val="00106998"/>
    <w:rsid w:val="00106DFC"/>
    <w:rsid w:val="001074F8"/>
    <w:rsid w:val="0010757A"/>
    <w:rsid w:val="0010757C"/>
    <w:rsid w:val="001076B6"/>
    <w:rsid w:val="0010793C"/>
    <w:rsid w:val="001104B4"/>
    <w:rsid w:val="00110684"/>
    <w:rsid w:val="001108CF"/>
    <w:rsid w:val="00110E7D"/>
    <w:rsid w:val="00112251"/>
    <w:rsid w:val="001122B6"/>
    <w:rsid w:val="001129AE"/>
    <w:rsid w:val="00112C43"/>
    <w:rsid w:val="001139BE"/>
    <w:rsid w:val="00113C6E"/>
    <w:rsid w:val="00113E36"/>
    <w:rsid w:val="00114087"/>
    <w:rsid w:val="00114579"/>
    <w:rsid w:val="00114EF5"/>
    <w:rsid w:val="00115047"/>
    <w:rsid w:val="00115AD7"/>
    <w:rsid w:val="00115D75"/>
    <w:rsid w:val="00117792"/>
    <w:rsid w:val="001200E1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C8C"/>
    <w:rsid w:val="00123EBC"/>
    <w:rsid w:val="00123F48"/>
    <w:rsid w:val="0012420F"/>
    <w:rsid w:val="0012452D"/>
    <w:rsid w:val="001248A7"/>
    <w:rsid w:val="00124956"/>
    <w:rsid w:val="00124D22"/>
    <w:rsid w:val="00124E89"/>
    <w:rsid w:val="00125B08"/>
    <w:rsid w:val="001269F1"/>
    <w:rsid w:val="00127536"/>
    <w:rsid w:val="00127AFF"/>
    <w:rsid w:val="00127EC4"/>
    <w:rsid w:val="00130041"/>
    <w:rsid w:val="0013036C"/>
    <w:rsid w:val="001306A5"/>
    <w:rsid w:val="00130B90"/>
    <w:rsid w:val="00130D11"/>
    <w:rsid w:val="0013122A"/>
    <w:rsid w:val="001312A6"/>
    <w:rsid w:val="00131767"/>
    <w:rsid w:val="00131A35"/>
    <w:rsid w:val="001321BA"/>
    <w:rsid w:val="00132281"/>
    <w:rsid w:val="00132684"/>
    <w:rsid w:val="00133066"/>
    <w:rsid w:val="0013325B"/>
    <w:rsid w:val="001332F6"/>
    <w:rsid w:val="001333B0"/>
    <w:rsid w:val="00133D8B"/>
    <w:rsid w:val="001343F7"/>
    <w:rsid w:val="00134C79"/>
    <w:rsid w:val="001351A8"/>
    <w:rsid w:val="00136754"/>
    <w:rsid w:val="001368EB"/>
    <w:rsid w:val="0013691B"/>
    <w:rsid w:val="00136D7F"/>
    <w:rsid w:val="001371C2"/>
    <w:rsid w:val="0013783D"/>
    <w:rsid w:val="00137AE6"/>
    <w:rsid w:val="00137BAA"/>
    <w:rsid w:val="00137EF1"/>
    <w:rsid w:val="001400F8"/>
    <w:rsid w:val="00140B66"/>
    <w:rsid w:val="00141847"/>
    <w:rsid w:val="00141934"/>
    <w:rsid w:val="00143369"/>
    <w:rsid w:val="0014344E"/>
    <w:rsid w:val="001435BE"/>
    <w:rsid w:val="00144336"/>
    <w:rsid w:val="00144504"/>
    <w:rsid w:val="00144A09"/>
    <w:rsid w:val="00144BA9"/>
    <w:rsid w:val="001452C9"/>
    <w:rsid w:val="00145833"/>
    <w:rsid w:val="00145888"/>
    <w:rsid w:val="00145A39"/>
    <w:rsid w:val="00145E20"/>
    <w:rsid w:val="001463CC"/>
    <w:rsid w:val="001464F7"/>
    <w:rsid w:val="001465A2"/>
    <w:rsid w:val="00146698"/>
    <w:rsid w:val="001468B2"/>
    <w:rsid w:val="00146E87"/>
    <w:rsid w:val="00147627"/>
    <w:rsid w:val="00147963"/>
    <w:rsid w:val="00147E21"/>
    <w:rsid w:val="00150409"/>
    <w:rsid w:val="001504B5"/>
    <w:rsid w:val="001506A6"/>
    <w:rsid w:val="00150D28"/>
    <w:rsid w:val="001515BB"/>
    <w:rsid w:val="001517B7"/>
    <w:rsid w:val="0015204E"/>
    <w:rsid w:val="00152C3F"/>
    <w:rsid w:val="00153178"/>
    <w:rsid w:val="001531C9"/>
    <w:rsid w:val="00153A88"/>
    <w:rsid w:val="001540F7"/>
    <w:rsid w:val="00154FCD"/>
    <w:rsid w:val="00155631"/>
    <w:rsid w:val="001556E3"/>
    <w:rsid w:val="00155807"/>
    <w:rsid w:val="00156873"/>
    <w:rsid w:val="00157175"/>
    <w:rsid w:val="00157EF1"/>
    <w:rsid w:val="00160016"/>
    <w:rsid w:val="00160134"/>
    <w:rsid w:val="00160721"/>
    <w:rsid w:val="001610FC"/>
    <w:rsid w:val="00161167"/>
    <w:rsid w:val="001613D6"/>
    <w:rsid w:val="001616AF"/>
    <w:rsid w:val="00161E75"/>
    <w:rsid w:val="00162236"/>
    <w:rsid w:val="00162280"/>
    <w:rsid w:val="0016274B"/>
    <w:rsid w:val="00162807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1DC0"/>
    <w:rsid w:val="00171F02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C5F"/>
    <w:rsid w:val="00176485"/>
    <w:rsid w:val="0017665C"/>
    <w:rsid w:val="001768BA"/>
    <w:rsid w:val="001771D0"/>
    <w:rsid w:val="00177418"/>
    <w:rsid w:val="00177839"/>
    <w:rsid w:val="00177F16"/>
    <w:rsid w:val="001805F0"/>
    <w:rsid w:val="0018074A"/>
    <w:rsid w:val="00180F10"/>
    <w:rsid w:val="00181496"/>
    <w:rsid w:val="00181D72"/>
    <w:rsid w:val="001825A2"/>
    <w:rsid w:val="00182A84"/>
    <w:rsid w:val="00182BDF"/>
    <w:rsid w:val="00182DB6"/>
    <w:rsid w:val="00182EAD"/>
    <w:rsid w:val="00183B9D"/>
    <w:rsid w:val="00184242"/>
    <w:rsid w:val="0018430E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157D"/>
    <w:rsid w:val="0019271B"/>
    <w:rsid w:val="00192A80"/>
    <w:rsid w:val="00192B39"/>
    <w:rsid w:val="00193156"/>
    <w:rsid w:val="0019333C"/>
    <w:rsid w:val="0019439F"/>
    <w:rsid w:val="0019492E"/>
    <w:rsid w:val="00194FF5"/>
    <w:rsid w:val="0019556D"/>
    <w:rsid w:val="00196073"/>
    <w:rsid w:val="00196836"/>
    <w:rsid w:val="00196BFE"/>
    <w:rsid w:val="00196CEE"/>
    <w:rsid w:val="00196D0A"/>
    <w:rsid w:val="00196EC3"/>
    <w:rsid w:val="001971D8"/>
    <w:rsid w:val="00197A8B"/>
    <w:rsid w:val="00197CAE"/>
    <w:rsid w:val="001A04D2"/>
    <w:rsid w:val="001A0F73"/>
    <w:rsid w:val="001A133D"/>
    <w:rsid w:val="001A18FA"/>
    <w:rsid w:val="001A329B"/>
    <w:rsid w:val="001A3606"/>
    <w:rsid w:val="001A3A56"/>
    <w:rsid w:val="001A4A37"/>
    <w:rsid w:val="001A4A96"/>
    <w:rsid w:val="001A4B52"/>
    <w:rsid w:val="001A4D0A"/>
    <w:rsid w:val="001A4E3B"/>
    <w:rsid w:val="001A5631"/>
    <w:rsid w:val="001A582A"/>
    <w:rsid w:val="001A5859"/>
    <w:rsid w:val="001A5985"/>
    <w:rsid w:val="001A5A96"/>
    <w:rsid w:val="001A68CE"/>
    <w:rsid w:val="001A7B05"/>
    <w:rsid w:val="001A7D16"/>
    <w:rsid w:val="001A7F1B"/>
    <w:rsid w:val="001B0527"/>
    <w:rsid w:val="001B066E"/>
    <w:rsid w:val="001B0A94"/>
    <w:rsid w:val="001B0FC4"/>
    <w:rsid w:val="001B102B"/>
    <w:rsid w:val="001B10B6"/>
    <w:rsid w:val="001B11DB"/>
    <w:rsid w:val="001B1FDD"/>
    <w:rsid w:val="001B223A"/>
    <w:rsid w:val="001B2240"/>
    <w:rsid w:val="001B275E"/>
    <w:rsid w:val="001B2A89"/>
    <w:rsid w:val="001B2BF7"/>
    <w:rsid w:val="001B2F12"/>
    <w:rsid w:val="001B3119"/>
    <w:rsid w:val="001B32EE"/>
    <w:rsid w:val="001B3D96"/>
    <w:rsid w:val="001B53FF"/>
    <w:rsid w:val="001B5A11"/>
    <w:rsid w:val="001B5FC4"/>
    <w:rsid w:val="001B65E3"/>
    <w:rsid w:val="001B65E7"/>
    <w:rsid w:val="001B6900"/>
    <w:rsid w:val="001B7499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D87"/>
    <w:rsid w:val="001C3E05"/>
    <w:rsid w:val="001C3EF7"/>
    <w:rsid w:val="001C41D0"/>
    <w:rsid w:val="001C4740"/>
    <w:rsid w:val="001C5015"/>
    <w:rsid w:val="001C5A09"/>
    <w:rsid w:val="001C5E9A"/>
    <w:rsid w:val="001C608C"/>
    <w:rsid w:val="001C6145"/>
    <w:rsid w:val="001C6C57"/>
    <w:rsid w:val="001C7D33"/>
    <w:rsid w:val="001C7EEC"/>
    <w:rsid w:val="001D08E0"/>
    <w:rsid w:val="001D105F"/>
    <w:rsid w:val="001D116D"/>
    <w:rsid w:val="001D1D7C"/>
    <w:rsid w:val="001D1F7C"/>
    <w:rsid w:val="001D20A4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83D"/>
    <w:rsid w:val="001D7DBA"/>
    <w:rsid w:val="001E02F2"/>
    <w:rsid w:val="001E0743"/>
    <w:rsid w:val="001E18F1"/>
    <w:rsid w:val="001E1E3C"/>
    <w:rsid w:val="001E21D7"/>
    <w:rsid w:val="001E23A8"/>
    <w:rsid w:val="001E260F"/>
    <w:rsid w:val="001E26BF"/>
    <w:rsid w:val="001E289E"/>
    <w:rsid w:val="001E2BF6"/>
    <w:rsid w:val="001E2D4F"/>
    <w:rsid w:val="001E421F"/>
    <w:rsid w:val="001E464A"/>
    <w:rsid w:val="001E4DDC"/>
    <w:rsid w:val="001E55F6"/>
    <w:rsid w:val="001E5A6A"/>
    <w:rsid w:val="001E6768"/>
    <w:rsid w:val="001E6B0E"/>
    <w:rsid w:val="001E6C97"/>
    <w:rsid w:val="001E71C1"/>
    <w:rsid w:val="001E76C4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4796"/>
    <w:rsid w:val="001F55DB"/>
    <w:rsid w:val="001F5629"/>
    <w:rsid w:val="001F575D"/>
    <w:rsid w:val="001F59F6"/>
    <w:rsid w:val="001F5D00"/>
    <w:rsid w:val="001F65CA"/>
    <w:rsid w:val="001F6FDD"/>
    <w:rsid w:val="001F74A8"/>
    <w:rsid w:val="0020022B"/>
    <w:rsid w:val="00200787"/>
    <w:rsid w:val="00200BCA"/>
    <w:rsid w:val="00200D7F"/>
    <w:rsid w:val="00200DA0"/>
    <w:rsid w:val="00201600"/>
    <w:rsid w:val="0020167D"/>
    <w:rsid w:val="00202E7A"/>
    <w:rsid w:val="0020326C"/>
    <w:rsid w:val="00203B6D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0D4"/>
    <w:rsid w:val="002115C1"/>
    <w:rsid w:val="00211EDE"/>
    <w:rsid w:val="00211F7D"/>
    <w:rsid w:val="00211FDD"/>
    <w:rsid w:val="002121AD"/>
    <w:rsid w:val="00212446"/>
    <w:rsid w:val="00212AEA"/>
    <w:rsid w:val="00212F99"/>
    <w:rsid w:val="002133C8"/>
    <w:rsid w:val="00214310"/>
    <w:rsid w:val="002143D3"/>
    <w:rsid w:val="00214C4F"/>
    <w:rsid w:val="00215A39"/>
    <w:rsid w:val="00215B72"/>
    <w:rsid w:val="00215D29"/>
    <w:rsid w:val="0021617F"/>
    <w:rsid w:val="002161C3"/>
    <w:rsid w:val="00216F2E"/>
    <w:rsid w:val="002173E4"/>
    <w:rsid w:val="002177F8"/>
    <w:rsid w:val="00217872"/>
    <w:rsid w:val="00217AA1"/>
    <w:rsid w:val="00217F65"/>
    <w:rsid w:val="002205DC"/>
    <w:rsid w:val="00220891"/>
    <w:rsid w:val="002208CB"/>
    <w:rsid w:val="002209C9"/>
    <w:rsid w:val="00220A44"/>
    <w:rsid w:val="00220FB5"/>
    <w:rsid w:val="00221116"/>
    <w:rsid w:val="00221196"/>
    <w:rsid w:val="0022133B"/>
    <w:rsid w:val="00221DF3"/>
    <w:rsid w:val="00221E90"/>
    <w:rsid w:val="002239A7"/>
    <w:rsid w:val="00223A0C"/>
    <w:rsid w:val="00223B5D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628F"/>
    <w:rsid w:val="0022744F"/>
    <w:rsid w:val="00227F74"/>
    <w:rsid w:val="002300DF"/>
    <w:rsid w:val="002310A4"/>
    <w:rsid w:val="00231764"/>
    <w:rsid w:val="00231CC1"/>
    <w:rsid w:val="002324B7"/>
    <w:rsid w:val="002334AE"/>
    <w:rsid w:val="0023354F"/>
    <w:rsid w:val="0023477D"/>
    <w:rsid w:val="00234974"/>
    <w:rsid w:val="00234E95"/>
    <w:rsid w:val="00234F17"/>
    <w:rsid w:val="00235906"/>
    <w:rsid w:val="00235FD3"/>
    <w:rsid w:val="00236408"/>
    <w:rsid w:val="00236810"/>
    <w:rsid w:val="00236B46"/>
    <w:rsid w:val="00236BFE"/>
    <w:rsid w:val="0023718C"/>
    <w:rsid w:val="00240346"/>
    <w:rsid w:val="00240FAA"/>
    <w:rsid w:val="0024116A"/>
    <w:rsid w:val="0024129E"/>
    <w:rsid w:val="00242695"/>
    <w:rsid w:val="00242BC8"/>
    <w:rsid w:val="002433D5"/>
    <w:rsid w:val="00243CD3"/>
    <w:rsid w:val="00243E80"/>
    <w:rsid w:val="00244BCA"/>
    <w:rsid w:val="002458DE"/>
    <w:rsid w:val="00246074"/>
    <w:rsid w:val="002460E0"/>
    <w:rsid w:val="002476B8"/>
    <w:rsid w:val="00247F40"/>
    <w:rsid w:val="00250219"/>
    <w:rsid w:val="002504A3"/>
    <w:rsid w:val="00250598"/>
    <w:rsid w:val="00250DAE"/>
    <w:rsid w:val="00251B1F"/>
    <w:rsid w:val="00251ED5"/>
    <w:rsid w:val="00252F27"/>
    <w:rsid w:val="002532D2"/>
    <w:rsid w:val="00253C15"/>
    <w:rsid w:val="00253CD3"/>
    <w:rsid w:val="00254106"/>
    <w:rsid w:val="0025448D"/>
    <w:rsid w:val="0025566B"/>
    <w:rsid w:val="00255B78"/>
    <w:rsid w:val="00255C79"/>
    <w:rsid w:val="0025621A"/>
    <w:rsid w:val="00256494"/>
    <w:rsid w:val="00257645"/>
    <w:rsid w:val="00257661"/>
    <w:rsid w:val="002579E4"/>
    <w:rsid w:val="00257A26"/>
    <w:rsid w:val="00260196"/>
    <w:rsid w:val="00260220"/>
    <w:rsid w:val="0026031F"/>
    <w:rsid w:val="0026057E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5C4D"/>
    <w:rsid w:val="00265D69"/>
    <w:rsid w:val="0026610B"/>
    <w:rsid w:val="00266163"/>
    <w:rsid w:val="00266A13"/>
    <w:rsid w:val="00266E22"/>
    <w:rsid w:val="0026770D"/>
    <w:rsid w:val="002720E8"/>
    <w:rsid w:val="00272191"/>
    <w:rsid w:val="00272735"/>
    <w:rsid w:val="00272779"/>
    <w:rsid w:val="0027292F"/>
    <w:rsid w:val="00272A10"/>
    <w:rsid w:val="002737D0"/>
    <w:rsid w:val="00273A4D"/>
    <w:rsid w:val="00273C01"/>
    <w:rsid w:val="00274047"/>
    <w:rsid w:val="00274C48"/>
    <w:rsid w:val="00275A82"/>
    <w:rsid w:val="00275C2F"/>
    <w:rsid w:val="00277E01"/>
    <w:rsid w:val="002801DF"/>
    <w:rsid w:val="00280416"/>
    <w:rsid w:val="00280460"/>
    <w:rsid w:val="002809B8"/>
    <w:rsid w:val="00280F78"/>
    <w:rsid w:val="0028136B"/>
    <w:rsid w:val="00281B51"/>
    <w:rsid w:val="002826D8"/>
    <w:rsid w:val="00282840"/>
    <w:rsid w:val="002833A4"/>
    <w:rsid w:val="00283412"/>
    <w:rsid w:val="00283A72"/>
    <w:rsid w:val="00283DAD"/>
    <w:rsid w:val="0028464B"/>
    <w:rsid w:val="00284F21"/>
    <w:rsid w:val="00285821"/>
    <w:rsid w:val="002859DD"/>
    <w:rsid w:val="00285FF1"/>
    <w:rsid w:val="002863F2"/>
    <w:rsid w:val="00286CE3"/>
    <w:rsid w:val="00287468"/>
    <w:rsid w:val="0028747A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668"/>
    <w:rsid w:val="00292CA1"/>
    <w:rsid w:val="00292DAF"/>
    <w:rsid w:val="00292E0A"/>
    <w:rsid w:val="00292F7D"/>
    <w:rsid w:val="002935ED"/>
    <w:rsid w:val="0029389E"/>
    <w:rsid w:val="00293D8C"/>
    <w:rsid w:val="00293F73"/>
    <w:rsid w:val="00294058"/>
    <w:rsid w:val="00295001"/>
    <w:rsid w:val="0029541C"/>
    <w:rsid w:val="00295947"/>
    <w:rsid w:val="002967B8"/>
    <w:rsid w:val="00296A60"/>
    <w:rsid w:val="00296CB0"/>
    <w:rsid w:val="00296D1B"/>
    <w:rsid w:val="00296DB8"/>
    <w:rsid w:val="0029724B"/>
    <w:rsid w:val="002973C6"/>
    <w:rsid w:val="0029747A"/>
    <w:rsid w:val="00297F71"/>
    <w:rsid w:val="002A00EF"/>
    <w:rsid w:val="002A05FF"/>
    <w:rsid w:val="002A0AFC"/>
    <w:rsid w:val="002A0C85"/>
    <w:rsid w:val="002A1156"/>
    <w:rsid w:val="002A1BDE"/>
    <w:rsid w:val="002A26EF"/>
    <w:rsid w:val="002A332A"/>
    <w:rsid w:val="002A35C6"/>
    <w:rsid w:val="002A37CE"/>
    <w:rsid w:val="002A3C61"/>
    <w:rsid w:val="002A4476"/>
    <w:rsid w:val="002A4E57"/>
    <w:rsid w:val="002A4FC1"/>
    <w:rsid w:val="002A6852"/>
    <w:rsid w:val="002A7065"/>
    <w:rsid w:val="002A77EA"/>
    <w:rsid w:val="002A7D43"/>
    <w:rsid w:val="002B00D4"/>
    <w:rsid w:val="002B0A0F"/>
    <w:rsid w:val="002B1066"/>
    <w:rsid w:val="002B14D8"/>
    <w:rsid w:val="002B173C"/>
    <w:rsid w:val="002B1D4D"/>
    <w:rsid w:val="002B23E9"/>
    <w:rsid w:val="002B271B"/>
    <w:rsid w:val="002B2816"/>
    <w:rsid w:val="002B3308"/>
    <w:rsid w:val="002B330E"/>
    <w:rsid w:val="002B35E1"/>
    <w:rsid w:val="002B3A67"/>
    <w:rsid w:val="002B3EEE"/>
    <w:rsid w:val="002B477F"/>
    <w:rsid w:val="002B4CEC"/>
    <w:rsid w:val="002B533C"/>
    <w:rsid w:val="002B6777"/>
    <w:rsid w:val="002B67AF"/>
    <w:rsid w:val="002B6D1D"/>
    <w:rsid w:val="002B6FB2"/>
    <w:rsid w:val="002B700F"/>
    <w:rsid w:val="002B7EAA"/>
    <w:rsid w:val="002C010B"/>
    <w:rsid w:val="002C0F63"/>
    <w:rsid w:val="002C0FEA"/>
    <w:rsid w:val="002C1E3D"/>
    <w:rsid w:val="002C2376"/>
    <w:rsid w:val="002C3221"/>
    <w:rsid w:val="002C3AEE"/>
    <w:rsid w:val="002C3EBE"/>
    <w:rsid w:val="002C477B"/>
    <w:rsid w:val="002C63AB"/>
    <w:rsid w:val="002C63CE"/>
    <w:rsid w:val="002C6E8C"/>
    <w:rsid w:val="002C73CC"/>
    <w:rsid w:val="002C7CEF"/>
    <w:rsid w:val="002C7F2A"/>
    <w:rsid w:val="002D00BC"/>
    <w:rsid w:val="002D0534"/>
    <w:rsid w:val="002D07D8"/>
    <w:rsid w:val="002D09FB"/>
    <w:rsid w:val="002D0F7E"/>
    <w:rsid w:val="002D100A"/>
    <w:rsid w:val="002D1FCA"/>
    <w:rsid w:val="002D2656"/>
    <w:rsid w:val="002D26C5"/>
    <w:rsid w:val="002D2EDD"/>
    <w:rsid w:val="002D34E5"/>
    <w:rsid w:val="002D4010"/>
    <w:rsid w:val="002D468F"/>
    <w:rsid w:val="002D47F0"/>
    <w:rsid w:val="002D52CE"/>
    <w:rsid w:val="002D56BA"/>
    <w:rsid w:val="002D58BC"/>
    <w:rsid w:val="002D5C44"/>
    <w:rsid w:val="002D62F3"/>
    <w:rsid w:val="002D6535"/>
    <w:rsid w:val="002D6FD7"/>
    <w:rsid w:val="002D7EDC"/>
    <w:rsid w:val="002D7FA9"/>
    <w:rsid w:val="002E0483"/>
    <w:rsid w:val="002E0539"/>
    <w:rsid w:val="002E0681"/>
    <w:rsid w:val="002E099A"/>
    <w:rsid w:val="002E0A48"/>
    <w:rsid w:val="002E180D"/>
    <w:rsid w:val="002E1E0A"/>
    <w:rsid w:val="002E2323"/>
    <w:rsid w:val="002E2524"/>
    <w:rsid w:val="002E2A21"/>
    <w:rsid w:val="002E3368"/>
    <w:rsid w:val="002E3870"/>
    <w:rsid w:val="002E3A78"/>
    <w:rsid w:val="002E407F"/>
    <w:rsid w:val="002E42F1"/>
    <w:rsid w:val="002E43DC"/>
    <w:rsid w:val="002E441C"/>
    <w:rsid w:val="002E46F7"/>
    <w:rsid w:val="002E4BF4"/>
    <w:rsid w:val="002E555E"/>
    <w:rsid w:val="002E5886"/>
    <w:rsid w:val="002E5B86"/>
    <w:rsid w:val="002E6925"/>
    <w:rsid w:val="002E6F05"/>
    <w:rsid w:val="002E701B"/>
    <w:rsid w:val="002E7BE4"/>
    <w:rsid w:val="002F00AB"/>
    <w:rsid w:val="002F1057"/>
    <w:rsid w:val="002F1AE1"/>
    <w:rsid w:val="002F1EB9"/>
    <w:rsid w:val="002F2501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4F38"/>
    <w:rsid w:val="002F5DE1"/>
    <w:rsid w:val="002F6B0D"/>
    <w:rsid w:val="002F6D90"/>
    <w:rsid w:val="002F77F5"/>
    <w:rsid w:val="00301421"/>
    <w:rsid w:val="00301940"/>
    <w:rsid w:val="0030195A"/>
    <w:rsid w:val="00301A7D"/>
    <w:rsid w:val="00301EDE"/>
    <w:rsid w:val="003021FB"/>
    <w:rsid w:val="003029F3"/>
    <w:rsid w:val="00302A93"/>
    <w:rsid w:val="00303A54"/>
    <w:rsid w:val="00304118"/>
    <w:rsid w:val="00304F58"/>
    <w:rsid w:val="003058D0"/>
    <w:rsid w:val="00305B01"/>
    <w:rsid w:val="00305E40"/>
    <w:rsid w:val="00305EBF"/>
    <w:rsid w:val="00306A5C"/>
    <w:rsid w:val="00307016"/>
    <w:rsid w:val="00307E87"/>
    <w:rsid w:val="0031018A"/>
    <w:rsid w:val="003104BC"/>
    <w:rsid w:val="00310736"/>
    <w:rsid w:val="00311474"/>
    <w:rsid w:val="00311CE1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6826"/>
    <w:rsid w:val="003175BE"/>
    <w:rsid w:val="00317C18"/>
    <w:rsid w:val="00317DE3"/>
    <w:rsid w:val="003200E0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B43"/>
    <w:rsid w:val="00324CB4"/>
    <w:rsid w:val="00325031"/>
    <w:rsid w:val="0032534F"/>
    <w:rsid w:val="00325C6F"/>
    <w:rsid w:val="0032608A"/>
    <w:rsid w:val="0032695C"/>
    <w:rsid w:val="00326E6D"/>
    <w:rsid w:val="00327873"/>
    <w:rsid w:val="00327AAB"/>
    <w:rsid w:val="00327EEB"/>
    <w:rsid w:val="00327F06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4E56"/>
    <w:rsid w:val="00335535"/>
    <w:rsid w:val="00335819"/>
    <w:rsid w:val="0033588B"/>
    <w:rsid w:val="00336216"/>
    <w:rsid w:val="00336300"/>
    <w:rsid w:val="003365BA"/>
    <w:rsid w:val="00336691"/>
    <w:rsid w:val="00336DB6"/>
    <w:rsid w:val="00337012"/>
    <w:rsid w:val="003371DC"/>
    <w:rsid w:val="00337E80"/>
    <w:rsid w:val="00337F86"/>
    <w:rsid w:val="00337FBA"/>
    <w:rsid w:val="00340289"/>
    <w:rsid w:val="0034087C"/>
    <w:rsid w:val="00340CFF"/>
    <w:rsid w:val="00340D25"/>
    <w:rsid w:val="00340D98"/>
    <w:rsid w:val="0034159D"/>
    <w:rsid w:val="00341F5D"/>
    <w:rsid w:val="00342512"/>
    <w:rsid w:val="00342779"/>
    <w:rsid w:val="00342AD6"/>
    <w:rsid w:val="003437CF"/>
    <w:rsid w:val="00343A28"/>
    <w:rsid w:val="00343E3F"/>
    <w:rsid w:val="00344297"/>
    <w:rsid w:val="00344886"/>
    <w:rsid w:val="003448B5"/>
    <w:rsid w:val="0034572D"/>
    <w:rsid w:val="00346116"/>
    <w:rsid w:val="00346488"/>
    <w:rsid w:val="0034690F"/>
    <w:rsid w:val="00346997"/>
    <w:rsid w:val="00346D71"/>
    <w:rsid w:val="003473FE"/>
    <w:rsid w:val="003474D4"/>
    <w:rsid w:val="003475B7"/>
    <w:rsid w:val="00347C47"/>
    <w:rsid w:val="00347CB3"/>
    <w:rsid w:val="00347FBE"/>
    <w:rsid w:val="0035054B"/>
    <w:rsid w:val="003509F2"/>
    <w:rsid w:val="003521A9"/>
    <w:rsid w:val="0035343E"/>
    <w:rsid w:val="0035374F"/>
    <w:rsid w:val="003546BC"/>
    <w:rsid w:val="00354A63"/>
    <w:rsid w:val="00354B9B"/>
    <w:rsid w:val="00354C32"/>
    <w:rsid w:val="00354FF0"/>
    <w:rsid w:val="00355504"/>
    <w:rsid w:val="00355AD3"/>
    <w:rsid w:val="003570B2"/>
    <w:rsid w:val="00357148"/>
    <w:rsid w:val="00357235"/>
    <w:rsid w:val="0035759E"/>
    <w:rsid w:val="00360135"/>
    <w:rsid w:val="00360618"/>
    <w:rsid w:val="00360842"/>
    <w:rsid w:val="00360C8A"/>
    <w:rsid w:val="0036209C"/>
    <w:rsid w:val="00362E7E"/>
    <w:rsid w:val="003633D5"/>
    <w:rsid w:val="0036371F"/>
    <w:rsid w:val="00363AEC"/>
    <w:rsid w:val="00363E53"/>
    <w:rsid w:val="0036437D"/>
    <w:rsid w:val="003643CE"/>
    <w:rsid w:val="00364BB7"/>
    <w:rsid w:val="00364E2C"/>
    <w:rsid w:val="003651FD"/>
    <w:rsid w:val="00365283"/>
    <w:rsid w:val="003656C8"/>
    <w:rsid w:val="00365D0A"/>
    <w:rsid w:val="00365E67"/>
    <w:rsid w:val="00365F43"/>
    <w:rsid w:val="00366BE6"/>
    <w:rsid w:val="003675C9"/>
    <w:rsid w:val="00367B20"/>
    <w:rsid w:val="00367C52"/>
    <w:rsid w:val="00370AED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FBC"/>
    <w:rsid w:val="00372FE2"/>
    <w:rsid w:val="003733FF"/>
    <w:rsid w:val="0037359E"/>
    <w:rsid w:val="003738D8"/>
    <w:rsid w:val="003738E4"/>
    <w:rsid w:val="00374FD4"/>
    <w:rsid w:val="00375C94"/>
    <w:rsid w:val="00376068"/>
    <w:rsid w:val="00376A8A"/>
    <w:rsid w:val="00376AD1"/>
    <w:rsid w:val="00376B44"/>
    <w:rsid w:val="00376BD6"/>
    <w:rsid w:val="00376E89"/>
    <w:rsid w:val="003772AB"/>
    <w:rsid w:val="0037775F"/>
    <w:rsid w:val="00377BD0"/>
    <w:rsid w:val="00380713"/>
    <w:rsid w:val="00380774"/>
    <w:rsid w:val="00380B3D"/>
    <w:rsid w:val="00380E7D"/>
    <w:rsid w:val="003818E9"/>
    <w:rsid w:val="0038205F"/>
    <w:rsid w:val="00383180"/>
    <w:rsid w:val="00383ADF"/>
    <w:rsid w:val="0038410F"/>
    <w:rsid w:val="00384326"/>
    <w:rsid w:val="003853C4"/>
    <w:rsid w:val="00385690"/>
    <w:rsid w:val="00385BBD"/>
    <w:rsid w:val="00386AFE"/>
    <w:rsid w:val="00386D0E"/>
    <w:rsid w:val="00386DDA"/>
    <w:rsid w:val="003873AC"/>
    <w:rsid w:val="003875B2"/>
    <w:rsid w:val="003879C8"/>
    <w:rsid w:val="00387C7E"/>
    <w:rsid w:val="00387E19"/>
    <w:rsid w:val="00390A5C"/>
    <w:rsid w:val="00390B1F"/>
    <w:rsid w:val="00390C95"/>
    <w:rsid w:val="00391077"/>
    <w:rsid w:val="00391386"/>
    <w:rsid w:val="003923B4"/>
    <w:rsid w:val="0039276B"/>
    <w:rsid w:val="00392A42"/>
    <w:rsid w:val="00394901"/>
    <w:rsid w:val="00394B48"/>
    <w:rsid w:val="00394BD1"/>
    <w:rsid w:val="0039504B"/>
    <w:rsid w:val="00395090"/>
    <w:rsid w:val="003952B0"/>
    <w:rsid w:val="003956F2"/>
    <w:rsid w:val="00395CAC"/>
    <w:rsid w:val="00395D20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C85"/>
    <w:rsid w:val="003A1EFF"/>
    <w:rsid w:val="003A203C"/>
    <w:rsid w:val="003A2266"/>
    <w:rsid w:val="003A2929"/>
    <w:rsid w:val="003A2E9D"/>
    <w:rsid w:val="003A30B8"/>
    <w:rsid w:val="003A3119"/>
    <w:rsid w:val="003A3188"/>
    <w:rsid w:val="003A3362"/>
    <w:rsid w:val="003A3DD6"/>
    <w:rsid w:val="003A4474"/>
    <w:rsid w:val="003A4B7F"/>
    <w:rsid w:val="003A4D30"/>
    <w:rsid w:val="003A4E53"/>
    <w:rsid w:val="003A55EE"/>
    <w:rsid w:val="003A5BEA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1D8F"/>
    <w:rsid w:val="003B1EC1"/>
    <w:rsid w:val="003B23EA"/>
    <w:rsid w:val="003B243B"/>
    <w:rsid w:val="003B246E"/>
    <w:rsid w:val="003B3926"/>
    <w:rsid w:val="003B3B7D"/>
    <w:rsid w:val="003B408E"/>
    <w:rsid w:val="003B44EE"/>
    <w:rsid w:val="003B5702"/>
    <w:rsid w:val="003B61FA"/>
    <w:rsid w:val="003B6C34"/>
    <w:rsid w:val="003B6E8B"/>
    <w:rsid w:val="003B7197"/>
    <w:rsid w:val="003C00DA"/>
    <w:rsid w:val="003C0840"/>
    <w:rsid w:val="003C107C"/>
    <w:rsid w:val="003C1326"/>
    <w:rsid w:val="003C13D5"/>
    <w:rsid w:val="003C1932"/>
    <w:rsid w:val="003C1BDA"/>
    <w:rsid w:val="003C249B"/>
    <w:rsid w:val="003C2FD0"/>
    <w:rsid w:val="003C301E"/>
    <w:rsid w:val="003C3074"/>
    <w:rsid w:val="003C41B1"/>
    <w:rsid w:val="003C58F9"/>
    <w:rsid w:val="003C5EC6"/>
    <w:rsid w:val="003C696B"/>
    <w:rsid w:val="003C6D6F"/>
    <w:rsid w:val="003C6F99"/>
    <w:rsid w:val="003C72B2"/>
    <w:rsid w:val="003D09C7"/>
    <w:rsid w:val="003D09D4"/>
    <w:rsid w:val="003D0A15"/>
    <w:rsid w:val="003D1BEC"/>
    <w:rsid w:val="003D20D9"/>
    <w:rsid w:val="003D2A95"/>
    <w:rsid w:val="003D2B42"/>
    <w:rsid w:val="003D2C6D"/>
    <w:rsid w:val="003D425E"/>
    <w:rsid w:val="003D459F"/>
    <w:rsid w:val="003D47C3"/>
    <w:rsid w:val="003D4901"/>
    <w:rsid w:val="003D4CC7"/>
    <w:rsid w:val="003D5210"/>
    <w:rsid w:val="003D55F6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04"/>
    <w:rsid w:val="003E23D0"/>
    <w:rsid w:val="003E2449"/>
    <w:rsid w:val="003E2684"/>
    <w:rsid w:val="003E27DD"/>
    <w:rsid w:val="003E2D29"/>
    <w:rsid w:val="003E46D0"/>
    <w:rsid w:val="003E470F"/>
    <w:rsid w:val="003E4775"/>
    <w:rsid w:val="003E4945"/>
    <w:rsid w:val="003E4CEA"/>
    <w:rsid w:val="003E4D05"/>
    <w:rsid w:val="003E5BBD"/>
    <w:rsid w:val="003E60CE"/>
    <w:rsid w:val="003E6398"/>
    <w:rsid w:val="003E64D6"/>
    <w:rsid w:val="003E67FC"/>
    <w:rsid w:val="003F09A3"/>
    <w:rsid w:val="003F0D12"/>
    <w:rsid w:val="003F18D1"/>
    <w:rsid w:val="003F18F1"/>
    <w:rsid w:val="003F1D57"/>
    <w:rsid w:val="003F1F13"/>
    <w:rsid w:val="003F3284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1B1"/>
    <w:rsid w:val="003F74CA"/>
    <w:rsid w:val="003F7DCD"/>
    <w:rsid w:val="004008BB"/>
    <w:rsid w:val="00400BC5"/>
    <w:rsid w:val="00401FED"/>
    <w:rsid w:val="0040237D"/>
    <w:rsid w:val="00402983"/>
    <w:rsid w:val="00402A4C"/>
    <w:rsid w:val="00402DEE"/>
    <w:rsid w:val="00402FE7"/>
    <w:rsid w:val="004034E4"/>
    <w:rsid w:val="00403633"/>
    <w:rsid w:val="00403696"/>
    <w:rsid w:val="00404281"/>
    <w:rsid w:val="0040431B"/>
    <w:rsid w:val="004043CD"/>
    <w:rsid w:val="00404540"/>
    <w:rsid w:val="00404D26"/>
    <w:rsid w:val="004057BF"/>
    <w:rsid w:val="00405CF8"/>
    <w:rsid w:val="00405D90"/>
    <w:rsid w:val="00406823"/>
    <w:rsid w:val="00406D11"/>
    <w:rsid w:val="004079FF"/>
    <w:rsid w:val="00407C4E"/>
    <w:rsid w:val="00407CB4"/>
    <w:rsid w:val="00407D1B"/>
    <w:rsid w:val="00407E2C"/>
    <w:rsid w:val="0041083C"/>
    <w:rsid w:val="00410E8C"/>
    <w:rsid w:val="00411171"/>
    <w:rsid w:val="00411202"/>
    <w:rsid w:val="004113A6"/>
    <w:rsid w:val="004114F1"/>
    <w:rsid w:val="0041292C"/>
    <w:rsid w:val="00412A86"/>
    <w:rsid w:val="0041361F"/>
    <w:rsid w:val="004138DA"/>
    <w:rsid w:val="00413A9C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17D7A"/>
    <w:rsid w:val="004206CE"/>
    <w:rsid w:val="00420749"/>
    <w:rsid w:val="0042211F"/>
    <w:rsid w:val="004228F1"/>
    <w:rsid w:val="00422B75"/>
    <w:rsid w:val="00422BE6"/>
    <w:rsid w:val="00423BFF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10B"/>
    <w:rsid w:val="00426B56"/>
    <w:rsid w:val="00427D0C"/>
    <w:rsid w:val="004302D0"/>
    <w:rsid w:val="00430558"/>
    <w:rsid w:val="004305B9"/>
    <w:rsid w:val="00431A77"/>
    <w:rsid w:val="00431D6D"/>
    <w:rsid w:val="004321A4"/>
    <w:rsid w:val="00432E76"/>
    <w:rsid w:val="00432F72"/>
    <w:rsid w:val="00432FF9"/>
    <w:rsid w:val="004330A6"/>
    <w:rsid w:val="004330E0"/>
    <w:rsid w:val="0043313A"/>
    <w:rsid w:val="00433244"/>
    <w:rsid w:val="004340D3"/>
    <w:rsid w:val="00434458"/>
    <w:rsid w:val="00434C82"/>
    <w:rsid w:val="00434CA7"/>
    <w:rsid w:val="00434D99"/>
    <w:rsid w:val="004355BC"/>
    <w:rsid w:val="00436FA3"/>
    <w:rsid w:val="004371AE"/>
    <w:rsid w:val="004373F7"/>
    <w:rsid w:val="00437FA3"/>
    <w:rsid w:val="00437FC0"/>
    <w:rsid w:val="004406E7"/>
    <w:rsid w:val="00440CAD"/>
    <w:rsid w:val="00440D33"/>
    <w:rsid w:val="004410B6"/>
    <w:rsid w:val="00441571"/>
    <w:rsid w:val="00441858"/>
    <w:rsid w:val="0044230A"/>
    <w:rsid w:val="0044293B"/>
    <w:rsid w:val="00442B92"/>
    <w:rsid w:val="00442D2D"/>
    <w:rsid w:val="00443219"/>
    <w:rsid w:val="00443581"/>
    <w:rsid w:val="00443B21"/>
    <w:rsid w:val="00444421"/>
    <w:rsid w:val="00444E62"/>
    <w:rsid w:val="00444FCD"/>
    <w:rsid w:val="0044545F"/>
    <w:rsid w:val="00445729"/>
    <w:rsid w:val="00445C47"/>
    <w:rsid w:val="0044642F"/>
    <w:rsid w:val="00446CA2"/>
    <w:rsid w:val="0044797D"/>
    <w:rsid w:val="00447BAB"/>
    <w:rsid w:val="004502E1"/>
    <w:rsid w:val="00450C3B"/>
    <w:rsid w:val="00450E87"/>
    <w:rsid w:val="004510C6"/>
    <w:rsid w:val="00451DDD"/>
    <w:rsid w:val="0045223D"/>
    <w:rsid w:val="00452379"/>
    <w:rsid w:val="004525CA"/>
    <w:rsid w:val="00452B30"/>
    <w:rsid w:val="00452B3B"/>
    <w:rsid w:val="00453843"/>
    <w:rsid w:val="00453A25"/>
    <w:rsid w:val="00453C6B"/>
    <w:rsid w:val="00454565"/>
    <w:rsid w:val="004553CD"/>
    <w:rsid w:val="00455874"/>
    <w:rsid w:val="00455875"/>
    <w:rsid w:val="004559B2"/>
    <w:rsid w:val="00455C5C"/>
    <w:rsid w:val="00456917"/>
    <w:rsid w:val="00457C95"/>
    <w:rsid w:val="004604A0"/>
    <w:rsid w:val="00460BDE"/>
    <w:rsid w:val="00460D24"/>
    <w:rsid w:val="00460E0B"/>
    <w:rsid w:val="00461B13"/>
    <w:rsid w:val="00462033"/>
    <w:rsid w:val="004632EF"/>
    <w:rsid w:val="0046348C"/>
    <w:rsid w:val="00463B8E"/>
    <w:rsid w:val="00464274"/>
    <w:rsid w:val="004644B1"/>
    <w:rsid w:val="00464897"/>
    <w:rsid w:val="00464B1C"/>
    <w:rsid w:val="00464CA5"/>
    <w:rsid w:val="00464D80"/>
    <w:rsid w:val="0046537D"/>
    <w:rsid w:val="00465A35"/>
    <w:rsid w:val="00465EA1"/>
    <w:rsid w:val="004663B7"/>
    <w:rsid w:val="0046657F"/>
    <w:rsid w:val="00467BAB"/>
    <w:rsid w:val="00467D93"/>
    <w:rsid w:val="00467E82"/>
    <w:rsid w:val="004701BF"/>
    <w:rsid w:val="00470726"/>
    <w:rsid w:val="004707FA"/>
    <w:rsid w:val="004709DC"/>
    <w:rsid w:val="0047141E"/>
    <w:rsid w:val="00471736"/>
    <w:rsid w:val="00471A89"/>
    <w:rsid w:val="00471C19"/>
    <w:rsid w:val="00472658"/>
    <w:rsid w:val="00472D75"/>
    <w:rsid w:val="00472FE4"/>
    <w:rsid w:val="0047318F"/>
    <w:rsid w:val="004734C1"/>
    <w:rsid w:val="00473A7C"/>
    <w:rsid w:val="00473BD8"/>
    <w:rsid w:val="00475429"/>
    <w:rsid w:val="00475493"/>
    <w:rsid w:val="0047578F"/>
    <w:rsid w:val="00475801"/>
    <w:rsid w:val="0047583D"/>
    <w:rsid w:val="004759A0"/>
    <w:rsid w:val="00475F19"/>
    <w:rsid w:val="0047695A"/>
    <w:rsid w:val="00476A72"/>
    <w:rsid w:val="00476F1D"/>
    <w:rsid w:val="00477BE9"/>
    <w:rsid w:val="00477EAC"/>
    <w:rsid w:val="004801D2"/>
    <w:rsid w:val="00480809"/>
    <w:rsid w:val="00480893"/>
    <w:rsid w:val="00480AA2"/>
    <w:rsid w:val="00480F31"/>
    <w:rsid w:val="00481053"/>
    <w:rsid w:val="00481077"/>
    <w:rsid w:val="004810E8"/>
    <w:rsid w:val="00481604"/>
    <w:rsid w:val="00482609"/>
    <w:rsid w:val="004826BA"/>
    <w:rsid w:val="00482EA3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6E42"/>
    <w:rsid w:val="004870DF"/>
    <w:rsid w:val="004871B8"/>
    <w:rsid w:val="004871F9"/>
    <w:rsid w:val="0048760E"/>
    <w:rsid w:val="004876FA"/>
    <w:rsid w:val="004879A7"/>
    <w:rsid w:val="00487A1A"/>
    <w:rsid w:val="0049079B"/>
    <w:rsid w:val="004907FE"/>
    <w:rsid w:val="00490CC5"/>
    <w:rsid w:val="00490EC1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0F22"/>
    <w:rsid w:val="004A1EF2"/>
    <w:rsid w:val="004A2820"/>
    <w:rsid w:val="004A2FCF"/>
    <w:rsid w:val="004A374E"/>
    <w:rsid w:val="004A4013"/>
    <w:rsid w:val="004A484A"/>
    <w:rsid w:val="004A498C"/>
    <w:rsid w:val="004A4AA1"/>
    <w:rsid w:val="004A4D70"/>
    <w:rsid w:val="004A548B"/>
    <w:rsid w:val="004A56FF"/>
    <w:rsid w:val="004A5A2F"/>
    <w:rsid w:val="004A6288"/>
    <w:rsid w:val="004A635D"/>
    <w:rsid w:val="004A65F1"/>
    <w:rsid w:val="004A663E"/>
    <w:rsid w:val="004A7680"/>
    <w:rsid w:val="004A784E"/>
    <w:rsid w:val="004A7C83"/>
    <w:rsid w:val="004A7E72"/>
    <w:rsid w:val="004A7FA0"/>
    <w:rsid w:val="004B0513"/>
    <w:rsid w:val="004B0911"/>
    <w:rsid w:val="004B0FE2"/>
    <w:rsid w:val="004B11C8"/>
    <w:rsid w:val="004B1292"/>
    <w:rsid w:val="004B12EA"/>
    <w:rsid w:val="004B1864"/>
    <w:rsid w:val="004B18ED"/>
    <w:rsid w:val="004B1A21"/>
    <w:rsid w:val="004B38B1"/>
    <w:rsid w:val="004B48E9"/>
    <w:rsid w:val="004B4AB2"/>
    <w:rsid w:val="004B4CD9"/>
    <w:rsid w:val="004B561F"/>
    <w:rsid w:val="004B61CA"/>
    <w:rsid w:val="004B64B4"/>
    <w:rsid w:val="004B6709"/>
    <w:rsid w:val="004B6B87"/>
    <w:rsid w:val="004B7425"/>
    <w:rsid w:val="004B7B57"/>
    <w:rsid w:val="004B7B61"/>
    <w:rsid w:val="004B7F00"/>
    <w:rsid w:val="004C0045"/>
    <w:rsid w:val="004C06D5"/>
    <w:rsid w:val="004C083B"/>
    <w:rsid w:val="004C0B30"/>
    <w:rsid w:val="004C100F"/>
    <w:rsid w:val="004C18DC"/>
    <w:rsid w:val="004C1FD9"/>
    <w:rsid w:val="004C2188"/>
    <w:rsid w:val="004C2A38"/>
    <w:rsid w:val="004C2A82"/>
    <w:rsid w:val="004C2CCC"/>
    <w:rsid w:val="004C2E26"/>
    <w:rsid w:val="004C3577"/>
    <w:rsid w:val="004C39BC"/>
    <w:rsid w:val="004C3E42"/>
    <w:rsid w:val="004C4BC3"/>
    <w:rsid w:val="004C5472"/>
    <w:rsid w:val="004C5B8F"/>
    <w:rsid w:val="004C6326"/>
    <w:rsid w:val="004C69E4"/>
    <w:rsid w:val="004C7726"/>
    <w:rsid w:val="004D0075"/>
    <w:rsid w:val="004D0F4C"/>
    <w:rsid w:val="004D0F6D"/>
    <w:rsid w:val="004D1076"/>
    <w:rsid w:val="004D20D1"/>
    <w:rsid w:val="004D2BDA"/>
    <w:rsid w:val="004D2D7C"/>
    <w:rsid w:val="004D356E"/>
    <w:rsid w:val="004D39C3"/>
    <w:rsid w:val="004D4236"/>
    <w:rsid w:val="004D434C"/>
    <w:rsid w:val="004D47CA"/>
    <w:rsid w:val="004D4A85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597"/>
    <w:rsid w:val="004E371E"/>
    <w:rsid w:val="004E3D14"/>
    <w:rsid w:val="004E45FE"/>
    <w:rsid w:val="004E4DB3"/>
    <w:rsid w:val="004E50F5"/>
    <w:rsid w:val="004E5412"/>
    <w:rsid w:val="004E5F41"/>
    <w:rsid w:val="004E6084"/>
    <w:rsid w:val="004E6203"/>
    <w:rsid w:val="004E638D"/>
    <w:rsid w:val="004E63E9"/>
    <w:rsid w:val="004E7276"/>
    <w:rsid w:val="004E7C61"/>
    <w:rsid w:val="004F0714"/>
    <w:rsid w:val="004F0DB0"/>
    <w:rsid w:val="004F11C7"/>
    <w:rsid w:val="004F1DF0"/>
    <w:rsid w:val="004F1E61"/>
    <w:rsid w:val="004F208A"/>
    <w:rsid w:val="004F216E"/>
    <w:rsid w:val="004F21D2"/>
    <w:rsid w:val="004F2D3F"/>
    <w:rsid w:val="004F2FB7"/>
    <w:rsid w:val="004F317E"/>
    <w:rsid w:val="004F3303"/>
    <w:rsid w:val="004F354C"/>
    <w:rsid w:val="004F3588"/>
    <w:rsid w:val="004F3616"/>
    <w:rsid w:val="004F434B"/>
    <w:rsid w:val="004F4ED0"/>
    <w:rsid w:val="004F59E1"/>
    <w:rsid w:val="004F61F5"/>
    <w:rsid w:val="004F69E8"/>
    <w:rsid w:val="004F6A0C"/>
    <w:rsid w:val="004F6CB1"/>
    <w:rsid w:val="004F6DC6"/>
    <w:rsid w:val="004F714A"/>
    <w:rsid w:val="004F7165"/>
    <w:rsid w:val="004F728D"/>
    <w:rsid w:val="004F72B6"/>
    <w:rsid w:val="004F72C9"/>
    <w:rsid w:val="004F739C"/>
    <w:rsid w:val="00500873"/>
    <w:rsid w:val="00500AED"/>
    <w:rsid w:val="00500E16"/>
    <w:rsid w:val="0050294E"/>
    <w:rsid w:val="00502997"/>
    <w:rsid w:val="00503494"/>
    <w:rsid w:val="005034B0"/>
    <w:rsid w:val="005037D6"/>
    <w:rsid w:val="00503B0A"/>
    <w:rsid w:val="0050440E"/>
    <w:rsid w:val="00504679"/>
    <w:rsid w:val="00504AED"/>
    <w:rsid w:val="00504D91"/>
    <w:rsid w:val="0050505F"/>
    <w:rsid w:val="005062E2"/>
    <w:rsid w:val="00506DBA"/>
    <w:rsid w:val="00506E38"/>
    <w:rsid w:val="00507333"/>
    <w:rsid w:val="005073E8"/>
    <w:rsid w:val="005075AE"/>
    <w:rsid w:val="005104DE"/>
    <w:rsid w:val="005109D1"/>
    <w:rsid w:val="005113DD"/>
    <w:rsid w:val="005115E7"/>
    <w:rsid w:val="00511B4D"/>
    <w:rsid w:val="00511C7A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968"/>
    <w:rsid w:val="00515C03"/>
    <w:rsid w:val="00515ED2"/>
    <w:rsid w:val="00516C4E"/>
    <w:rsid w:val="005172EC"/>
    <w:rsid w:val="005177A6"/>
    <w:rsid w:val="00517A7D"/>
    <w:rsid w:val="00517B75"/>
    <w:rsid w:val="005207E0"/>
    <w:rsid w:val="00520C43"/>
    <w:rsid w:val="00520F17"/>
    <w:rsid w:val="00521707"/>
    <w:rsid w:val="005221FB"/>
    <w:rsid w:val="00522614"/>
    <w:rsid w:val="005227C3"/>
    <w:rsid w:val="00523A6C"/>
    <w:rsid w:val="00524406"/>
    <w:rsid w:val="005244E9"/>
    <w:rsid w:val="00524CDB"/>
    <w:rsid w:val="00525B2C"/>
    <w:rsid w:val="00526762"/>
    <w:rsid w:val="0052678F"/>
    <w:rsid w:val="005300A6"/>
    <w:rsid w:val="00530210"/>
    <w:rsid w:val="005304E0"/>
    <w:rsid w:val="00531084"/>
    <w:rsid w:val="0053121E"/>
    <w:rsid w:val="00531C95"/>
    <w:rsid w:val="00531E3B"/>
    <w:rsid w:val="00531EC1"/>
    <w:rsid w:val="00532276"/>
    <w:rsid w:val="00532EDC"/>
    <w:rsid w:val="00534128"/>
    <w:rsid w:val="00534565"/>
    <w:rsid w:val="00534578"/>
    <w:rsid w:val="00534724"/>
    <w:rsid w:val="00534744"/>
    <w:rsid w:val="00535BD2"/>
    <w:rsid w:val="00535D75"/>
    <w:rsid w:val="00537A5A"/>
    <w:rsid w:val="00540002"/>
    <w:rsid w:val="005400C1"/>
    <w:rsid w:val="00540168"/>
    <w:rsid w:val="005403F8"/>
    <w:rsid w:val="0054056C"/>
    <w:rsid w:val="00540A17"/>
    <w:rsid w:val="0054156E"/>
    <w:rsid w:val="00541903"/>
    <w:rsid w:val="00541DE5"/>
    <w:rsid w:val="00542BD3"/>
    <w:rsid w:val="00543314"/>
    <w:rsid w:val="005437B1"/>
    <w:rsid w:val="00543BCA"/>
    <w:rsid w:val="005443D7"/>
    <w:rsid w:val="0054521C"/>
    <w:rsid w:val="005454FD"/>
    <w:rsid w:val="00545694"/>
    <w:rsid w:val="005462A2"/>
    <w:rsid w:val="00547660"/>
    <w:rsid w:val="005476DC"/>
    <w:rsid w:val="00547A97"/>
    <w:rsid w:val="00547B6E"/>
    <w:rsid w:val="00547C0E"/>
    <w:rsid w:val="00547C46"/>
    <w:rsid w:val="005509BC"/>
    <w:rsid w:val="00552390"/>
    <w:rsid w:val="00552466"/>
    <w:rsid w:val="00552E2E"/>
    <w:rsid w:val="00553077"/>
    <w:rsid w:val="005531B3"/>
    <w:rsid w:val="005532F1"/>
    <w:rsid w:val="005535E3"/>
    <w:rsid w:val="00553D0D"/>
    <w:rsid w:val="00553F8E"/>
    <w:rsid w:val="0055401B"/>
    <w:rsid w:val="00554976"/>
    <w:rsid w:val="00554C2F"/>
    <w:rsid w:val="00555724"/>
    <w:rsid w:val="00555CB4"/>
    <w:rsid w:val="00555E51"/>
    <w:rsid w:val="00556A03"/>
    <w:rsid w:val="00556A7D"/>
    <w:rsid w:val="005571EB"/>
    <w:rsid w:val="005611BB"/>
    <w:rsid w:val="00561207"/>
    <w:rsid w:val="00561B3C"/>
    <w:rsid w:val="00562505"/>
    <w:rsid w:val="00562989"/>
    <w:rsid w:val="0056358A"/>
    <w:rsid w:val="0056359A"/>
    <w:rsid w:val="00563616"/>
    <w:rsid w:val="005637B8"/>
    <w:rsid w:val="00563873"/>
    <w:rsid w:val="005645E6"/>
    <w:rsid w:val="005654CC"/>
    <w:rsid w:val="00566158"/>
    <w:rsid w:val="00566233"/>
    <w:rsid w:val="005668CC"/>
    <w:rsid w:val="005669D5"/>
    <w:rsid w:val="00566C0F"/>
    <w:rsid w:val="005678DC"/>
    <w:rsid w:val="00567D3F"/>
    <w:rsid w:val="00570BF4"/>
    <w:rsid w:val="00570F15"/>
    <w:rsid w:val="00570F78"/>
    <w:rsid w:val="00571258"/>
    <w:rsid w:val="00571B18"/>
    <w:rsid w:val="00571DC8"/>
    <w:rsid w:val="005725FF"/>
    <w:rsid w:val="00572648"/>
    <w:rsid w:val="005729F6"/>
    <w:rsid w:val="00572BC5"/>
    <w:rsid w:val="00573745"/>
    <w:rsid w:val="0057473B"/>
    <w:rsid w:val="00574A79"/>
    <w:rsid w:val="005751F1"/>
    <w:rsid w:val="0057541C"/>
    <w:rsid w:val="005759CC"/>
    <w:rsid w:val="005759FF"/>
    <w:rsid w:val="00575F44"/>
    <w:rsid w:val="005764B7"/>
    <w:rsid w:val="00576A24"/>
    <w:rsid w:val="00577143"/>
    <w:rsid w:val="005773CC"/>
    <w:rsid w:val="0057759E"/>
    <w:rsid w:val="0058002C"/>
    <w:rsid w:val="005803BD"/>
    <w:rsid w:val="00581107"/>
    <w:rsid w:val="00581DD9"/>
    <w:rsid w:val="00581ECB"/>
    <w:rsid w:val="00582359"/>
    <w:rsid w:val="0058307F"/>
    <w:rsid w:val="005832AB"/>
    <w:rsid w:val="00583D95"/>
    <w:rsid w:val="0058404C"/>
    <w:rsid w:val="0058425A"/>
    <w:rsid w:val="0058440A"/>
    <w:rsid w:val="00584DDA"/>
    <w:rsid w:val="00584E88"/>
    <w:rsid w:val="0058527A"/>
    <w:rsid w:val="005857BF"/>
    <w:rsid w:val="00585991"/>
    <w:rsid w:val="005865B8"/>
    <w:rsid w:val="00586C19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A98"/>
    <w:rsid w:val="00591B51"/>
    <w:rsid w:val="0059275F"/>
    <w:rsid w:val="005927C8"/>
    <w:rsid w:val="00592BEB"/>
    <w:rsid w:val="005934E4"/>
    <w:rsid w:val="00593929"/>
    <w:rsid w:val="00593C7A"/>
    <w:rsid w:val="00594475"/>
    <w:rsid w:val="00595133"/>
    <w:rsid w:val="00595F6B"/>
    <w:rsid w:val="0059647C"/>
    <w:rsid w:val="00597661"/>
    <w:rsid w:val="005A05CD"/>
    <w:rsid w:val="005A0C62"/>
    <w:rsid w:val="005A0C93"/>
    <w:rsid w:val="005A1070"/>
    <w:rsid w:val="005A1120"/>
    <w:rsid w:val="005A148E"/>
    <w:rsid w:val="005A173B"/>
    <w:rsid w:val="005A1E08"/>
    <w:rsid w:val="005A1EEB"/>
    <w:rsid w:val="005A24E7"/>
    <w:rsid w:val="005A26B9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3FA2"/>
    <w:rsid w:val="005A47B1"/>
    <w:rsid w:val="005A4BD0"/>
    <w:rsid w:val="005A4E89"/>
    <w:rsid w:val="005A50A3"/>
    <w:rsid w:val="005A5940"/>
    <w:rsid w:val="005A5C86"/>
    <w:rsid w:val="005A5FC8"/>
    <w:rsid w:val="005A6905"/>
    <w:rsid w:val="005A72C9"/>
    <w:rsid w:val="005A7A55"/>
    <w:rsid w:val="005A7B5B"/>
    <w:rsid w:val="005B051A"/>
    <w:rsid w:val="005B0A7B"/>
    <w:rsid w:val="005B0D8F"/>
    <w:rsid w:val="005B1017"/>
    <w:rsid w:val="005B1230"/>
    <w:rsid w:val="005B2222"/>
    <w:rsid w:val="005B2867"/>
    <w:rsid w:val="005B2FF2"/>
    <w:rsid w:val="005B34FF"/>
    <w:rsid w:val="005B35D9"/>
    <w:rsid w:val="005B3974"/>
    <w:rsid w:val="005B3D7B"/>
    <w:rsid w:val="005B4116"/>
    <w:rsid w:val="005B4428"/>
    <w:rsid w:val="005B481E"/>
    <w:rsid w:val="005B4B38"/>
    <w:rsid w:val="005B5A3A"/>
    <w:rsid w:val="005B6286"/>
    <w:rsid w:val="005B6618"/>
    <w:rsid w:val="005B67E1"/>
    <w:rsid w:val="005B68B0"/>
    <w:rsid w:val="005B7B0C"/>
    <w:rsid w:val="005B7CAB"/>
    <w:rsid w:val="005B7E02"/>
    <w:rsid w:val="005C0720"/>
    <w:rsid w:val="005C0BBA"/>
    <w:rsid w:val="005C133B"/>
    <w:rsid w:val="005C2142"/>
    <w:rsid w:val="005C21E7"/>
    <w:rsid w:val="005C2BC6"/>
    <w:rsid w:val="005C33ED"/>
    <w:rsid w:val="005C37AA"/>
    <w:rsid w:val="005C3955"/>
    <w:rsid w:val="005C456C"/>
    <w:rsid w:val="005C5614"/>
    <w:rsid w:val="005C5F93"/>
    <w:rsid w:val="005C5FBE"/>
    <w:rsid w:val="005C61D9"/>
    <w:rsid w:val="005C709B"/>
    <w:rsid w:val="005C73A1"/>
    <w:rsid w:val="005C7FF6"/>
    <w:rsid w:val="005D008C"/>
    <w:rsid w:val="005D0127"/>
    <w:rsid w:val="005D0431"/>
    <w:rsid w:val="005D0859"/>
    <w:rsid w:val="005D0D48"/>
    <w:rsid w:val="005D1B51"/>
    <w:rsid w:val="005D1B9E"/>
    <w:rsid w:val="005D23F2"/>
    <w:rsid w:val="005D32D4"/>
    <w:rsid w:val="005D3895"/>
    <w:rsid w:val="005D3BB8"/>
    <w:rsid w:val="005D3F54"/>
    <w:rsid w:val="005D40E7"/>
    <w:rsid w:val="005D4542"/>
    <w:rsid w:val="005D4900"/>
    <w:rsid w:val="005D503A"/>
    <w:rsid w:val="005D521A"/>
    <w:rsid w:val="005D5EB3"/>
    <w:rsid w:val="005D61D8"/>
    <w:rsid w:val="005D7C72"/>
    <w:rsid w:val="005E09F4"/>
    <w:rsid w:val="005E0D81"/>
    <w:rsid w:val="005E0E55"/>
    <w:rsid w:val="005E159E"/>
    <w:rsid w:val="005E190C"/>
    <w:rsid w:val="005E2252"/>
    <w:rsid w:val="005E2B2D"/>
    <w:rsid w:val="005E4060"/>
    <w:rsid w:val="005E456A"/>
    <w:rsid w:val="005E4F44"/>
    <w:rsid w:val="005E4FCC"/>
    <w:rsid w:val="005E5B8D"/>
    <w:rsid w:val="005E5BA5"/>
    <w:rsid w:val="005E62CB"/>
    <w:rsid w:val="005E73A9"/>
    <w:rsid w:val="005F1015"/>
    <w:rsid w:val="005F1088"/>
    <w:rsid w:val="005F192F"/>
    <w:rsid w:val="005F1F9B"/>
    <w:rsid w:val="005F31F2"/>
    <w:rsid w:val="005F332C"/>
    <w:rsid w:val="005F33A6"/>
    <w:rsid w:val="005F38EB"/>
    <w:rsid w:val="005F3934"/>
    <w:rsid w:val="005F3CC5"/>
    <w:rsid w:val="005F3E5B"/>
    <w:rsid w:val="005F51CA"/>
    <w:rsid w:val="005F5275"/>
    <w:rsid w:val="005F5343"/>
    <w:rsid w:val="005F570C"/>
    <w:rsid w:val="005F59D3"/>
    <w:rsid w:val="005F5BBA"/>
    <w:rsid w:val="005F6EE6"/>
    <w:rsid w:val="005F6F25"/>
    <w:rsid w:val="005F7BB6"/>
    <w:rsid w:val="006001F2"/>
    <w:rsid w:val="00600B89"/>
    <w:rsid w:val="0060110A"/>
    <w:rsid w:val="00601719"/>
    <w:rsid w:val="00602B5F"/>
    <w:rsid w:val="0060310A"/>
    <w:rsid w:val="00603663"/>
    <w:rsid w:val="00603A69"/>
    <w:rsid w:val="006045F7"/>
    <w:rsid w:val="00604B67"/>
    <w:rsid w:val="00604D0E"/>
    <w:rsid w:val="006050E3"/>
    <w:rsid w:val="006058D8"/>
    <w:rsid w:val="00606120"/>
    <w:rsid w:val="006062C6"/>
    <w:rsid w:val="00606DC1"/>
    <w:rsid w:val="006073E5"/>
    <w:rsid w:val="00607CA3"/>
    <w:rsid w:val="00607CBA"/>
    <w:rsid w:val="00607E90"/>
    <w:rsid w:val="00610075"/>
    <w:rsid w:val="006103A0"/>
    <w:rsid w:val="00611883"/>
    <w:rsid w:val="006119EF"/>
    <w:rsid w:val="00611AAA"/>
    <w:rsid w:val="006128B8"/>
    <w:rsid w:val="00612B9F"/>
    <w:rsid w:val="006131F9"/>
    <w:rsid w:val="006133EC"/>
    <w:rsid w:val="006135ED"/>
    <w:rsid w:val="00613A45"/>
    <w:rsid w:val="00613C99"/>
    <w:rsid w:val="0061451E"/>
    <w:rsid w:val="00614BD2"/>
    <w:rsid w:val="00614D04"/>
    <w:rsid w:val="00615412"/>
    <w:rsid w:val="00615EB1"/>
    <w:rsid w:val="00615EFE"/>
    <w:rsid w:val="00616326"/>
    <w:rsid w:val="006167CD"/>
    <w:rsid w:val="00616EEA"/>
    <w:rsid w:val="006171D2"/>
    <w:rsid w:val="0061741B"/>
    <w:rsid w:val="00617A43"/>
    <w:rsid w:val="00617CC9"/>
    <w:rsid w:val="00617F69"/>
    <w:rsid w:val="006205CC"/>
    <w:rsid w:val="0062071A"/>
    <w:rsid w:val="00620E9A"/>
    <w:rsid w:val="0062117E"/>
    <w:rsid w:val="00621244"/>
    <w:rsid w:val="00621819"/>
    <w:rsid w:val="006222E3"/>
    <w:rsid w:val="006224E6"/>
    <w:rsid w:val="006226C5"/>
    <w:rsid w:val="006239AD"/>
    <w:rsid w:val="00623E0C"/>
    <w:rsid w:val="00624605"/>
    <w:rsid w:val="0062500D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A7C"/>
    <w:rsid w:val="00631C6F"/>
    <w:rsid w:val="006325A0"/>
    <w:rsid w:val="00632848"/>
    <w:rsid w:val="00632973"/>
    <w:rsid w:val="00632C6C"/>
    <w:rsid w:val="00633369"/>
    <w:rsid w:val="0063347A"/>
    <w:rsid w:val="006336C8"/>
    <w:rsid w:val="00633CEC"/>
    <w:rsid w:val="00634177"/>
    <w:rsid w:val="006347E3"/>
    <w:rsid w:val="00634AC5"/>
    <w:rsid w:val="006350DF"/>
    <w:rsid w:val="006352CE"/>
    <w:rsid w:val="00635394"/>
    <w:rsid w:val="00636530"/>
    <w:rsid w:val="00636881"/>
    <w:rsid w:val="00636C28"/>
    <w:rsid w:val="006379AF"/>
    <w:rsid w:val="00637CD9"/>
    <w:rsid w:val="0064017A"/>
    <w:rsid w:val="0064029C"/>
    <w:rsid w:val="006404BF"/>
    <w:rsid w:val="00640952"/>
    <w:rsid w:val="006409E5"/>
    <w:rsid w:val="00640A75"/>
    <w:rsid w:val="00640B3F"/>
    <w:rsid w:val="00640B8F"/>
    <w:rsid w:val="00640D51"/>
    <w:rsid w:val="00640F2A"/>
    <w:rsid w:val="006411BA"/>
    <w:rsid w:val="00641203"/>
    <w:rsid w:val="00641432"/>
    <w:rsid w:val="00641494"/>
    <w:rsid w:val="0064173C"/>
    <w:rsid w:val="00641AE3"/>
    <w:rsid w:val="00641AE9"/>
    <w:rsid w:val="006421EC"/>
    <w:rsid w:val="00642CBA"/>
    <w:rsid w:val="00643C45"/>
    <w:rsid w:val="00643C6D"/>
    <w:rsid w:val="00643D65"/>
    <w:rsid w:val="006440C9"/>
    <w:rsid w:val="00644422"/>
    <w:rsid w:val="00644833"/>
    <w:rsid w:val="00644A4F"/>
    <w:rsid w:val="00644BE7"/>
    <w:rsid w:val="00644D31"/>
    <w:rsid w:val="00645306"/>
    <w:rsid w:val="00645ACA"/>
    <w:rsid w:val="00645C4B"/>
    <w:rsid w:val="006464C7"/>
    <w:rsid w:val="00647C7A"/>
    <w:rsid w:val="00650C7C"/>
    <w:rsid w:val="00650D8B"/>
    <w:rsid w:val="00651298"/>
    <w:rsid w:val="00652307"/>
    <w:rsid w:val="00652FF3"/>
    <w:rsid w:val="006533B2"/>
    <w:rsid w:val="00653B37"/>
    <w:rsid w:val="00653E28"/>
    <w:rsid w:val="00653E86"/>
    <w:rsid w:val="006540C3"/>
    <w:rsid w:val="006546CE"/>
    <w:rsid w:val="006551FA"/>
    <w:rsid w:val="006552BE"/>
    <w:rsid w:val="00655824"/>
    <w:rsid w:val="00655D54"/>
    <w:rsid w:val="00655FF7"/>
    <w:rsid w:val="0065697C"/>
    <w:rsid w:val="00656B23"/>
    <w:rsid w:val="0065723E"/>
    <w:rsid w:val="00657EAD"/>
    <w:rsid w:val="00660118"/>
    <w:rsid w:val="006601D6"/>
    <w:rsid w:val="0066052B"/>
    <w:rsid w:val="006610B3"/>
    <w:rsid w:val="00661DDA"/>
    <w:rsid w:val="00663155"/>
    <w:rsid w:val="006634AF"/>
    <w:rsid w:val="0066392E"/>
    <w:rsid w:val="006639E5"/>
    <w:rsid w:val="00663B34"/>
    <w:rsid w:val="00663C20"/>
    <w:rsid w:val="00663F54"/>
    <w:rsid w:val="0066456C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DEB"/>
    <w:rsid w:val="00672F6E"/>
    <w:rsid w:val="00672F74"/>
    <w:rsid w:val="006736C2"/>
    <w:rsid w:val="00673888"/>
    <w:rsid w:val="00673B0C"/>
    <w:rsid w:val="00673DB5"/>
    <w:rsid w:val="006748CA"/>
    <w:rsid w:val="0067531B"/>
    <w:rsid w:val="006757A4"/>
    <w:rsid w:val="006758F7"/>
    <w:rsid w:val="00676381"/>
    <w:rsid w:val="006764F1"/>
    <w:rsid w:val="00680375"/>
    <w:rsid w:val="00681A89"/>
    <w:rsid w:val="00681ABA"/>
    <w:rsid w:val="00681C47"/>
    <w:rsid w:val="006823F3"/>
    <w:rsid w:val="00682C3A"/>
    <w:rsid w:val="00683030"/>
    <w:rsid w:val="006830F9"/>
    <w:rsid w:val="0068341B"/>
    <w:rsid w:val="00683597"/>
    <w:rsid w:val="00683A81"/>
    <w:rsid w:val="00683A89"/>
    <w:rsid w:val="00683F81"/>
    <w:rsid w:val="0068559E"/>
    <w:rsid w:val="00685706"/>
    <w:rsid w:val="00685D2E"/>
    <w:rsid w:val="00686049"/>
    <w:rsid w:val="0068612D"/>
    <w:rsid w:val="0068693E"/>
    <w:rsid w:val="006874FA"/>
    <w:rsid w:val="0068795E"/>
    <w:rsid w:val="00687ED2"/>
    <w:rsid w:val="00690102"/>
    <w:rsid w:val="006907C4"/>
    <w:rsid w:val="006909D2"/>
    <w:rsid w:val="00690D53"/>
    <w:rsid w:val="006911BA"/>
    <w:rsid w:val="0069158C"/>
    <w:rsid w:val="00691860"/>
    <w:rsid w:val="00691D10"/>
    <w:rsid w:val="006923C8"/>
    <w:rsid w:val="00693043"/>
    <w:rsid w:val="00693659"/>
    <w:rsid w:val="00693724"/>
    <w:rsid w:val="00693B66"/>
    <w:rsid w:val="00694084"/>
    <w:rsid w:val="00694B18"/>
    <w:rsid w:val="0069548D"/>
    <w:rsid w:val="006965D7"/>
    <w:rsid w:val="00696BC2"/>
    <w:rsid w:val="00696E11"/>
    <w:rsid w:val="0069747F"/>
    <w:rsid w:val="006975BB"/>
    <w:rsid w:val="00697DE0"/>
    <w:rsid w:val="00697E7F"/>
    <w:rsid w:val="006A03C2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147"/>
    <w:rsid w:val="006A25EB"/>
    <w:rsid w:val="006A2E5E"/>
    <w:rsid w:val="006A39DD"/>
    <w:rsid w:val="006A3CA0"/>
    <w:rsid w:val="006A4239"/>
    <w:rsid w:val="006A4847"/>
    <w:rsid w:val="006A4DAC"/>
    <w:rsid w:val="006A4F27"/>
    <w:rsid w:val="006A568E"/>
    <w:rsid w:val="006A574C"/>
    <w:rsid w:val="006A5BBF"/>
    <w:rsid w:val="006A5C84"/>
    <w:rsid w:val="006A5EB4"/>
    <w:rsid w:val="006A6B63"/>
    <w:rsid w:val="006A6E2C"/>
    <w:rsid w:val="006A73F0"/>
    <w:rsid w:val="006A795E"/>
    <w:rsid w:val="006A7BEB"/>
    <w:rsid w:val="006B0161"/>
    <w:rsid w:val="006B01C4"/>
    <w:rsid w:val="006B0308"/>
    <w:rsid w:val="006B0547"/>
    <w:rsid w:val="006B05F4"/>
    <w:rsid w:val="006B0E00"/>
    <w:rsid w:val="006B0EF9"/>
    <w:rsid w:val="006B0F6D"/>
    <w:rsid w:val="006B1724"/>
    <w:rsid w:val="006B1A4E"/>
    <w:rsid w:val="006B1C68"/>
    <w:rsid w:val="006B2014"/>
    <w:rsid w:val="006B211C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DB0"/>
    <w:rsid w:val="006B6E4C"/>
    <w:rsid w:val="006B7D8B"/>
    <w:rsid w:val="006C00E2"/>
    <w:rsid w:val="006C02B6"/>
    <w:rsid w:val="006C02B7"/>
    <w:rsid w:val="006C090C"/>
    <w:rsid w:val="006C0D0D"/>
    <w:rsid w:val="006C2479"/>
    <w:rsid w:val="006C2B52"/>
    <w:rsid w:val="006C33AD"/>
    <w:rsid w:val="006C4133"/>
    <w:rsid w:val="006C437A"/>
    <w:rsid w:val="006C4907"/>
    <w:rsid w:val="006C495D"/>
    <w:rsid w:val="006C4DBC"/>
    <w:rsid w:val="006C521B"/>
    <w:rsid w:val="006C5299"/>
    <w:rsid w:val="006C57A9"/>
    <w:rsid w:val="006C57EC"/>
    <w:rsid w:val="006C5A80"/>
    <w:rsid w:val="006C5D36"/>
    <w:rsid w:val="006C6AAB"/>
    <w:rsid w:val="006C712D"/>
    <w:rsid w:val="006C75D8"/>
    <w:rsid w:val="006C7E20"/>
    <w:rsid w:val="006D0B23"/>
    <w:rsid w:val="006D0D23"/>
    <w:rsid w:val="006D0EC4"/>
    <w:rsid w:val="006D1001"/>
    <w:rsid w:val="006D10D7"/>
    <w:rsid w:val="006D18A1"/>
    <w:rsid w:val="006D1D27"/>
    <w:rsid w:val="006D2647"/>
    <w:rsid w:val="006D2AA5"/>
    <w:rsid w:val="006D2B6D"/>
    <w:rsid w:val="006D2DEC"/>
    <w:rsid w:val="006D2F30"/>
    <w:rsid w:val="006D2FDB"/>
    <w:rsid w:val="006D2FEC"/>
    <w:rsid w:val="006D32C1"/>
    <w:rsid w:val="006D3F8F"/>
    <w:rsid w:val="006D4302"/>
    <w:rsid w:val="006D45A8"/>
    <w:rsid w:val="006D47B0"/>
    <w:rsid w:val="006D4919"/>
    <w:rsid w:val="006D4C2F"/>
    <w:rsid w:val="006D4D2D"/>
    <w:rsid w:val="006D4F42"/>
    <w:rsid w:val="006D50BA"/>
    <w:rsid w:val="006D5111"/>
    <w:rsid w:val="006D5D52"/>
    <w:rsid w:val="006D5EC9"/>
    <w:rsid w:val="006D632A"/>
    <w:rsid w:val="006D6354"/>
    <w:rsid w:val="006D7536"/>
    <w:rsid w:val="006E03A3"/>
    <w:rsid w:val="006E0991"/>
    <w:rsid w:val="006E0FE8"/>
    <w:rsid w:val="006E10A3"/>
    <w:rsid w:val="006E149E"/>
    <w:rsid w:val="006E1B1C"/>
    <w:rsid w:val="006E1F00"/>
    <w:rsid w:val="006E20EB"/>
    <w:rsid w:val="006E27C4"/>
    <w:rsid w:val="006E2C80"/>
    <w:rsid w:val="006E2F7C"/>
    <w:rsid w:val="006E2FBD"/>
    <w:rsid w:val="006E3771"/>
    <w:rsid w:val="006E38AD"/>
    <w:rsid w:val="006E451F"/>
    <w:rsid w:val="006E4DD5"/>
    <w:rsid w:val="006E4E29"/>
    <w:rsid w:val="006E6379"/>
    <w:rsid w:val="006E6D4A"/>
    <w:rsid w:val="006E7055"/>
    <w:rsid w:val="006E7903"/>
    <w:rsid w:val="006E7C34"/>
    <w:rsid w:val="006F03E9"/>
    <w:rsid w:val="006F041A"/>
    <w:rsid w:val="006F07C8"/>
    <w:rsid w:val="006F0ED4"/>
    <w:rsid w:val="006F0F03"/>
    <w:rsid w:val="006F0F6F"/>
    <w:rsid w:val="006F17DC"/>
    <w:rsid w:val="006F1839"/>
    <w:rsid w:val="006F1F77"/>
    <w:rsid w:val="006F22BE"/>
    <w:rsid w:val="006F2C90"/>
    <w:rsid w:val="006F30AE"/>
    <w:rsid w:val="006F3420"/>
    <w:rsid w:val="006F365D"/>
    <w:rsid w:val="006F3B36"/>
    <w:rsid w:val="006F3D52"/>
    <w:rsid w:val="006F3E24"/>
    <w:rsid w:val="006F4790"/>
    <w:rsid w:val="006F4907"/>
    <w:rsid w:val="006F5170"/>
    <w:rsid w:val="006F539C"/>
    <w:rsid w:val="006F59BC"/>
    <w:rsid w:val="006F5F1A"/>
    <w:rsid w:val="006F67F5"/>
    <w:rsid w:val="006F6EBD"/>
    <w:rsid w:val="006F7532"/>
    <w:rsid w:val="007004E8"/>
    <w:rsid w:val="0070058A"/>
    <w:rsid w:val="007005A3"/>
    <w:rsid w:val="00700874"/>
    <w:rsid w:val="00700FA8"/>
    <w:rsid w:val="007012F3"/>
    <w:rsid w:val="00701372"/>
    <w:rsid w:val="007018D4"/>
    <w:rsid w:val="00702BBD"/>
    <w:rsid w:val="00703745"/>
    <w:rsid w:val="00703C93"/>
    <w:rsid w:val="007044AB"/>
    <w:rsid w:val="00704A2F"/>
    <w:rsid w:val="007056A9"/>
    <w:rsid w:val="00705F23"/>
    <w:rsid w:val="007065E0"/>
    <w:rsid w:val="007069A6"/>
    <w:rsid w:val="0070725C"/>
    <w:rsid w:val="00707751"/>
    <w:rsid w:val="00707D77"/>
    <w:rsid w:val="00710205"/>
    <w:rsid w:val="00710227"/>
    <w:rsid w:val="0071056C"/>
    <w:rsid w:val="00710643"/>
    <w:rsid w:val="0071071F"/>
    <w:rsid w:val="00711541"/>
    <w:rsid w:val="007122EF"/>
    <w:rsid w:val="00712D8A"/>
    <w:rsid w:val="007140FD"/>
    <w:rsid w:val="00714196"/>
    <w:rsid w:val="0071429D"/>
    <w:rsid w:val="00714926"/>
    <w:rsid w:val="00715397"/>
    <w:rsid w:val="00715553"/>
    <w:rsid w:val="007156A3"/>
    <w:rsid w:val="00715C24"/>
    <w:rsid w:val="00716093"/>
    <w:rsid w:val="0071609E"/>
    <w:rsid w:val="007165C7"/>
    <w:rsid w:val="00716914"/>
    <w:rsid w:val="00716BF7"/>
    <w:rsid w:val="00720451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4C71"/>
    <w:rsid w:val="00725026"/>
    <w:rsid w:val="00725045"/>
    <w:rsid w:val="00725110"/>
    <w:rsid w:val="00725121"/>
    <w:rsid w:val="007252E2"/>
    <w:rsid w:val="00725903"/>
    <w:rsid w:val="00725C65"/>
    <w:rsid w:val="0072623E"/>
    <w:rsid w:val="00726349"/>
    <w:rsid w:val="00726DA8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3F97"/>
    <w:rsid w:val="0073458F"/>
    <w:rsid w:val="00734A24"/>
    <w:rsid w:val="00734AEA"/>
    <w:rsid w:val="00734B97"/>
    <w:rsid w:val="0073515D"/>
    <w:rsid w:val="0073524E"/>
    <w:rsid w:val="00735A65"/>
    <w:rsid w:val="007361DF"/>
    <w:rsid w:val="00736522"/>
    <w:rsid w:val="00736619"/>
    <w:rsid w:val="00736BAB"/>
    <w:rsid w:val="00736ED0"/>
    <w:rsid w:val="0073782A"/>
    <w:rsid w:val="00737B1D"/>
    <w:rsid w:val="00737C4C"/>
    <w:rsid w:val="00737D72"/>
    <w:rsid w:val="007408AF"/>
    <w:rsid w:val="007410EC"/>
    <w:rsid w:val="00741315"/>
    <w:rsid w:val="00741B18"/>
    <w:rsid w:val="00741B3F"/>
    <w:rsid w:val="007421BD"/>
    <w:rsid w:val="00742638"/>
    <w:rsid w:val="0074271A"/>
    <w:rsid w:val="00742740"/>
    <w:rsid w:val="007427F8"/>
    <w:rsid w:val="00742D69"/>
    <w:rsid w:val="007430A6"/>
    <w:rsid w:val="00743791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1CF"/>
    <w:rsid w:val="007505A1"/>
    <w:rsid w:val="00750BBF"/>
    <w:rsid w:val="00750DFA"/>
    <w:rsid w:val="0075110A"/>
    <w:rsid w:val="007512CF"/>
    <w:rsid w:val="007512EE"/>
    <w:rsid w:val="007513D9"/>
    <w:rsid w:val="0075194D"/>
    <w:rsid w:val="00751BC8"/>
    <w:rsid w:val="00752935"/>
    <w:rsid w:val="00752ACF"/>
    <w:rsid w:val="00752CB1"/>
    <w:rsid w:val="0075325A"/>
    <w:rsid w:val="00753D5A"/>
    <w:rsid w:val="00753D6A"/>
    <w:rsid w:val="00753E7D"/>
    <w:rsid w:val="00753F04"/>
    <w:rsid w:val="0075468C"/>
    <w:rsid w:val="007548BD"/>
    <w:rsid w:val="00754BD8"/>
    <w:rsid w:val="007552C0"/>
    <w:rsid w:val="007554D6"/>
    <w:rsid w:val="00755678"/>
    <w:rsid w:val="007556E9"/>
    <w:rsid w:val="007566CB"/>
    <w:rsid w:val="00756C73"/>
    <w:rsid w:val="00756D0E"/>
    <w:rsid w:val="00757370"/>
    <w:rsid w:val="00757394"/>
    <w:rsid w:val="00757814"/>
    <w:rsid w:val="00757C2F"/>
    <w:rsid w:val="007600A5"/>
    <w:rsid w:val="00760D4A"/>
    <w:rsid w:val="00762A13"/>
    <w:rsid w:val="0076324C"/>
    <w:rsid w:val="00763A09"/>
    <w:rsid w:val="007642B6"/>
    <w:rsid w:val="00764414"/>
    <w:rsid w:val="00765098"/>
    <w:rsid w:val="00765802"/>
    <w:rsid w:val="00765813"/>
    <w:rsid w:val="00765E67"/>
    <w:rsid w:val="007663C2"/>
    <w:rsid w:val="00766D5A"/>
    <w:rsid w:val="0076704B"/>
    <w:rsid w:val="00767094"/>
    <w:rsid w:val="0076717D"/>
    <w:rsid w:val="007672E2"/>
    <w:rsid w:val="0076772D"/>
    <w:rsid w:val="00770499"/>
    <w:rsid w:val="00770527"/>
    <w:rsid w:val="0077087D"/>
    <w:rsid w:val="00770B32"/>
    <w:rsid w:val="00770F65"/>
    <w:rsid w:val="0077125F"/>
    <w:rsid w:val="00771D48"/>
    <w:rsid w:val="00772070"/>
    <w:rsid w:val="0077220F"/>
    <w:rsid w:val="00772643"/>
    <w:rsid w:val="00772BAF"/>
    <w:rsid w:val="00772F51"/>
    <w:rsid w:val="0077333A"/>
    <w:rsid w:val="00773587"/>
    <w:rsid w:val="00773677"/>
    <w:rsid w:val="00773A66"/>
    <w:rsid w:val="00773ACB"/>
    <w:rsid w:val="0077418D"/>
    <w:rsid w:val="00774982"/>
    <w:rsid w:val="00774E3B"/>
    <w:rsid w:val="007751AA"/>
    <w:rsid w:val="00775343"/>
    <w:rsid w:val="00775975"/>
    <w:rsid w:val="00776DF0"/>
    <w:rsid w:val="00777CDE"/>
    <w:rsid w:val="0078028D"/>
    <w:rsid w:val="007803CF"/>
    <w:rsid w:val="007804C2"/>
    <w:rsid w:val="0078088A"/>
    <w:rsid w:val="007809C7"/>
    <w:rsid w:val="00780F64"/>
    <w:rsid w:val="0078103A"/>
    <w:rsid w:val="00781227"/>
    <w:rsid w:val="00781592"/>
    <w:rsid w:val="00781B82"/>
    <w:rsid w:val="00781EEE"/>
    <w:rsid w:val="0078231B"/>
    <w:rsid w:val="00782351"/>
    <w:rsid w:val="007828DE"/>
    <w:rsid w:val="007829EC"/>
    <w:rsid w:val="00783663"/>
    <w:rsid w:val="00783BD5"/>
    <w:rsid w:val="00783D4A"/>
    <w:rsid w:val="0078439F"/>
    <w:rsid w:val="007846EE"/>
    <w:rsid w:val="007847F0"/>
    <w:rsid w:val="00784837"/>
    <w:rsid w:val="007849A1"/>
    <w:rsid w:val="00785308"/>
    <w:rsid w:val="0078593B"/>
    <w:rsid w:val="00785FE1"/>
    <w:rsid w:val="0078664D"/>
    <w:rsid w:val="007866DB"/>
    <w:rsid w:val="00786810"/>
    <w:rsid w:val="0078725F"/>
    <w:rsid w:val="0078756E"/>
    <w:rsid w:val="00787A7B"/>
    <w:rsid w:val="00787F2E"/>
    <w:rsid w:val="00790987"/>
    <w:rsid w:val="00790A27"/>
    <w:rsid w:val="00790C57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0F0E"/>
    <w:rsid w:val="007A1414"/>
    <w:rsid w:val="007A14C4"/>
    <w:rsid w:val="007A17A9"/>
    <w:rsid w:val="007A1A3E"/>
    <w:rsid w:val="007A1E44"/>
    <w:rsid w:val="007A226F"/>
    <w:rsid w:val="007A241E"/>
    <w:rsid w:val="007A33D1"/>
    <w:rsid w:val="007A3562"/>
    <w:rsid w:val="007A4894"/>
    <w:rsid w:val="007A5B39"/>
    <w:rsid w:val="007A6219"/>
    <w:rsid w:val="007A67B4"/>
    <w:rsid w:val="007A68EE"/>
    <w:rsid w:val="007A6BE9"/>
    <w:rsid w:val="007A6F53"/>
    <w:rsid w:val="007A761E"/>
    <w:rsid w:val="007A7773"/>
    <w:rsid w:val="007B022C"/>
    <w:rsid w:val="007B02FF"/>
    <w:rsid w:val="007B0850"/>
    <w:rsid w:val="007B0963"/>
    <w:rsid w:val="007B0ABF"/>
    <w:rsid w:val="007B0B81"/>
    <w:rsid w:val="007B1792"/>
    <w:rsid w:val="007B1962"/>
    <w:rsid w:val="007B1A32"/>
    <w:rsid w:val="007B21B4"/>
    <w:rsid w:val="007B2477"/>
    <w:rsid w:val="007B291D"/>
    <w:rsid w:val="007B495B"/>
    <w:rsid w:val="007B50FA"/>
    <w:rsid w:val="007B56D3"/>
    <w:rsid w:val="007B5988"/>
    <w:rsid w:val="007B5DC9"/>
    <w:rsid w:val="007B5DD4"/>
    <w:rsid w:val="007B65B8"/>
    <w:rsid w:val="007B67C4"/>
    <w:rsid w:val="007B6952"/>
    <w:rsid w:val="007B7C77"/>
    <w:rsid w:val="007C0522"/>
    <w:rsid w:val="007C107A"/>
    <w:rsid w:val="007C168B"/>
    <w:rsid w:val="007C29EE"/>
    <w:rsid w:val="007C29F3"/>
    <w:rsid w:val="007C2E77"/>
    <w:rsid w:val="007C31EA"/>
    <w:rsid w:val="007C324E"/>
    <w:rsid w:val="007C35AA"/>
    <w:rsid w:val="007C35FC"/>
    <w:rsid w:val="007C3667"/>
    <w:rsid w:val="007C3AC7"/>
    <w:rsid w:val="007C3E6A"/>
    <w:rsid w:val="007C3F8A"/>
    <w:rsid w:val="007C47B8"/>
    <w:rsid w:val="007C4957"/>
    <w:rsid w:val="007C4A43"/>
    <w:rsid w:val="007C4B81"/>
    <w:rsid w:val="007C536A"/>
    <w:rsid w:val="007C5F0B"/>
    <w:rsid w:val="007C6F0D"/>
    <w:rsid w:val="007C720A"/>
    <w:rsid w:val="007C799B"/>
    <w:rsid w:val="007D00FF"/>
    <w:rsid w:val="007D0117"/>
    <w:rsid w:val="007D13CB"/>
    <w:rsid w:val="007D1C4D"/>
    <w:rsid w:val="007D260B"/>
    <w:rsid w:val="007D28FE"/>
    <w:rsid w:val="007D2F08"/>
    <w:rsid w:val="007D34CD"/>
    <w:rsid w:val="007D3977"/>
    <w:rsid w:val="007D40F7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015"/>
    <w:rsid w:val="007D6911"/>
    <w:rsid w:val="007D6BBF"/>
    <w:rsid w:val="007D6E43"/>
    <w:rsid w:val="007D7F6B"/>
    <w:rsid w:val="007E0208"/>
    <w:rsid w:val="007E06F1"/>
    <w:rsid w:val="007E0991"/>
    <w:rsid w:val="007E09CC"/>
    <w:rsid w:val="007E0EA1"/>
    <w:rsid w:val="007E0EC6"/>
    <w:rsid w:val="007E13D7"/>
    <w:rsid w:val="007E172F"/>
    <w:rsid w:val="007E2833"/>
    <w:rsid w:val="007E305D"/>
    <w:rsid w:val="007E31AB"/>
    <w:rsid w:val="007E3955"/>
    <w:rsid w:val="007E3CE5"/>
    <w:rsid w:val="007E5477"/>
    <w:rsid w:val="007E5546"/>
    <w:rsid w:val="007E59A8"/>
    <w:rsid w:val="007E65DC"/>
    <w:rsid w:val="007E69DD"/>
    <w:rsid w:val="007E6C2E"/>
    <w:rsid w:val="007E6DF3"/>
    <w:rsid w:val="007E76FB"/>
    <w:rsid w:val="007F02BB"/>
    <w:rsid w:val="007F13CF"/>
    <w:rsid w:val="007F13EA"/>
    <w:rsid w:val="007F16BD"/>
    <w:rsid w:val="007F1DE9"/>
    <w:rsid w:val="007F20F2"/>
    <w:rsid w:val="007F289F"/>
    <w:rsid w:val="007F2AB7"/>
    <w:rsid w:val="007F38CB"/>
    <w:rsid w:val="007F392B"/>
    <w:rsid w:val="007F43DA"/>
    <w:rsid w:val="007F46DF"/>
    <w:rsid w:val="007F50E4"/>
    <w:rsid w:val="007F51DB"/>
    <w:rsid w:val="007F594F"/>
    <w:rsid w:val="007F599D"/>
    <w:rsid w:val="007F6101"/>
    <w:rsid w:val="007F61CB"/>
    <w:rsid w:val="007F6A6D"/>
    <w:rsid w:val="007F6C57"/>
    <w:rsid w:val="007F6C8F"/>
    <w:rsid w:val="007F7310"/>
    <w:rsid w:val="007F7682"/>
    <w:rsid w:val="007F77A3"/>
    <w:rsid w:val="007F7808"/>
    <w:rsid w:val="007F7C81"/>
    <w:rsid w:val="008001A5"/>
    <w:rsid w:val="00801304"/>
    <w:rsid w:val="0080174C"/>
    <w:rsid w:val="00801B89"/>
    <w:rsid w:val="00801C31"/>
    <w:rsid w:val="00802271"/>
    <w:rsid w:val="00802989"/>
    <w:rsid w:val="00802DEC"/>
    <w:rsid w:val="0080333F"/>
    <w:rsid w:val="00804FD2"/>
    <w:rsid w:val="00805333"/>
    <w:rsid w:val="0080582A"/>
    <w:rsid w:val="008062B7"/>
    <w:rsid w:val="008065F6"/>
    <w:rsid w:val="0080692A"/>
    <w:rsid w:val="00806B01"/>
    <w:rsid w:val="00806D01"/>
    <w:rsid w:val="00806DB4"/>
    <w:rsid w:val="00807024"/>
    <w:rsid w:val="0080757F"/>
    <w:rsid w:val="00807BA8"/>
    <w:rsid w:val="00810256"/>
    <w:rsid w:val="008105D6"/>
    <w:rsid w:val="0081072B"/>
    <w:rsid w:val="00810F35"/>
    <w:rsid w:val="008118B2"/>
    <w:rsid w:val="00811D65"/>
    <w:rsid w:val="00811EE8"/>
    <w:rsid w:val="00812282"/>
    <w:rsid w:val="00812488"/>
    <w:rsid w:val="00813060"/>
    <w:rsid w:val="008134A7"/>
    <w:rsid w:val="00813B85"/>
    <w:rsid w:val="008143A4"/>
    <w:rsid w:val="00814A13"/>
    <w:rsid w:val="00814B69"/>
    <w:rsid w:val="00814CC6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0935"/>
    <w:rsid w:val="00821284"/>
    <w:rsid w:val="008218A4"/>
    <w:rsid w:val="008219C8"/>
    <w:rsid w:val="00821E1C"/>
    <w:rsid w:val="008225B1"/>
    <w:rsid w:val="00822C4A"/>
    <w:rsid w:val="00823187"/>
    <w:rsid w:val="00823257"/>
    <w:rsid w:val="00823CF8"/>
    <w:rsid w:val="00824000"/>
    <w:rsid w:val="008241E3"/>
    <w:rsid w:val="00824DFF"/>
    <w:rsid w:val="00825421"/>
    <w:rsid w:val="00825AB8"/>
    <w:rsid w:val="00825BC1"/>
    <w:rsid w:val="00825BCE"/>
    <w:rsid w:val="00826BE9"/>
    <w:rsid w:val="00826E74"/>
    <w:rsid w:val="00826ECE"/>
    <w:rsid w:val="0082721B"/>
    <w:rsid w:val="008272FD"/>
    <w:rsid w:val="0082747A"/>
    <w:rsid w:val="008274CA"/>
    <w:rsid w:val="00827625"/>
    <w:rsid w:val="00827C44"/>
    <w:rsid w:val="00827D99"/>
    <w:rsid w:val="00827DE1"/>
    <w:rsid w:val="008306E1"/>
    <w:rsid w:val="00830DAD"/>
    <w:rsid w:val="00830FAB"/>
    <w:rsid w:val="008311FF"/>
    <w:rsid w:val="00831A21"/>
    <w:rsid w:val="00832090"/>
    <w:rsid w:val="00832760"/>
    <w:rsid w:val="00832D34"/>
    <w:rsid w:val="008337C1"/>
    <w:rsid w:val="00833CEF"/>
    <w:rsid w:val="00834028"/>
    <w:rsid w:val="008342D4"/>
    <w:rsid w:val="00834EB2"/>
    <w:rsid w:val="00835595"/>
    <w:rsid w:val="00836E5E"/>
    <w:rsid w:val="00836F86"/>
    <w:rsid w:val="008370F0"/>
    <w:rsid w:val="0083785A"/>
    <w:rsid w:val="00837AAB"/>
    <w:rsid w:val="00837BDA"/>
    <w:rsid w:val="0084036A"/>
    <w:rsid w:val="008403DE"/>
    <w:rsid w:val="008410FB"/>
    <w:rsid w:val="008431D9"/>
    <w:rsid w:val="0084394C"/>
    <w:rsid w:val="008443B1"/>
    <w:rsid w:val="00844B86"/>
    <w:rsid w:val="00845ACC"/>
    <w:rsid w:val="00846443"/>
    <w:rsid w:val="008470BB"/>
    <w:rsid w:val="00847360"/>
    <w:rsid w:val="0084771E"/>
    <w:rsid w:val="00850233"/>
    <w:rsid w:val="00850B4F"/>
    <w:rsid w:val="008513B4"/>
    <w:rsid w:val="00852AF2"/>
    <w:rsid w:val="00852B63"/>
    <w:rsid w:val="00852D54"/>
    <w:rsid w:val="0085307E"/>
    <w:rsid w:val="0085316E"/>
    <w:rsid w:val="00853F1B"/>
    <w:rsid w:val="00854505"/>
    <w:rsid w:val="00854F03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57FCB"/>
    <w:rsid w:val="00860077"/>
    <w:rsid w:val="00860563"/>
    <w:rsid w:val="00860716"/>
    <w:rsid w:val="0086225F"/>
    <w:rsid w:val="00862538"/>
    <w:rsid w:val="00862B33"/>
    <w:rsid w:val="00863BEE"/>
    <w:rsid w:val="00863EE6"/>
    <w:rsid w:val="00864841"/>
    <w:rsid w:val="00864D3B"/>
    <w:rsid w:val="00864FED"/>
    <w:rsid w:val="00865454"/>
    <w:rsid w:val="008657D2"/>
    <w:rsid w:val="008659D3"/>
    <w:rsid w:val="00865AEB"/>
    <w:rsid w:val="0086622A"/>
    <w:rsid w:val="008668A4"/>
    <w:rsid w:val="00866DFB"/>
    <w:rsid w:val="0086708C"/>
    <w:rsid w:val="00867104"/>
    <w:rsid w:val="0086791E"/>
    <w:rsid w:val="008679D0"/>
    <w:rsid w:val="008708C4"/>
    <w:rsid w:val="00870E25"/>
    <w:rsid w:val="00871A03"/>
    <w:rsid w:val="00871B98"/>
    <w:rsid w:val="00871C92"/>
    <w:rsid w:val="00872D81"/>
    <w:rsid w:val="00873173"/>
    <w:rsid w:val="0087363B"/>
    <w:rsid w:val="00873A87"/>
    <w:rsid w:val="00873D54"/>
    <w:rsid w:val="00873E04"/>
    <w:rsid w:val="0087410D"/>
    <w:rsid w:val="0087426A"/>
    <w:rsid w:val="008743BE"/>
    <w:rsid w:val="0087452E"/>
    <w:rsid w:val="0087484E"/>
    <w:rsid w:val="0087560A"/>
    <w:rsid w:val="0087560C"/>
    <w:rsid w:val="0087581B"/>
    <w:rsid w:val="00875BC4"/>
    <w:rsid w:val="00875C81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1D8E"/>
    <w:rsid w:val="008822C0"/>
    <w:rsid w:val="0088233D"/>
    <w:rsid w:val="00882410"/>
    <w:rsid w:val="00882AC9"/>
    <w:rsid w:val="00882C24"/>
    <w:rsid w:val="00883036"/>
    <w:rsid w:val="00883546"/>
    <w:rsid w:val="008837BC"/>
    <w:rsid w:val="00883F8C"/>
    <w:rsid w:val="00884104"/>
    <w:rsid w:val="00884DAF"/>
    <w:rsid w:val="00885583"/>
    <w:rsid w:val="008856E8"/>
    <w:rsid w:val="00885851"/>
    <w:rsid w:val="008870E4"/>
    <w:rsid w:val="00890A9F"/>
    <w:rsid w:val="00890D57"/>
    <w:rsid w:val="00890EBA"/>
    <w:rsid w:val="0089141E"/>
    <w:rsid w:val="008914FA"/>
    <w:rsid w:val="00891584"/>
    <w:rsid w:val="0089169C"/>
    <w:rsid w:val="00891AE2"/>
    <w:rsid w:val="008921D2"/>
    <w:rsid w:val="008923D8"/>
    <w:rsid w:val="0089315E"/>
    <w:rsid w:val="008937FF"/>
    <w:rsid w:val="008938B5"/>
    <w:rsid w:val="008941FA"/>
    <w:rsid w:val="00894DC5"/>
    <w:rsid w:val="00895924"/>
    <w:rsid w:val="008959F6"/>
    <w:rsid w:val="00895AD3"/>
    <w:rsid w:val="00895CD4"/>
    <w:rsid w:val="008967A9"/>
    <w:rsid w:val="0089730A"/>
    <w:rsid w:val="008974A6"/>
    <w:rsid w:val="0089778C"/>
    <w:rsid w:val="00897DAF"/>
    <w:rsid w:val="008A00E4"/>
    <w:rsid w:val="008A0E6A"/>
    <w:rsid w:val="008A12D1"/>
    <w:rsid w:val="008A15DB"/>
    <w:rsid w:val="008A1770"/>
    <w:rsid w:val="008A1AB7"/>
    <w:rsid w:val="008A1DC2"/>
    <w:rsid w:val="008A2696"/>
    <w:rsid w:val="008A2A23"/>
    <w:rsid w:val="008A2BFB"/>
    <w:rsid w:val="008A2EBF"/>
    <w:rsid w:val="008A407C"/>
    <w:rsid w:val="008A4A55"/>
    <w:rsid w:val="008A4B69"/>
    <w:rsid w:val="008A5B49"/>
    <w:rsid w:val="008A6306"/>
    <w:rsid w:val="008A6BA7"/>
    <w:rsid w:val="008A725D"/>
    <w:rsid w:val="008A7E08"/>
    <w:rsid w:val="008B0999"/>
    <w:rsid w:val="008B0F81"/>
    <w:rsid w:val="008B14B9"/>
    <w:rsid w:val="008B150C"/>
    <w:rsid w:val="008B169F"/>
    <w:rsid w:val="008B2AA7"/>
    <w:rsid w:val="008B35B0"/>
    <w:rsid w:val="008B37B4"/>
    <w:rsid w:val="008B3AD9"/>
    <w:rsid w:val="008B3F0E"/>
    <w:rsid w:val="008B4AB0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5F4"/>
    <w:rsid w:val="008B76B7"/>
    <w:rsid w:val="008B77D3"/>
    <w:rsid w:val="008C0B76"/>
    <w:rsid w:val="008C0D4C"/>
    <w:rsid w:val="008C0EB9"/>
    <w:rsid w:val="008C1064"/>
    <w:rsid w:val="008C17DC"/>
    <w:rsid w:val="008C180B"/>
    <w:rsid w:val="008C1A6F"/>
    <w:rsid w:val="008C1ED8"/>
    <w:rsid w:val="008C2763"/>
    <w:rsid w:val="008C2BB6"/>
    <w:rsid w:val="008C2FD3"/>
    <w:rsid w:val="008C37F8"/>
    <w:rsid w:val="008C39DC"/>
    <w:rsid w:val="008C3ABA"/>
    <w:rsid w:val="008C3C2B"/>
    <w:rsid w:val="008C5703"/>
    <w:rsid w:val="008C578E"/>
    <w:rsid w:val="008C5847"/>
    <w:rsid w:val="008C6555"/>
    <w:rsid w:val="008D0681"/>
    <w:rsid w:val="008D08D6"/>
    <w:rsid w:val="008D0A92"/>
    <w:rsid w:val="008D0BC5"/>
    <w:rsid w:val="008D0CCF"/>
    <w:rsid w:val="008D200E"/>
    <w:rsid w:val="008D2596"/>
    <w:rsid w:val="008D25A8"/>
    <w:rsid w:val="008D290F"/>
    <w:rsid w:val="008D298A"/>
    <w:rsid w:val="008D32C4"/>
    <w:rsid w:val="008D35FA"/>
    <w:rsid w:val="008D3ACD"/>
    <w:rsid w:val="008D492A"/>
    <w:rsid w:val="008D4AF9"/>
    <w:rsid w:val="008D6912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BBE"/>
    <w:rsid w:val="008E0EEF"/>
    <w:rsid w:val="008E12BA"/>
    <w:rsid w:val="008E1538"/>
    <w:rsid w:val="008E1829"/>
    <w:rsid w:val="008E1C28"/>
    <w:rsid w:val="008E2BC1"/>
    <w:rsid w:val="008E2C70"/>
    <w:rsid w:val="008E2DCD"/>
    <w:rsid w:val="008E3005"/>
    <w:rsid w:val="008E4632"/>
    <w:rsid w:val="008E4657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F01FF"/>
    <w:rsid w:val="008F06EB"/>
    <w:rsid w:val="008F1290"/>
    <w:rsid w:val="008F14F2"/>
    <w:rsid w:val="008F2278"/>
    <w:rsid w:val="008F2EBE"/>
    <w:rsid w:val="008F3050"/>
    <w:rsid w:val="008F411D"/>
    <w:rsid w:val="008F4309"/>
    <w:rsid w:val="008F4BB5"/>
    <w:rsid w:val="008F565D"/>
    <w:rsid w:val="008F57AB"/>
    <w:rsid w:val="008F591A"/>
    <w:rsid w:val="008F6241"/>
    <w:rsid w:val="008F6605"/>
    <w:rsid w:val="008F6709"/>
    <w:rsid w:val="008F6C48"/>
    <w:rsid w:val="008F6C9D"/>
    <w:rsid w:val="008F6D6C"/>
    <w:rsid w:val="008F6E4B"/>
    <w:rsid w:val="008F786F"/>
    <w:rsid w:val="008F790B"/>
    <w:rsid w:val="008F7B67"/>
    <w:rsid w:val="00900E36"/>
    <w:rsid w:val="00901E3D"/>
    <w:rsid w:val="009022D3"/>
    <w:rsid w:val="00902DA1"/>
    <w:rsid w:val="00902DF7"/>
    <w:rsid w:val="0090326A"/>
    <w:rsid w:val="0090335C"/>
    <w:rsid w:val="0090346C"/>
    <w:rsid w:val="009035F3"/>
    <w:rsid w:val="009039CE"/>
    <w:rsid w:val="00903BBB"/>
    <w:rsid w:val="00903E0A"/>
    <w:rsid w:val="00904523"/>
    <w:rsid w:val="009049FD"/>
    <w:rsid w:val="00904B24"/>
    <w:rsid w:val="00904F52"/>
    <w:rsid w:val="00905051"/>
    <w:rsid w:val="009053F3"/>
    <w:rsid w:val="0090556E"/>
    <w:rsid w:val="009056E0"/>
    <w:rsid w:val="00905841"/>
    <w:rsid w:val="009058D7"/>
    <w:rsid w:val="00906470"/>
    <w:rsid w:val="009067A2"/>
    <w:rsid w:val="00906CCC"/>
    <w:rsid w:val="00906DB3"/>
    <w:rsid w:val="0090708C"/>
    <w:rsid w:val="009076E4"/>
    <w:rsid w:val="0090779A"/>
    <w:rsid w:val="009105F0"/>
    <w:rsid w:val="00910949"/>
    <w:rsid w:val="00910C57"/>
    <w:rsid w:val="0091127C"/>
    <w:rsid w:val="009116F5"/>
    <w:rsid w:val="00911BD0"/>
    <w:rsid w:val="0091297F"/>
    <w:rsid w:val="00912C6D"/>
    <w:rsid w:val="009132CF"/>
    <w:rsid w:val="009132DF"/>
    <w:rsid w:val="00913338"/>
    <w:rsid w:val="00913C9D"/>
    <w:rsid w:val="00913D34"/>
    <w:rsid w:val="00914F2B"/>
    <w:rsid w:val="00914FF0"/>
    <w:rsid w:val="00915860"/>
    <w:rsid w:val="009159E4"/>
    <w:rsid w:val="00915F6F"/>
    <w:rsid w:val="00916379"/>
    <w:rsid w:val="009165F6"/>
    <w:rsid w:val="009166FB"/>
    <w:rsid w:val="00916EF8"/>
    <w:rsid w:val="00917392"/>
    <w:rsid w:val="009175F9"/>
    <w:rsid w:val="009177B9"/>
    <w:rsid w:val="00917B12"/>
    <w:rsid w:val="00917C21"/>
    <w:rsid w:val="00917D34"/>
    <w:rsid w:val="00920325"/>
    <w:rsid w:val="009211CD"/>
    <w:rsid w:val="00921ACC"/>
    <w:rsid w:val="00921ECA"/>
    <w:rsid w:val="009228EA"/>
    <w:rsid w:val="00922BC0"/>
    <w:rsid w:val="009234F4"/>
    <w:rsid w:val="00923F0F"/>
    <w:rsid w:val="00924366"/>
    <w:rsid w:val="009243D9"/>
    <w:rsid w:val="00924B19"/>
    <w:rsid w:val="00924C59"/>
    <w:rsid w:val="009251CD"/>
    <w:rsid w:val="009258FF"/>
    <w:rsid w:val="00926909"/>
    <w:rsid w:val="00926AE1"/>
    <w:rsid w:val="00927532"/>
    <w:rsid w:val="009276CE"/>
    <w:rsid w:val="009301D9"/>
    <w:rsid w:val="0093028C"/>
    <w:rsid w:val="0093051C"/>
    <w:rsid w:val="00930825"/>
    <w:rsid w:val="00930951"/>
    <w:rsid w:val="00930A29"/>
    <w:rsid w:val="00930A48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C40"/>
    <w:rsid w:val="00935DDA"/>
    <w:rsid w:val="009366E0"/>
    <w:rsid w:val="00936A08"/>
    <w:rsid w:val="00936BE4"/>
    <w:rsid w:val="00937267"/>
    <w:rsid w:val="00937527"/>
    <w:rsid w:val="00937A86"/>
    <w:rsid w:val="00937BD8"/>
    <w:rsid w:val="00937D27"/>
    <w:rsid w:val="00940B94"/>
    <w:rsid w:val="00940BCA"/>
    <w:rsid w:val="00940C8C"/>
    <w:rsid w:val="009422FE"/>
    <w:rsid w:val="00942A20"/>
    <w:rsid w:val="009434C8"/>
    <w:rsid w:val="00943757"/>
    <w:rsid w:val="00943A7C"/>
    <w:rsid w:val="00944A9B"/>
    <w:rsid w:val="00944F8C"/>
    <w:rsid w:val="00945946"/>
    <w:rsid w:val="00945E00"/>
    <w:rsid w:val="0094658D"/>
    <w:rsid w:val="0094667D"/>
    <w:rsid w:val="00946A7A"/>
    <w:rsid w:val="00946EDD"/>
    <w:rsid w:val="009472C8"/>
    <w:rsid w:val="009472CA"/>
    <w:rsid w:val="00947708"/>
    <w:rsid w:val="00947784"/>
    <w:rsid w:val="009502A5"/>
    <w:rsid w:val="00950F92"/>
    <w:rsid w:val="0095163C"/>
    <w:rsid w:val="0095176F"/>
    <w:rsid w:val="009518FE"/>
    <w:rsid w:val="009519DC"/>
    <w:rsid w:val="00951F7F"/>
    <w:rsid w:val="00951FA2"/>
    <w:rsid w:val="00952147"/>
    <w:rsid w:val="00953668"/>
    <w:rsid w:val="009541E5"/>
    <w:rsid w:val="0095434B"/>
    <w:rsid w:val="00954436"/>
    <w:rsid w:val="00954883"/>
    <w:rsid w:val="00954B1A"/>
    <w:rsid w:val="009551FC"/>
    <w:rsid w:val="009553A1"/>
    <w:rsid w:val="00955CF0"/>
    <w:rsid w:val="00955CFD"/>
    <w:rsid w:val="00955D27"/>
    <w:rsid w:val="0095637A"/>
    <w:rsid w:val="00956C79"/>
    <w:rsid w:val="00960310"/>
    <w:rsid w:val="009604FA"/>
    <w:rsid w:val="00960643"/>
    <w:rsid w:val="009607A3"/>
    <w:rsid w:val="00960B1E"/>
    <w:rsid w:val="00960BCE"/>
    <w:rsid w:val="00960D27"/>
    <w:rsid w:val="00960FE5"/>
    <w:rsid w:val="00961094"/>
    <w:rsid w:val="009619B4"/>
    <w:rsid w:val="00961D4E"/>
    <w:rsid w:val="00961D74"/>
    <w:rsid w:val="0096266A"/>
    <w:rsid w:val="0096364C"/>
    <w:rsid w:val="00963A61"/>
    <w:rsid w:val="00963D10"/>
    <w:rsid w:val="00964191"/>
    <w:rsid w:val="0096550F"/>
    <w:rsid w:val="00965740"/>
    <w:rsid w:val="009657DC"/>
    <w:rsid w:val="00966204"/>
    <w:rsid w:val="00966542"/>
    <w:rsid w:val="00966A84"/>
    <w:rsid w:val="009673D0"/>
    <w:rsid w:val="009675BC"/>
    <w:rsid w:val="0096792D"/>
    <w:rsid w:val="00967BFD"/>
    <w:rsid w:val="009706A5"/>
    <w:rsid w:val="00970C47"/>
    <w:rsid w:val="00970DE9"/>
    <w:rsid w:val="009710E6"/>
    <w:rsid w:val="009719B2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470A"/>
    <w:rsid w:val="00974BE2"/>
    <w:rsid w:val="00975110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106A"/>
    <w:rsid w:val="00982396"/>
    <w:rsid w:val="009827EA"/>
    <w:rsid w:val="009845B7"/>
    <w:rsid w:val="00984EDE"/>
    <w:rsid w:val="00985353"/>
    <w:rsid w:val="00986376"/>
    <w:rsid w:val="00986428"/>
    <w:rsid w:val="0098649E"/>
    <w:rsid w:val="009868F2"/>
    <w:rsid w:val="009869E7"/>
    <w:rsid w:val="00986E7A"/>
    <w:rsid w:val="00987144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5CB3"/>
    <w:rsid w:val="009960C1"/>
    <w:rsid w:val="009967C5"/>
    <w:rsid w:val="00997318"/>
    <w:rsid w:val="009A03E5"/>
    <w:rsid w:val="009A094A"/>
    <w:rsid w:val="009A0B9B"/>
    <w:rsid w:val="009A0C9D"/>
    <w:rsid w:val="009A19D1"/>
    <w:rsid w:val="009A1DEA"/>
    <w:rsid w:val="009A22EC"/>
    <w:rsid w:val="009A2365"/>
    <w:rsid w:val="009A2510"/>
    <w:rsid w:val="009A286A"/>
    <w:rsid w:val="009A2E6A"/>
    <w:rsid w:val="009A3482"/>
    <w:rsid w:val="009A3CDA"/>
    <w:rsid w:val="009A4283"/>
    <w:rsid w:val="009A4F42"/>
    <w:rsid w:val="009A52B7"/>
    <w:rsid w:val="009A5536"/>
    <w:rsid w:val="009A5F48"/>
    <w:rsid w:val="009A6B08"/>
    <w:rsid w:val="009A7573"/>
    <w:rsid w:val="009A75E7"/>
    <w:rsid w:val="009A7660"/>
    <w:rsid w:val="009A7936"/>
    <w:rsid w:val="009A7AF1"/>
    <w:rsid w:val="009A7C3F"/>
    <w:rsid w:val="009A7C4C"/>
    <w:rsid w:val="009A7F64"/>
    <w:rsid w:val="009B049E"/>
    <w:rsid w:val="009B0555"/>
    <w:rsid w:val="009B05E8"/>
    <w:rsid w:val="009B0CCA"/>
    <w:rsid w:val="009B13DE"/>
    <w:rsid w:val="009B1637"/>
    <w:rsid w:val="009B23D9"/>
    <w:rsid w:val="009B23F4"/>
    <w:rsid w:val="009B29A0"/>
    <w:rsid w:val="009B332B"/>
    <w:rsid w:val="009B3424"/>
    <w:rsid w:val="009B3FCF"/>
    <w:rsid w:val="009B41DE"/>
    <w:rsid w:val="009B4674"/>
    <w:rsid w:val="009B4FC6"/>
    <w:rsid w:val="009B51E0"/>
    <w:rsid w:val="009B53F5"/>
    <w:rsid w:val="009B5A28"/>
    <w:rsid w:val="009B5CA4"/>
    <w:rsid w:val="009B5F04"/>
    <w:rsid w:val="009B6428"/>
    <w:rsid w:val="009B68CE"/>
    <w:rsid w:val="009B6D99"/>
    <w:rsid w:val="009B72B6"/>
    <w:rsid w:val="009B755F"/>
    <w:rsid w:val="009B7A6C"/>
    <w:rsid w:val="009B7C2A"/>
    <w:rsid w:val="009C0623"/>
    <w:rsid w:val="009C0DD0"/>
    <w:rsid w:val="009C14B8"/>
    <w:rsid w:val="009C15E5"/>
    <w:rsid w:val="009C22C9"/>
    <w:rsid w:val="009C28F7"/>
    <w:rsid w:val="009C2A26"/>
    <w:rsid w:val="009C3315"/>
    <w:rsid w:val="009C4906"/>
    <w:rsid w:val="009C4A25"/>
    <w:rsid w:val="009C4A7E"/>
    <w:rsid w:val="009C4FB7"/>
    <w:rsid w:val="009C57F3"/>
    <w:rsid w:val="009C58EF"/>
    <w:rsid w:val="009C5AC7"/>
    <w:rsid w:val="009C5BA4"/>
    <w:rsid w:val="009C5E7A"/>
    <w:rsid w:val="009C5FE8"/>
    <w:rsid w:val="009C6631"/>
    <w:rsid w:val="009C7115"/>
    <w:rsid w:val="009C73CD"/>
    <w:rsid w:val="009C75CF"/>
    <w:rsid w:val="009C761B"/>
    <w:rsid w:val="009C78C2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444A"/>
    <w:rsid w:val="009D4994"/>
    <w:rsid w:val="009D4B7F"/>
    <w:rsid w:val="009D4BAF"/>
    <w:rsid w:val="009D55FD"/>
    <w:rsid w:val="009D62FA"/>
    <w:rsid w:val="009D63CE"/>
    <w:rsid w:val="009D7CEC"/>
    <w:rsid w:val="009D7FA1"/>
    <w:rsid w:val="009E0098"/>
    <w:rsid w:val="009E01A9"/>
    <w:rsid w:val="009E04EB"/>
    <w:rsid w:val="009E0AD0"/>
    <w:rsid w:val="009E1164"/>
    <w:rsid w:val="009E158D"/>
    <w:rsid w:val="009E266C"/>
    <w:rsid w:val="009E287C"/>
    <w:rsid w:val="009E2A70"/>
    <w:rsid w:val="009E34F9"/>
    <w:rsid w:val="009E355A"/>
    <w:rsid w:val="009E3864"/>
    <w:rsid w:val="009E4FFC"/>
    <w:rsid w:val="009E5142"/>
    <w:rsid w:val="009E5E7A"/>
    <w:rsid w:val="009E73E9"/>
    <w:rsid w:val="009E7685"/>
    <w:rsid w:val="009E7F19"/>
    <w:rsid w:val="009F02EB"/>
    <w:rsid w:val="009F0539"/>
    <w:rsid w:val="009F20BB"/>
    <w:rsid w:val="009F2334"/>
    <w:rsid w:val="009F2460"/>
    <w:rsid w:val="009F3B18"/>
    <w:rsid w:val="009F3D9B"/>
    <w:rsid w:val="009F4190"/>
    <w:rsid w:val="009F5537"/>
    <w:rsid w:val="009F5732"/>
    <w:rsid w:val="009F5A7C"/>
    <w:rsid w:val="009F5B97"/>
    <w:rsid w:val="009F5F96"/>
    <w:rsid w:val="009F629E"/>
    <w:rsid w:val="009F62BE"/>
    <w:rsid w:val="009F67C9"/>
    <w:rsid w:val="009F6897"/>
    <w:rsid w:val="009F6BB5"/>
    <w:rsid w:val="009F70F3"/>
    <w:rsid w:val="009F7399"/>
    <w:rsid w:val="009F7F0D"/>
    <w:rsid w:val="00A0053C"/>
    <w:rsid w:val="00A0107A"/>
    <w:rsid w:val="00A015B4"/>
    <w:rsid w:val="00A017FA"/>
    <w:rsid w:val="00A01DCD"/>
    <w:rsid w:val="00A0233B"/>
    <w:rsid w:val="00A04027"/>
    <w:rsid w:val="00A0406C"/>
    <w:rsid w:val="00A05B73"/>
    <w:rsid w:val="00A05D9E"/>
    <w:rsid w:val="00A06AF4"/>
    <w:rsid w:val="00A07106"/>
    <w:rsid w:val="00A0741E"/>
    <w:rsid w:val="00A0777C"/>
    <w:rsid w:val="00A07F8A"/>
    <w:rsid w:val="00A102FA"/>
    <w:rsid w:val="00A10C78"/>
    <w:rsid w:val="00A10FA7"/>
    <w:rsid w:val="00A11038"/>
    <w:rsid w:val="00A11590"/>
    <w:rsid w:val="00A119D5"/>
    <w:rsid w:val="00A11C31"/>
    <w:rsid w:val="00A12448"/>
    <w:rsid w:val="00A1266A"/>
    <w:rsid w:val="00A12A8A"/>
    <w:rsid w:val="00A12CD9"/>
    <w:rsid w:val="00A13376"/>
    <w:rsid w:val="00A13B48"/>
    <w:rsid w:val="00A14BA7"/>
    <w:rsid w:val="00A15010"/>
    <w:rsid w:val="00A15E0A"/>
    <w:rsid w:val="00A15E28"/>
    <w:rsid w:val="00A16336"/>
    <w:rsid w:val="00A165D7"/>
    <w:rsid w:val="00A202A7"/>
    <w:rsid w:val="00A2055F"/>
    <w:rsid w:val="00A217C9"/>
    <w:rsid w:val="00A21D3A"/>
    <w:rsid w:val="00A21FF5"/>
    <w:rsid w:val="00A220F4"/>
    <w:rsid w:val="00A221E5"/>
    <w:rsid w:val="00A223B2"/>
    <w:rsid w:val="00A237FC"/>
    <w:rsid w:val="00A23A66"/>
    <w:rsid w:val="00A24165"/>
    <w:rsid w:val="00A24A83"/>
    <w:rsid w:val="00A2555E"/>
    <w:rsid w:val="00A2568B"/>
    <w:rsid w:val="00A25BF2"/>
    <w:rsid w:val="00A26734"/>
    <w:rsid w:val="00A26AA3"/>
    <w:rsid w:val="00A271C9"/>
    <w:rsid w:val="00A27282"/>
    <w:rsid w:val="00A2750C"/>
    <w:rsid w:val="00A2753A"/>
    <w:rsid w:val="00A2761B"/>
    <w:rsid w:val="00A27FCA"/>
    <w:rsid w:val="00A30057"/>
    <w:rsid w:val="00A30A1B"/>
    <w:rsid w:val="00A31038"/>
    <w:rsid w:val="00A31464"/>
    <w:rsid w:val="00A31929"/>
    <w:rsid w:val="00A3210E"/>
    <w:rsid w:val="00A32837"/>
    <w:rsid w:val="00A32A36"/>
    <w:rsid w:val="00A32AB7"/>
    <w:rsid w:val="00A32D99"/>
    <w:rsid w:val="00A32DAA"/>
    <w:rsid w:val="00A330DE"/>
    <w:rsid w:val="00A33957"/>
    <w:rsid w:val="00A33A28"/>
    <w:rsid w:val="00A33A3F"/>
    <w:rsid w:val="00A34A38"/>
    <w:rsid w:val="00A34EA3"/>
    <w:rsid w:val="00A35253"/>
    <w:rsid w:val="00A3592D"/>
    <w:rsid w:val="00A35951"/>
    <w:rsid w:val="00A361DA"/>
    <w:rsid w:val="00A3662E"/>
    <w:rsid w:val="00A36A65"/>
    <w:rsid w:val="00A36B36"/>
    <w:rsid w:val="00A36B85"/>
    <w:rsid w:val="00A37536"/>
    <w:rsid w:val="00A402D9"/>
    <w:rsid w:val="00A40379"/>
    <w:rsid w:val="00A40383"/>
    <w:rsid w:val="00A4048F"/>
    <w:rsid w:val="00A40AC0"/>
    <w:rsid w:val="00A4147A"/>
    <w:rsid w:val="00A4261B"/>
    <w:rsid w:val="00A427BB"/>
    <w:rsid w:val="00A4320E"/>
    <w:rsid w:val="00A436C0"/>
    <w:rsid w:val="00A43D82"/>
    <w:rsid w:val="00A44347"/>
    <w:rsid w:val="00A446BF"/>
    <w:rsid w:val="00A44D4B"/>
    <w:rsid w:val="00A45534"/>
    <w:rsid w:val="00A457C0"/>
    <w:rsid w:val="00A45809"/>
    <w:rsid w:val="00A459D5"/>
    <w:rsid w:val="00A46054"/>
    <w:rsid w:val="00A47B0C"/>
    <w:rsid w:val="00A47F9E"/>
    <w:rsid w:val="00A50556"/>
    <w:rsid w:val="00A522FD"/>
    <w:rsid w:val="00A52A92"/>
    <w:rsid w:val="00A52D94"/>
    <w:rsid w:val="00A5318D"/>
    <w:rsid w:val="00A536AF"/>
    <w:rsid w:val="00A53F9F"/>
    <w:rsid w:val="00A55593"/>
    <w:rsid w:val="00A555C9"/>
    <w:rsid w:val="00A55669"/>
    <w:rsid w:val="00A557E7"/>
    <w:rsid w:val="00A55870"/>
    <w:rsid w:val="00A574C5"/>
    <w:rsid w:val="00A57A5A"/>
    <w:rsid w:val="00A606C1"/>
    <w:rsid w:val="00A60E20"/>
    <w:rsid w:val="00A6187D"/>
    <w:rsid w:val="00A619BE"/>
    <w:rsid w:val="00A61A9B"/>
    <w:rsid w:val="00A61BE5"/>
    <w:rsid w:val="00A61C14"/>
    <w:rsid w:val="00A61EB7"/>
    <w:rsid w:val="00A628FF"/>
    <w:rsid w:val="00A636F7"/>
    <w:rsid w:val="00A63CC0"/>
    <w:rsid w:val="00A63EDB"/>
    <w:rsid w:val="00A63FEE"/>
    <w:rsid w:val="00A64822"/>
    <w:rsid w:val="00A64EEF"/>
    <w:rsid w:val="00A65460"/>
    <w:rsid w:val="00A657FB"/>
    <w:rsid w:val="00A65A67"/>
    <w:rsid w:val="00A66498"/>
    <w:rsid w:val="00A66DD8"/>
    <w:rsid w:val="00A66DE7"/>
    <w:rsid w:val="00A7044B"/>
    <w:rsid w:val="00A70C00"/>
    <w:rsid w:val="00A70DAC"/>
    <w:rsid w:val="00A7145E"/>
    <w:rsid w:val="00A7163E"/>
    <w:rsid w:val="00A71BD8"/>
    <w:rsid w:val="00A71CDE"/>
    <w:rsid w:val="00A72A8B"/>
    <w:rsid w:val="00A72DEB"/>
    <w:rsid w:val="00A73026"/>
    <w:rsid w:val="00A73028"/>
    <w:rsid w:val="00A73200"/>
    <w:rsid w:val="00A738BD"/>
    <w:rsid w:val="00A7412A"/>
    <w:rsid w:val="00A745E7"/>
    <w:rsid w:val="00A75422"/>
    <w:rsid w:val="00A757EE"/>
    <w:rsid w:val="00A760BF"/>
    <w:rsid w:val="00A760ED"/>
    <w:rsid w:val="00A76328"/>
    <w:rsid w:val="00A767ED"/>
    <w:rsid w:val="00A76B1A"/>
    <w:rsid w:val="00A775B1"/>
    <w:rsid w:val="00A77604"/>
    <w:rsid w:val="00A77E53"/>
    <w:rsid w:val="00A8133B"/>
    <w:rsid w:val="00A81AC2"/>
    <w:rsid w:val="00A81BD1"/>
    <w:rsid w:val="00A81F69"/>
    <w:rsid w:val="00A82302"/>
    <w:rsid w:val="00A82A13"/>
    <w:rsid w:val="00A82E38"/>
    <w:rsid w:val="00A83312"/>
    <w:rsid w:val="00A85A47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19AD"/>
    <w:rsid w:val="00A92347"/>
    <w:rsid w:val="00A923FA"/>
    <w:rsid w:val="00A928D7"/>
    <w:rsid w:val="00A939D6"/>
    <w:rsid w:val="00A941DD"/>
    <w:rsid w:val="00A944B8"/>
    <w:rsid w:val="00A95B93"/>
    <w:rsid w:val="00A9621B"/>
    <w:rsid w:val="00A9699A"/>
    <w:rsid w:val="00A96E22"/>
    <w:rsid w:val="00A973FB"/>
    <w:rsid w:val="00AA143A"/>
    <w:rsid w:val="00AA15B4"/>
    <w:rsid w:val="00AA2279"/>
    <w:rsid w:val="00AA22AA"/>
    <w:rsid w:val="00AA26CB"/>
    <w:rsid w:val="00AA2831"/>
    <w:rsid w:val="00AA2B21"/>
    <w:rsid w:val="00AA2C01"/>
    <w:rsid w:val="00AA2CBB"/>
    <w:rsid w:val="00AA314B"/>
    <w:rsid w:val="00AA3830"/>
    <w:rsid w:val="00AA3920"/>
    <w:rsid w:val="00AA4C3A"/>
    <w:rsid w:val="00AA4E31"/>
    <w:rsid w:val="00AA53A7"/>
    <w:rsid w:val="00AA5808"/>
    <w:rsid w:val="00AA58F1"/>
    <w:rsid w:val="00AA5A05"/>
    <w:rsid w:val="00AA6468"/>
    <w:rsid w:val="00AA668F"/>
    <w:rsid w:val="00AA6692"/>
    <w:rsid w:val="00AA6BAD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228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361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58BB"/>
    <w:rsid w:val="00AC614F"/>
    <w:rsid w:val="00AC6466"/>
    <w:rsid w:val="00AC6B95"/>
    <w:rsid w:val="00AC7101"/>
    <w:rsid w:val="00AC7404"/>
    <w:rsid w:val="00AC7C17"/>
    <w:rsid w:val="00AD0C1D"/>
    <w:rsid w:val="00AD0CC9"/>
    <w:rsid w:val="00AD0DC6"/>
    <w:rsid w:val="00AD1A62"/>
    <w:rsid w:val="00AD1B31"/>
    <w:rsid w:val="00AD1DE0"/>
    <w:rsid w:val="00AD1EDD"/>
    <w:rsid w:val="00AD2D38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1EE"/>
    <w:rsid w:val="00AD448A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D74E3"/>
    <w:rsid w:val="00AE04EE"/>
    <w:rsid w:val="00AE05EF"/>
    <w:rsid w:val="00AE068B"/>
    <w:rsid w:val="00AE0733"/>
    <w:rsid w:val="00AE0D40"/>
    <w:rsid w:val="00AE0E15"/>
    <w:rsid w:val="00AE161C"/>
    <w:rsid w:val="00AE198A"/>
    <w:rsid w:val="00AE1B80"/>
    <w:rsid w:val="00AE1CF9"/>
    <w:rsid w:val="00AE1D05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523"/>
    <w:rsid w:val="00AE5652"/>
    <w:rsid w:val="00AE5D2A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1FC2"/>
    <w:rsid w:val="00AF242E"/>
    <w:rsid w:val="00AF2AB9"/>
    <w:rsid w:val="00AF2C15"/>
    <w:rsid w:val="00AF37B2"/>
    <w:rsid w:val="00AF3F6F"/>
    <w:rsid w:val="00AF6D76"/>
    <w:rsid w:val="00AF7105"/>
    <w:rsid w:val="00AF7398"/>
    <w:rsid w:val="00AF789E"/>
    <w:rsid w:val="00AF7DDC"/>
    <w:rsid w:val="00B007B2"/>
    <w:rsid w:val="00B0080F"/>
    <w:rsid w:val="00B008B1"/>
    <w:rsid w:val="00B01358"/>
    <w:rsid w:val="00B01C9D"/>
    <w:rsid w:val="00B01E44"/>
    <w:rsid w:val="00B020BC"/>
    <w:rsid w:val="00B0225F"/>
    <w:rsid w:val="00B028CD"/>
    <w:rsid w:val="00B029C7"/>
    <w:rsid w:val="00B02A4E"/>
    <w:rsid w:val="00B02BCD"/>
    <w:rsid w:val="00B02E47"/>
    <w:rsid w:val="00B0324C"/>
    <w:rsid w:val="00B0383F"/>
    <w:rsid w:val="00B0397F"/>
    <w:rsid w:val="00B03E9C"/>
    <w:rsid w:val="00B041C8"/>
    <w:rsid w:val="00B042A3"/>
    <w:rsid w:val="00B04E6A"/>
    <w:rsid w:val="00B05672"/>
    <w:rsid w:val="00B05A7A"/>
    <w:rsid w:val="00B06505"/>
    <w:rsid w:val="00B06CC4"/>
    <w:rsid w:val="00B06FE0"/>
    <w:rsid w:val="00B07126"/>
    <w:rsid w:val="00B074C2"/>
    <w:rsid w:val="00B07B5E"/>
    <w:rsid w:val="00B107D7"/>
    <w:rsid w:val="00B10DEC"/>
    <w:rsid w:val="00B1189C"/>
    <w:rsid w:val="00B11DB9"/>
    <w:rsid w:val="00B1201B"/>
    <w:rsid w:val="00B124B8"/>
    <w:rsid w:val="00B12726"/>
    <w:rsid w:val="00B1370B"/>
    <w:rsid w:val="00B137C7"/>
    <w:rsid w:val="00B13BF4"/>
    <w:rsid w:val="00B13C80"/>
    <w:rsid w:val="00B142BF"/>
    <w:rsid w:val="00B147EC"/>
    <w:rsid w:val="00B147EE"/>
    <w:rsid w:val="00B1486C"/>
    <w:rsid w:val="00B14DF2"/>
    <w:rsid w:val="00B15367"/>
    <w:rsid w:val="00B17470"/>
    <w:rsid w:val="00B17630"/>
    <w:rsid w:val="00B17CDE"/>
    <w:rsid w:val="00B2022E"/>
    <w:rsid w:val="00B21A96"/>
    <w:rsid w:val="00B2234D"/>
    <w:rsid w:val="00B223E8"/>
    <w:rsid w:val="00B22B92"/>
    <w:rsid w:val="00B22FFF"/>
    <w:rsid w:val="00B23306"/>
    <w:rsid w:val="00B2337E"/>
    <w:rsid w:val="00B23A3E"/>
    <w:rsid w:val="00B24328"/>
    <w:rsid w:val="00B25199"/>
    <w:rsid w:val="00B257F3"/>
    <w:rsid w:val="00B25ABD"/>
    <w:rsid w:val="00B264B5"/>
    <w:rsid w:val="00B26EA6"/>
    <w:rsid w:val="00B27CA9"/>
    <w:rsid w:val="00B27F97"/>
    <w:rsid w:val="00B30D0F"/>
    <w:rsid w:val="00B30D9F"/>
    <w:rsid w:val="00B30ECB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59D7"/>
    <w:rsid w:val="00B364D1"/>
    <w:rsid w:val="00B364F1"/>
    <w:rsid w:val="00B365E1"/>
    <w:rsid w:val="00B36677"/>
    <w:rsid w:val="00B3729D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05C"/>
    <w:rsid w:val="00B426B1"/>
    <w:rsid w:val="00B4393D"/>
    <w:rsid w:val="00B44610"/>
    <w:rsid w:val="00B50014"/>
    <w:rsid w:val="00B503B0"/>
    <w:rsid w:val="00B50E14"/>
    <w:rsid w:val="00B50E8B"/>
    <w:rsid w:val="00B50E8E"/>
    <w:rsid w:val="00B510DA"/>
    <w:rsid w:val="00B5238B"/>
    <w:rsid w:val="00B52547"/>
    <w:rsid w:val="00B52BD8"/>
    <w:rsid w:val="00B52D5B"/>
    <w:rsid w:val="00B530EF"/>
    <w:rsid w:val="00B5390B"/>
    <w:rsid w:val="00B53F1F"/>
    <w:rsid w:val="00B5585B"/>
    <w:rsid w:val="00B559F1"/>
    <w:rsid w:val="00B55F19"/>
    <w:rsid w:val="00B5697F"/>
    <w:rsid w:val="00B56AE7"/>
    <w:rsid w:val="00B573E4"/>
    <w:rsid w:val="00B57453"/>
    <w:rsid w:val="00B57472"/>
    <w:rsid w:val="00B57681"/>
    <w:rsid w:val="00B57A59"/>
    <w:rsid w:val="00B57CB7"/>
    <w:rsid w:val="00B60631"/>
    <w:rsid w:val="00B60B01"/>
    <w:rsid w:val="00B610BA"/>
    <w:rsid w:val="00B611E9"/>
    <w:rsid w:val="00B61DE2"/>
    <w:rsid w:val="00B62069"/>
    <w:rsid w:val="00B6282A"/>
    <w:rsid w:val="00B6297C"/>
    <w:rsid w:val="00B62A1D"/>
    <w:rsid w:val="00B634EA"/>
    <w:rsid w:val="00B63C08"/>
    <w:rsid w:val="00B655FF"/>
    <w:rsid w:val="00B6584A"/>
    <w:rsid w:val="00B65F33"/>
    <w:rsid w:val="00B66019"/>
    <w:rsid w:val="00B66D22"/>
    <w:rsid w:val="00B6784B"/>
    <w:rsid w:val="00B67A31"/>
    <w:rsid w:val="00B67C28"/>
    <w:rsid w:val="00B70657"/>
    <w:rsid w:val="00B70991"/>
    <w:rsid w:val="00B70C78"/>
    <w:rsid w:val="00B70F3F"/>
    <w:rsid w:val="00B71C25"/>
    <w:rsid w:val="00B72020"/>
    <w:rsid w:val="00B723AF"/>
    <w:rsid w:val="00B7248A"/>
    <w:rsid w:val="00B7262A"/>
    <w:rsid w:val="00B72CED"/>
    <w:rsid w:val="00B734E9"/>
    <w:rsid w:val="00B738EF"/>
    <w:rsid w:val="00B74385"/>
    <w:rsid w:val="00B744BA"/>
    <w:rsid w:val="00B74847"/>
    <w:rsid w:val="00B75289"/>
    <w:rsid w:val="00B75342"/>
    <w:rsid w:val="00B7581A"/>
    <w:rsid w:val="00B75B8A"/>
    <w:rsid w:val="00B75C3D"/>
    <w:rsid w:val="00B76094"/>
    <w:rsid w:val="00B76512"/>
    <w:rsid w:val="00B769CF"/>
    <w:rsid w:val="00B76FCC"/>
    <w:rsid w:val="00B7716D"/>
    <w:rsid w:val="00B7739E"/>
    <w:rsid w:val="00B77544"/>
    <w:rsid w:val="00B7754E"/>
    <w:rsid w:val="00B801E5"/>
    <w:rsid w:val="00B803F9"/>
    <w:rsid w:val="00B80737"/>
    <w:rsid w:val="00B80777"/>
    <w:rsid w:val="00B80CFA"/>
    <w:rsid w:val="00B8127D"/>
    <w:rsid w:val="00B81382"/>
    <w:rsid w:val="00B813CE"/>
    <w:rsid w:val="00B8281E"/>
    <w:rsid w:val="00B82E89"/>
    <w:rsid w:val="00B82F62"/>
    <w:rsid w:val="00B831CE"/>
    <w:rsid w:val="00B844DC"/>
    <w:rsid w:val="00B85494"/>
    <w:rsid w:val="00B856DB"/>
    <w:rsid w:val="00B85A77"/>
    <w:rsid w:val="00B86EE1"/>
    <w:rsid w:val="00B87059"/>
    <w:rsid w:val="00B8732C"/>
    <w:rsid w:val="00B90460"/>
    <w:rsid w:val="00B90DB7"/>
    <w:rsid w:val="00B90F6F"/>
    <w:rsid w:val="00B91448"/>
    <w:rsid w:val="00B91B01"/>
    <w:rsid w:val="00B91FB4"/>
    <w:rsid w:val="00B93094"/>
    <w:rsid w:val="00B93448"/>
    <w:rsid w:val="00B93656"/>
    <w:rsid w:val="00B937E1"/>
    <w:rsid w:val="00B94292"/>
    <w:rsid w:val="00B94418"/>
    <w:rsid w:val="00B94751"/>
    <w:rsid w:val="00B95AF5"/>
    <w:rsid w:val="00B95CB6"/>
    <w:rsid w:val="00B961A5"/>
    <w:rsid w:val="00B96495"/>
    <w:rsid w:val="00B968CA"/>
    <w:rsid w:val="00B969B3"/>
    <w:rsid w:val="00B97830"/>
    <w:rsid w:val="00B97C7E"/>
    <w:rsid w:val="00B97D96"/>
    <w:rsid w:val="00BA0200"/>
    <w:rsid w:val="00BA12DB"/>
    <w:rsid w:val="00BA192B"/>
    <w:rsid w:val="00BA1D95"/>
    <w:rsid w:val="00BA254C"/>
    <w:rsid w:val="00BA262C"/>
    <w:rsid w:val="00BA289C"/>
    <w:rsid w:val="00BA2DD8"/>
    <w:rsid w:val="00BA39E1"/>
    <w:rsid w:val="00BA3AF7"/>
    <w:rsid w:val="00BA3CC6"/>
    <w:rsid w:val="00BA3D89"/>
    <w:rsid w:val="00BA3DAB"/>
    <w:rsid w:val="00BA4F8E"/>
    <w:rsid w:val="00BA5824"/>
    <w:rsid w:val="00BA627A"/>
    <w:rsid w:val="00BA6620"/>
    <w:rsid w:val="00BA69E0"/>
    <w:rsid w:val="00BA6A9A"/>
    <w:rsid w:val="00BA764F"/>
    <w:rsid w:val="00BA76C7"/>
    <w:rsid w:val="00BA7AE1"/>
    <w:rsid w:val="00BA7D24"/>
    <w:rsid w:val="00BB03E8"/>
    <w:rsid w:val="00BB0503"/>
    <w:rsid w:val="00BB0F2B"/>
    <w:rsid w:val="00BB13E9"/>
    <w:rsid w:val="00BB1E63"/>
    <w:rsid w:val="00BB29F2"/>
    <w:rsid w:val="00BB3498"/>
    <w:rsid w:val="00BB3DA1"/>
    <w:rsid w:val="00BB3DBA"/>
    <w:rsid w:val="00BB3E3E"/>
    <w:rsid w:val="00BB3E64"/>
    <w:rsid w:val="00BB4F3C"/>
    <w:rsid w:val="00BB5566"/>
    <w:rsid w:val="00BB5B4C"/>
    <w:rsid w:val="00BB676E"/>
    <w:rsid w:val="00BB678B"/>
    <w:rsid w:val="00BB7738"/>
    <w:rsid w:val="00BB7DAD"/>
    <w:rsid w:val="00BC0457"/>
    <w:rsid w:val="00BC046C"/>
    <w:rsid w:val="00BC0597"/>
    <w:rsid w:val="00BC06BF"/>
    <w:rsid w:val="00BC06E6"/>
    <w:rsid w:val="00BC0ED0"/>
    <w:rsid w:val="00BC10F0"/>
    <w:rsid w:val="00BC12CB"/>
    <w:rsid w:val="00BC26AD"/>
    <w:rsid w:val="00BC2717"/>
    <w:rsid w:val="00BC284C"/>
    <w:rsid w:val="00BC28B5"/>
    <w:rsid w:val="00BC307E"/>
    <w:rsid w:val="00BC35D5"/>
    <w:rsid w:val="00BC35FE"/>
    <w:rsid w:val="00BC3AB6"/>
    <w:rsid w:val="00BC3CFE"/>
    <w:rsid w:val="00BC4960"/>
    <w:rsid w:val="00BC4A0B"/>
    <w:rsid w:val="00BC540E"/>
    <w:rsid w:val="00BC5489"/>
    <w:rsid w:val="00BC57D4"/>
    <w:rsid w:val="00BC5A7C"/>
    <w:rsid w:val="00BC5CC8"/>
    <w:rsid w:val="00BC67AC"/>
    <w:rsid w:val="00BC67EA"/>
    <w:rsid w:val="00BC68EA"/>
    <w:rsid w:val="00BC6AF4"/>
    <w:rsid w:val="00BC762E"/>
    <w:rsid w:val="00BC78DB"/>
    <w:rsid w:val="00BC7AF5"/>
    <w:rsid w:val="00BC7B10"/>
    <w:rsid w:val="00BD0820"/>
    <w:rsid w:val="00BD0C09"/>
    <w:rsid w:val="00BD19E5"/>
    <w:rsid w:val="00BD1F8A"/>
    <w:rsid w:val="00BD2530"/>
    <w:rsid w:val="00BD27EB"/>
    <w:rsid w:val="00BD3053"/>
    <w:rsid w:val="00BD383E"/>
    <w:rsid w:val="00BD46C3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12"/>
    <w:rsid w:val="00BE3AB9"/>
    <w:rsid w:val="00BE3B72"/>
    <w:rsid w:val="00BE3DB8"/>
    <w:rsid w:val="00BE4355"/>
    <w:rsid w:val="00BE47C4"/>
    <w:rsid w:val="00BE4CB0"/>
    <w:rsid w:val="00BE5E06"/>
    <w:rsid w:val="00BE61C8"/>
    <w:rsid w:val="00BE63FE"/>
    <w:rsid w:val="00BE73A0"/>
    <w:rsid w:val="00BE7948"/>
    <w:rsid w:val="00BE7CE1"/>
    <w:rsid w:val="00BF0215"/>
    <w:rsid w:val="00BF0329"/>
    <w:rsid w:val="00BF03F6"/>
    <w:rsid w:val="00BF0619"/>
    <w:rsid w:val="00BF06EC"/>
    <w:rsid w:val="00BF0E05"/>
    <w:rsid w:val="00BF0EDD"/>
    <w:rsid w:val="00BF1A49"/>
    <w:rsid w:val="00BF1B8F"/>
    <w:rsid w:val="00BF2011"/>
    <w:rsid w:val="00BF270F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79F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6E4"/>
    <w:rsid w:val="00C01773"/>
    <w:rsid w:val="00C01856"/>
    <w:rsid w:val="00C01F45"/>
    <w:rsid w:val="00C028F8"/>
    <w:rsid w:val="00C02970"/>
    <w:rsid w:val="00C02B28"/>
    <w:rsid w:val="00C02C52"/>
    <w:rsid w:val="00C02E5D"/>
    <w:rsid w:val="00C02FFE"/>
    <w:rsid w:val="00C032FB"/>
    <w:rsid w:val="00C03BBC"/>
    <w:rsid w:val="00C03E7E"/>
    <w:rsid w:val="00C04CD2"/>
    <w:rsid w:val="00C0503F"/>
    <w:rsid w:val="00C05134"/>
    <w:rsid w:val="00C0538F"/>
    <w:rsid w:val="00C05C1A"/>
    <w:rsid w:val="00C05DA6"/>
    <w:rsid w:val="00C05FCE"/>
    <w:rsid w:val="00C0655D"/>
    <w:rsid w:val="00C06E4B"/>
    <w:rsid w:val="00C07586"/>
    <w:rsid w:val="00C07BB2"/>
    <w:rsid w:val="00C10205"/>
    <w:rsid w:val="00C10513"/>
    <w:rsid w:val="00C107DE"/>
    <w:rsid w:val="00C10A8C"/>
    <w:rsid w:val="00C10FA7"/>
    <w:rsid w:val="00C1166F"/>
    <w:rsid w:val="00C11857"/>
    <w:rsid w:val="00C11940"/>
    <w:rsid w:val="00C11CF8"/>
    <w:rsid w:val="00C11DE0"/>
    <w:rsid w:val="00C12165"/>
    <w:rsid w:val="00C12314"/>
    <w:rsid w:val="00C12A09"/>
    <w:rsid w:val="00C12D2D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62B9"/>
    <w:rsid w:val="00C16FB3"/>
    <w:rsid w:val="00C178FC"/>
    <w:rsid w:val="00C17A54"/>
    <w:rsid w:val="00C20006"/>
    <w:rsid w:val="00C20331"/>
    <w:rsid w:val="00C20986"/>
    <w:rsid w:val="00C21442"/>
    <w:rsid w:val="00C21638"/>
    <w:rsid w:val="00C2176D"/>
    <w:rsid w:val="00C21C16"/>
    <w:rsid w:val="00C22EE9"/>
    <w:rsid w:val="00C22F1B"/>
    <w:rsid w:val="00C23184"/>
    <w:rsid w:val="00C236E6"/>
    <w:rsid w:val="00C23704"/>
    <w:rsid w:val="00C23ABD"/>
    <w:rsid w:val="00C24365"/>
    <w:rsid w:val="00C24C30"/>
    <w:rsid w:val="00C24C31"/>
    <w:rsid w:val="00C2534B"/>
    <w:rsid w:val="00C25857"/>
    <w:rsid w:val="00C267CC"/>
    <w:rsid w:val="00C274EF"/>
    <w:rsid w:val="00C30CC8"/>
    <w:rsid w:val="00C31120"/>
    <w:rsid w:val="00C31612"/>
    <w:rsid w:val="00C31B82"/>
    <w:rsid w:val="00C31C2C"/>
    <w:rsid w:val="00C31D76"/>
    <w:rsid w:val="00C31F06"/>
    <w:rsid w:val="00C324E5"/>
    <w:rsid w:val="00C32A80"/>
    <w:rsid w:val="00C3393C"/>
    <w:rsid w:val="00C33ED7"/>
    <w:rsid w:val="00C345C2"/>
    <w:rsid w:val="00C358AF"/>
    <w:rsid w:val="00C35C5A"/>
    <w:rsid w:val="00C35DF0"/>
    <w:rsid w:val="00C36263"/>
    <w:rsid w:val="00C36541"/>
    <w:rsid w:val="00C36551"/>
    <w:rsid w:val="00C36884"/>
    <w:rsid w:val="00C369B9"/>
    <w:rsid w:val="00C36D11"/>
    <w:rsid w:val="00C36FD0"/>
    <w:rsid w:val="00C37244"/>
    <w:rsid w:val="00C3799D"/>
    <w:rsid w:val="00C37DC9"/>
    <w:rsid w:val="00C40269"/>
    <w:rsid w:val="00C40AE1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676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758"/>
    <w:rsid w:val="00C57AC1"/>
    <w:rsid w:val="00C57B09"/>
    <w:rsid w:val="00C57D84"/>
    <w:rsid w:val="00C60446"/>
    <w:rsid w:val="00C60CEE"/>
    <w:rsid w:val="00C60DB6"/>
    <w:rsid w:val="00C612E6"/>
    <w:rsid w:val="00C62571"/>
    <w:rsid w:val="00C6289E"/>
    <w:rsid w:val="00C63737"/>
    <w:rsid w:val="00C6393C"/>
    <w:rsid w:val="00C640A1"/>
    <w:rsid w:val="00C6428F"/>
    <w:rsid w:val="00C64676"/>
    <w:rsid w:val="00C65D96"/>
    <w:rsid w:val="00C65F91"/>
    <w:rsid w:val="00C662CB"/>
    <w:rsid w:val="00C66713"/>
    <w:rsid w:val="00C66E3D"/>
    <w:rsid w:val="00C67461"/>
    <w:rsid w:val="00C6784B"/>
    <w:rsid w:val="00C67FBC"/>
    <w:rsid w:val="00C7024D"/>
    <w:rsid w:val="00C707D1"/>
    <w:rsid w:val="00C71CC0"/>
    <w:rsid w:val="00C73AA3"/>
    <w:rsid w:val="00C73D76"/>
    <w:rsid w:val="00C740B9"/>
    <w:rsid w:val="00C74493"/>
    <w:rsid w:val="00C74AEA"/>
    <w:rsid w:val="00C74E27"/>
    <w:rsid w:val="00C751FF"/>
    <w:rsid w:val="00C75313"/>
    <w:rsid w:val="00C756EC"/>
    <w:rsid w:val="00C75A3E"/>
    <w:rsid w:val="00C75D3B"/>
    <w:rsid w:val="00C75F58"/>
    <w:rsid w:val="00C7603F"/>
    <w:rsid w:val="00C760F7"/>
    <w:rsid w:val="00C762F3"/>
    <w:rsid w:val="00C76942"/>
    <w:rsid w:val="00C771C9"/>
    <w:rsid w:val="00C773EE"/>
    <w:rsid w:val="00C802EB"/>
    <w:rsid w:val="00C805B9"/>
    <w:rsid w:val="00C80B9B"/>
    <w:rsid w:val="00C80EEA"/>
    <w:rsid w:val="00C8117C"/>
    <w:rsid w:val="00C819E9"/>
    <w:rsid w:val="00C82272"/>
    <w:rsid w:val="00C82E3B"/>
    <w:rsid w:val="00C83211"/>
    <w:rsid w:val="00C8322B"/>
    <w:rsid w:val="00C8370F"/>
    <w:rsid w:val="00C8563B"/>
    <w:rsid w:val="00C856BD"/>
    <w:rsid w:val="00C85F79"/>
    <w:rsid w:val="00C86C84"/>
    <w:rsid w:val="00C876D3"/>
    <w:rsid w:val="00C90E91"/>
    <w:rsid w:val="00C9131C"/>
    <w:rsid w:val="00C91946"/>
    <w:rsid w:val="00C91BCE"/>
    <w:rsid w:val="00C91D1E"/>
    <w:rsid w:val="00C924BC"/>
    <w:rsid w:val="00C924CE"/>
    <w:rsid w:val="00C9298A"/>
    <w:rsid w:val="00C93C14"/>
    <w:rsid w:val="00C93DDD"/>
    <w:rsid w:val="00C94737"/>
    <w:rsid w:val="00C9498E"/>
    <w:rsid w:val="00C953DD"/>
    <w:rsid w:val="00C955EB"/>
    <w:rsid w:val="00C959D0"/>
    <w:rsid w:val="00C95DCF"/>
    <w:rsid w:val="00C96636"/>
    <w:rsid w:val="00C96A8B"/>
    <w:rsid w:val="00C96F2E"/>
    <w:rsid w:val="00C97232"/>
    <w:rsid w:val="00CA0FA4"/>
    <w:rsid w:val="00CA10CF"/>
    <w:rsid w:val="00CA116F"/>
    <w:rsid w:val="00CA13E5"/>
    <w:rsid w:val="00CA13FA"/>
    <w:rsid w:val="00CA22E2"/>
    <w:rsid w:val="00CA27F2"/>
    <w:rsid w:val="00CA2E23"/>
    <w:rsid w:val="00CA3189"/>
    <w:rsid w:val="00CA3411"/>
    <w:rsid w:val="00CA347F"/>
    <w:rsid w:val="00CA36DE"/>
    <w:rsid w:val="00CA3A0A"/>
    <w:rsid w:val="00CA3D47"/>
    <w:rsid w:val="00CA3EF3"/>
    <w:rsid w:val="00CA4074"/>
    <w:rsid w:val="00CA40D9"/>
    <w:rsid w:val="00CA49A7"/>
    <w:rsid w:val="00CA4E23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572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2FB"/>
    <w:rsid w:val="00CB54C3"/>
    <w:rsid w:val="00CB5ADA"/>
    <w:rsid w:val="00CB5E27"/>
    <w:rsid w:val="00CB628F"/>
    <w:rsid w:val="00CB670F"/>
    <w:rsid w:val="00CB67D5"/>
    <w:rsid w:val="00CB6D1D"/>
    <w:rsid w:val="00CB6D3B"/>
    <w:rsid w:val="00CB7579"/>
    <w:rsid w:val="00CB7BC7"/>
    <w:rsid w:val="00CB7CDF"/>
    <w:rsid w:val="00CC05C9"/>
    <w:rsid w:val="00CC0A1D"/>
    <w:rsid w:val="00CC194D"/>
    <w:rsid w:val="00CC1A5E"/>
    <w:rsid w:val="00CC306D"/>
    <w:rsid w:val="00CC30B3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BB9"/>
    <w:rsid w:val="00CC7CA1"/>
    <w:rsid w:val="00CC7D05"/>
    <w:rsid w:val="00CC7DE6"/>
    <w:rsid w:val="00CC7F33"/>
    <w:rsid w:val="00CD00DC"/>
    <w:rsid w:val="00CD0647"/>
    <w:rsid w:val="00CD0894"/>
    <w:rsid w:val="00CD0D4A"/>
    <w:rsid w:val="00CD0F69"/>
    <w:rsid w:val="00CD17B4"/>
    <w:rsid w:val="00CD205B"/>
    <w:rsid w:val="00CD2300"/>
    <w:rsid w:val="00CD26FD"/>
    <w:rsid w:val="00CD2ADD"/>
    <w:rsid w:val="00CD2CE9"/>
    <w:rsid w:val="00CD30ED"/>
    <w:rsid w:val="00CD3491"/>
    <w:rsid w:val="00CD4210"/>
    <w:rsid w:val="00CD49A3"/>
    <w:rsid w:val="00CD4C75"/>
    <w:rsid w:val="00CD4D83"/>
    <w:rsid w:val="00CD50AF"/>
    <w:rsid w:val="00CD5217"/>
    <w:rsid w:val="00CD5353"/>
    <w:rsid w:val="00CD5F1C"/>
    <w:rsid w:val="00CD5F58"/>
    <w:rsid w:val="00CD61F0"/>
    <w:rsid w:val="00CD68D0"/>
    <w:rsid w:val="00CD6B09"/>
    <w:rsid w:val="00CD6BCA"/>
    <w:rsid w:val="00CD7666"/>
    <w:rsid w:val="00CD76AC"/>
    <w:rsid w:val="00CE0D56"/>
    <w:rsid w:val="00CE0F36"/>
    <w:rsid w:val="00CE100E"/>
    <w:rsid w:val="00CE13D2"/>
    <w:rsid w:val="00CE1478"/>
    <w:rsid w:val="00CE1CD0"/>
    <w:rsid w:val="00CE201B"/>
    <w:rsid w:val="00CE224F"/>
    <w:rsid w:val="00CE24FE"/>
    <w:rsid w:val="00CE2D3C"/>
    <w:rsid w:val="00CE3B24"/>
    <w:rsid w:val="00CE3B3C"/>
    <w:rsid w:val="00CE3F3E"/>
    <w:rsid w:val="00CE4BFD"/>
    <w:rsid w:val="00CE4D41"/>
    <w:rsid w:val="00CE52F5"/>
    <w:rsid w:val="00CE5328"/>
    <w:rsid w:val="00CE53C8"/>
    <w:rsid w:val="00CE573F"/>
    <w:rsid w:val="00CE5A4F"/>
    <w:rsid w:val="00CE5AF1"/>
    <w:rsid w:val="00CE61FF"/>
    <w:rsid w:val="00CE658B"/>
    <w:rsid w:val="00CE6E47"/>
    <w:rsid w:val="00CE6FF5"/>
    <w:rsid w:val="00CE7C68"/>
    <w:rsid w:val="00CF0282"/>
    <w:rsid w:val="00CF06EA"/>
    <w:rsid w:val="00CF0BE4"/>
    <w:rsid w:val="00CF1363"/>
    <w:rsid w:val="00CF1A56"/>
    <w:rsid w:val="00CF1ACB"/>
    <w:rsid w:val="00CF1BD9"/>
    <w:rsid w:val="00CF2328"/>
    <w:rsid w:val="00CF2BCB"/>
    <w:rsid w:val="00CF3783"/>
    <w:rsid w:val="00CF40E5"/>
    <w:rsid w:val="00CF5814"/>
    <w:rsid w:val="00CF59F5"/>
    <w:rsid w:val="00CF5BC6"/>
    <w:rsid w:val="00CF5D0F"/>
    <w:rsid w:val="00CF6420"/>
    <w:rsid w:val="00CF6B55"/>
    <w:rsid w:val="00CF7480"/>
    <w:rsid w:val="00D00122"/>
    <w:rsid w:val="00D00AED"/>
    <w:rsid w:val="00D00DA5"/>
    <w:rsid w:val="00D015A0"/>
    <w:rsid w:val="00D017E2"/>
    <w:rsid w:val="00D01BB4"/>
    <w:rsid w:val="00D01D2D"/>
    <w:rsid w:val="00D02346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57CD"/>
    <w:rsid w:val="00D062EA"/>
    <w:rsid w:val="00D06388"/>
    <w:rsid w:val="00D067FB"/>
    <w:rsid w:val="00D07598"/>
    <w:rsid w:val="00D076C3"/>
    <w:rsid w:val="00D100FD"/>
    <w:rsid w:val="00D10D78"/>
    <w:rsid w:val="00D112AA"/>
    <w:rsid w:val="00D11E35"/>
    <w:rsid w:val="00D121EE"/>
    <w:rsid w:val="00D12543"/>
    <w:rsid w:val="00D12754"/>
    <w:rsid w:val="00D127BD"/>
    <w:rsid w:val="00D128DA"/>
    <w:rsid w:val="00D12AF9"/>
    <w:rsid w:val="00D13835"/>
    <w:rsid w:val="00D13E0B"/>
    <w:rsid w:val="00D13FEE"/>
    <w:rsid w:val="00D1415C"/>
    <w:rsid w:val="00D1425B"/>
    <w:rsid w:val="00D1540E"/>
    <w:rsid w:val="00D15703"/>
    <w:rsid w:val="00D15964"/>
    <w:rsid w:val="00D15AB0"/>
    <w:rsid w:val="00D15AD3"/>
    <w:rsid w:val="00D16D3B"/>
    <w:rsid w:val="00D17945"/>
    <w:rsid w:val="00D200F6"/>
    <w:rsid w:val="00D20370"/>
    <w:rsid w:val="00D20962"/>
    <w:rsid w:val="00D20E6F"/>
    <w:rsid w:val="00D21A5B"/>
    <w:rsid w:val="00D21C41"/>
    <w:rsid w:val="00D21E25"/>
    <w:rsid w:val="00D21FA6"/>
    <w:rsid w:val="00D21FBC"/>
    <w:rsid w:val="00D21FE2"/>
    <w:rsid w:val="00D2200C"/>
    <w:rsid w:val="00D22803"/>
    <w:rsid w:val="00D22C3D"/>
    <w:rsid w:val="00D232CD"/>
    <w:rsid w:val="00D23BB5"/>
    <w:rsid w:val="00D247DA"/>
    <w:rsid w:val="00D249E7"/>
    <w:rsid w:val="00D24D00"/>
    <w:rsid w:val="00D24FE8"/>
    <w:rsid w:val="00D25191"/>
    <w:rsid w:val="00D2561B"/>
    <w:rsid w:val="00D25930"/>
    <w:rsid w:val="00D25ED1"/>
    <w:rsid w:val="00D26088"/>
    <w:rsid w:val="00D264BA"/>
    <w:rsid w:val="00D26800"/>
    <w:rsid w:val="00D2682A"/>
    <w:rsid w:val="00D27101"/>
    <w:rsid w:val="00D273DB"/>
    <w:rsid w:val="00D2788D"/>
    <w:rsid w:val="00D27A96"/>
    <w:rsid w:val="00D27B4F"/>
    <w:rsid w:val="00D30055"/>
    <w:rsid w:val="00D3014F"/>
    <w:rsid w:val="00D3017E"/>
    <w:rsid w:val="00D306F4"/>
    <w:rsid w:val="00D30700"/>
    <w:rsid w:val="00D30769"/>
    <w:rsid w:val="00D313AA"/>
    <w:rsid w:val="00D3176C"/>
    <w:rsid w:val="00D31B5E"/>
    <w:rsid w:val="00D3206B"/>
    <w:rsid w:val="00D32C6D"/>
    <w:rsid w:val="00D33431"/>
    <w:rsid w:val="00D3393F"/>
    <w:rsid w:val="00D34380"/>
    <w:rsid w:val="00D34C6F"/>
    <w:rsid w:val="00D351E5"/>
    <w:rsid w:val="00D35501"/>
    <w:rsid w:val="00D3653B"/>
    <w:rsid w:val="00D36ACE"/>
    <w:rsid w:val="00D37068"/>
    <w:rsid w:val="00D37268"/>
    <w:rsid w:val="00D373B3"/>
    <w:rsid w:val="00D376E7"/>
    <w:rsid w:val="00D40763"/>
    <w:rsid w:val="00D41634"/>
    <w:rsid w:val="00D41833"/>
    <w:rsid w:val="00D421A7"/>
    <w:rsid w:val="00D42725"/>
    <w:rsid w:val="00D428BC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56E7"/>
    <w:rsid w:val="00D460C0"/>
    <w:rsid w:val="00D46686"/>
    <w:rsid w:val="00D46955"/>
    <w:rsid w:val="00D46A8A"/>
    <w:rsid w:val="00D46AD9"/>
    <w:rsid w:val="00D46F44"/>
    <w:rsid w:val="00D46FE9"/>
    <w:rsid w:val="00D4708C"/>
    <w:rsid w:val="00D47411"/>
    <w:rsid w:val="00D50137"/>
    <w:rsid w:val="00D50141"/>
    <w:rsid w:val="00D50ACF"/>
    <w:rsid w:val="00D50C59"/>
    <w:rsid w:val="00D5159A"/>
    <w:rsid w:val="00D51652"/>
    <w:rsid w:val="00D51762"/>
    <w:rsid w:val="00D519CB"/>
    <w:rsid w:val="00D5235E"/>
    <w:rsid w:val="00D5261C"/>
    <w:rsid w:val="00D52631"/>
    <w:rsid w:val="00D52858"/>
    <w:rsid w:val="00D52E5C"/>
    <w:rsid w:val="00D53064"/>
    <w:rsid w:val="00D53801"/>
    <w:rsid w:val="00D5396C"/>
    <w:rsid w:val="00D53A11"/>
    <w:rsid w:val="00D54429"/>
    <w:rsid w:val="00D54978"/>
    <w:rsid w:val="00D55074"/>
    <w:rsid w:val="00D5529D"/>
    <w:rsid w:val="00D56123"/>
    <w:rsid w:val="00D561C0"/>
    <w:rsid w:val="00D56272"/>
    <w:rsid w:val="00D56D47"/>
    <w:rsid w:val="00D577BB"/>
    <w:rsid w:val="00D57CB2"/>
    <w:rsid w:val="00D60EEE"/>
    <w:rsid w:val="00D60F31"/>
    <w:rsid w:val="00D60FF0"/>
    <w:rsid w:val="00D61C69"/>
    <w:rsid w:val="00D62125"/>
    <w:rsid w:val="00D6258E"/>
    <w:rsid w:val="00D6273E"/>
    <w:rsid w:val="00D63015"/>
    <w:rsid w:val="00D63C00"/>
    <w:rsid w:val="00D63DA8"/>
    <w:rsid w:val="00D63EA1"/>
    <w:rsid w:val="00D64061"/>
    <w:rsid w:val="00D641C4"/>
    <w:rsid w:val="00D65648"/>
    <w:rsid w:val="00D65AAB"/>
    <w:rsid w:val="00D65C45"/>
    <w:rsid w:val="00D663C9"/>
    <w:rsid w:val="00D67117"/>
    <w:rsid w:val="00D677CB"/>
    <w:rsid w:val="00D704CE"/>
    <w:rsid w:val="00D70516"/>
    <w:rsid w:val="00D7052B"/>
    <w:rsid w:val="00D70BBD"/>
    <w:rsid w:val="00D70F90"/>
    <w:rsid w:val="00D70FBE"/>
    <w:rsid w:val="00D717F4"/>
    <w:rsid w:val="00D71857"/>
    <w:rsid w:val="00D718AB"/>
    <w:rsid w:val="00D71DB7"/>
    <w:rsid w:val="00D71E1B"/>
    <w:rsid w:val="00D72380"/>
    <w:rsid w:val="00D727B8"/>
    <w:rsid w:val="00D731F5"/>
    <w:rsid w:val="00D73227"/>
    <w:rsid w:val="00D7342C"/>
    <w:rsid w:val="00D74087"/>
    <w:rsid w:val="00D75084"/>
    <w:rsid w:val="00D7542E"/>
    <w:rsid w:val="00D75946"/>
    <w:rsid w:val="00D7616C"/>
    <w:rsid w:val="00D7680A"/>
    <w:rsid w:val="00D779D1"/>
    <w:rsid w:val="00D77D60"/>
    <w:rsid w:val="00D803A1"/>
    <w:rsid w:val="00D80A50"/>
    <w:rsid w:val="00D80F99"/>
    <w:rsid w:val="00D813C7"/>
    <w:rsid w:val="00D81552"/>
    <w:rsid w:val="00D8285E"/>
    <w:rsid w:val="00D829BF"/>
    <w:rsid w:val="00D83123"/>
    <w:rsid w:val="00D8348C"/>
    <w:rsid w:val="00D83A3C"/>
    <w:rsid w:val="00D84D9F"/>
    <w:rsid w:val="00D84F2E"/>
    <w:rsid w:val="00D859D9"/>
    <w:rsid w:val="00D86DC1"/>
    <w:rsid w:val="00D87B47"/>
    <w:rsid w:val="00D87B7C"/>
    <w:rsid w:val="00D87EF5"/>
    <w:rsid w:val="00D90965"/>
    <w:rsid w:val="00D90E79"/>
    <w:rsid w:val="00D91530"/>
    <w:rsid w:val="00D91697"/>
    <w:rsid w:val="00D917A5"/>
    <w:rsid w:val="00D9262C"/>
    <w:rsid w:val="00D926C8"/>
    <w:rsid w:val="00D938E3"/>
    <w:rsid w:val="00D94029"/>
    <w:rsid w:val="00D944D1"/>
    <w:rsid w:val="00D94719"/>
    <w:rsid w:val="00D961EC"/>
    <w:rsid w:val="00D96712"/>
    <w:rsid w:val="00D96C3A"/>
    <w:rsid w:val="00D96F78"/>
    <w:rsid w:val="00D97562"/>
    <w:rsid w:val="00D97702"/>
    <w:rsid w:val="00D977A6"/>
    <w:rsid w:val="00D978BC"/>
    <w:rsid w:val="00D97F84"/>
    <w:rsid w:val="00DA0542"/>
    <w:rsid w:val="00DA0C7C"/>
    <w:rsid w:val="00DA1172"/>
    <w:rsid w:val="00DA1279"/>
    <w:rsid w:val="00DA1373"/>
    <w:rsid w:val="00DA1428"/>
    <w:rsid w:val="00DA16A4"/>
    <w:rsid w:val="00DA248B"/>
    <w:rsid w:val="00DA24D1"/>
    <w:rsid w:val="00DA258D"/>
    <w:rsid w:val="00DA2A5E"/>
    <w:rsid w:val="00DA2E27"/>
    <w:rsid w:val="00DA33C3"/>
    <w:rsid w:val="00DA385F"/>
    <w:rsid w:val="00DA3D85"/>
    <w:rsid w:val="00DA4100"/>
    <w:rsid w:val="00DA5413"/>
    <w:rsid w:val="00DA64DB"/>
    <w:rsid w:val="00DA6615"/>
    <w:rsid w:val="00DA6770"/>
    <w:rsid w:val="00DA688C"/>
    <w:rsid w:val="00DA6901"/>
    <w:rsid w:val="00DA6A4D"/>
    <w:rsid w:val="00DA7A2A"/>
    <w:rsid w:val="00DA7C5B"/>
    <w:rsid w:val="00DA7D7D"/>
    <w:rsid w:val="00DB0B2A"/>
    <w:rsid w:val="00DB0E47"/>
    <w:rsid w:val="00DB1147"/>
    <w:rsid w:val="00DB1255"/>
    <w:rsid w:val="00DB1421"/>
    <w:rsid w:val="00DB14A4"/>
    <w:rsid w:val="00DB23E7"/>
    <w:rsid w:val="00DB2743"/>
    <w:rsid w:val="00DB34A2"/>
    <w:rsid w:val="00DB3AFF"/>
    <w:rsid w:val="00DB4757"/>
    <w:rsid w:val="00DB494A"/>
    <w:rsid w:val="00DB496E"/>
    <w:rsid w:val="00DB4A4A"/>
    <w:rsid w:val="00DB5625"/>
    <w:rsid w:val="00DB5A0A"/>
    <w:rsid w:val="00DB5B3F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AD9"/>
    <w:rsid w:val="00DC1B42"/>
    <w:rsid w:val="00DC25B9"/>
    <w:rsid w:val="00DC2A8D"/>
    <w:rsid w:val="00DC2B3F"/>
    <w:rsid w:val="00DC2C2F"/>
    <w:rsid w:val="00DC2E83"/>
    <w:rsid w:val="00DC2F2D"/>
    <w:rsid w:val="00DC3154"/>
    <w:rsid w:val="00DC3241"/>
    <w:rsid w:val="00DC3499"/>
    <w:rsid w:val="00DC3528"/>
    <w:rsid w:val="00DC3A0C"/>
    <w:rsid w:val="00DC40DE"/>
    <w:rsid w:val="00DC4A85"/>
    <w:rsid w:val="00DC510C"/>
    <w:rsid w:val="00DC55DE"/>
    <w:rsid w:val="00DC5951"/>
    <w:rsid w:val="00DC59D5"/>
    <w:rsid w:val="00DC5E34"/>
    <w:rsid w:val="00DC63E1"/>
    <w:rsid w:val="00DC6DEF"/>
    <w:rsid w:val="00DC7124"/>
    <w:rsid w:val="00DC73FF"/>
    <w:rsid w:val="00DC7626"/>
    <w:rsid w:val="00DC7DD9"/>
    <w:rsid w:val="00DC7ED2"/>
    <w:rsid w:val="00DD043F"/>
    <w:rsid w:val="00DD0B9B"/>
    <w:rsid w:val="00DD1579"/>
    <w:rsid w:val="00DD1616"/>
    <w:rsid w:val="00DD1C68"/>
    <w:rsid w:val="00DD21F8"/>
    <w:rsid w:val="00DD2A49"/>
    <w:rsid w:val="00DD2C90"/>
    <w:rsid w:val="00DD2F67"/>
    <w:rsid w:val="00DD307B"/>
    <w:rsid w:val="00DD39BC"/>
    <w:rsid w:val="00DD3CA2"/>
    <w:rsid w:val="00DD4A35"/>
    <w:rsid w:val="00DD4D57"/>
    <w:rsid w:val="00DD5D27"/>
    <w:rsid w:val="00DD68D2"/>
    <w:rsid w:val="00DD68DF"/>
    <w:rsid w:val="00DD6A6E"/>
    <w:rsid w:val="00DD6BDC"/>
    <w:rsid w:val="00DD6D12"/>
    <w:rsid w:val="00DD72E7"/>
    <w:rsid w:val="00DD7450"/>
    <w:rsid w:val="00DE0443"/>
    <w:rsid w:val="00DE0F8C"/>
    <w:rsid w:val="00DE1477"/>
    <w:rsid w:val="00DE1EDF"/>
    <w:rsid w:val="00DE2735"/>
    <w:rsid w:val="00DE2DC9"/>
    <w:rsid w:val="00DE33F2"/>
    <w:rsid w:val="00DE4308"/>
    <w:rsid w:val="00DE44DD"/>
    <w:rsid w:val="00DE4548"/>
    <w:rsid w:val="00DE4A45"/>
    <w:rsid w:val="00DE4B04"/>
    <w:rsid w:val="00DE4F7C"/>
    <w:rsid w:val="00DE54B6"/>
    <w:rsid w:val="00DE58C6"/>
    <w:rsid w:val="00DE67AE"/>
    <w:rsid w:val="00DE6970"/>
    <w:rsid w:val="00DE6C6B"/>
    <w:rsid w:val="00DE7516"/>
    <w:rsid w:val="00DE785E"/>
    <w:rsid w:val="00DE7C58"/>
    <w:rsid w:val="00DE7CFB"/>
    <w:rsid w:val="00DE7FB3"/>
    <w:rsid w:val="00DF06E0"/>
    <w:rsid w:val="00DF1907"/>
    <w:rsid w:val="00DF2281"/>
    <w:rsid w:val="00DF2F62"/>
    <w:rsid w:val="00DF2FFC"/>
    <w:rsid w:val="00DF3538"/>
    <w:rsid w:val="00DF3B2B"/>
    <w:rsid w:val="00DF3FF3"/>
    <w:rsid w:val="00DF46E5"/>
    <w:rsid w:val="00DF48BF"/>
    <w:rsid w:val="00DF4CE3"/>
    <w:rsid w:val="00DF4EF2"/>
    <w:rsid w:val="00DF4F3A"/>
    <w:rsid w:val="00DF51AF"/>
    <w:rsid w:val="00DF51CF"/>
    <w:rsid w:val="00DF5651"/>
    <w:rsid w:val="00DF5721"/>
    <w:rsid w:val="00DF5751"/>
    <w:rsid w:val="00DF5A14"/>
    <w:rsid w:val="00DF5A6E"/>
    <w:rsid w:val="00DF64BB"/>
    <w:rsid w:val="00DF673D"/>
    <w:rsid w:val="00DF68CA"/>
    <w:rsid w:val="00DF6D38"/>
    <w:rsid w:val="00DF780E"/>
    <w:rsid w:val="00DF79FC"/>
    <w:rsid w:val="00E00E9B"/>
    <w:rsid w:val="00E01512"/>
    <w:rsid w:val="00E01B90"/>
    <w:rsid w:val="00E01C57"/>
    <w:rsid w:val="00E021E6"/>
    <w:rsid w:val="00E029D8"/>
    <w:rsid w:val="00E035A4"/>
    <w:rsid w:val="00E03BDD"/>
    <w:rsid w:val="00E0429A"/>
    <w:rsid w:val="00E04741"/>
    <w:rsid w:val="00E05172"/>
    <w:rsid w:val="00E054F7"/>
    <w:rsid w:val="00E058E6"/>
    <w:rsid w:val="00E05B80"/>
    <w:rsid w:val="00E06013"/>
    <w:rsid w:val="00E06096"/>
    <w:rsid w:val="00E06518"/>
    <w:rsid w:val="00E065D4"/>
    <w:rsid w:val="00E06653"/>
    <w:rsid w:val="00E06FBD"/>
    <w:rsid w:val="00E101B2"/>
    <w:rsid w:val="00E106AD"/>
    <w:rsid w:val="00E10A56"/>
    <w:rsid w:val="00E10B1F"/>
    <w:rsid w:val="00E10B55"/>
    <w:rsid w:val="00E10C53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AEC"/>
    <w:rsid w:val="00E13ECE"/>
    <w:rsid w:val="00E15B42"/>
    <w:rsid w:val="00E160B5"/>
    <w:rsid w:val="00E160F6"/>
    <w:rsid w:val="00E162B3"/>
    <w:rsid w:val="00E16E92"/>
    <w:rsid w:val="00E1737B"/>
    <w:rsid w:val="00E17778"/>
    <w:rsid w:val="00E179CC"/>
    <w:rsid w:val="00E2005E"/>
    <w:rsid w:val="00E20797"/>
    <w:rsid w:val="00E20884"/>
    <w:rsid w:val="00E20914"/>
    <w:rsid w:val="00E20A9C"/>
    <w:rsid w:val="00E21283"/>
    <w:rsid w:val="00E2141B"/>
    <w:rsid w:val="00E21881"/>
    <w:rsid w:val="00E218DD"/>
    <w:rsid w:val="00E2285F"/>
    <w:rsid w:val="00E22C02"/>
    <w:rsid w:val="00E231B7"/>
    <w:rsid w:val="00E233C8"/>
    <w:rsid w:val="00E235ED"/>
    <w:rsid w:val="00E2377F"/>
    <w:rsid w:val="00E23FCB"/>
    <w:rsid w:val="00E24F35"/>
    <w:rsid w:val="00E25079"/>
    <w:rsid w:val="00E2594F"/>
    <w:rsid w:val="00E25BE3"/>
    <w:rsid w:val="00E25DC8"/>
    <w:rsid w:val="00E25E6E"/>
    <w:rsid w:val="00E268AD"/>
    <w:rsid w:val="00E26B49"/>
    <w:rsid w:val="00E278BE"/>
    <w:rsid w:val="00E30015"/>
    <w:rsid w:val="00E306FB"/>
    <w:rsid w:val="00E30894"/>
    <w:rsid w:val="00E309A5"/>
    <w:rsid w:val="00E30C9B"/>
    <w:rsid w:val="00E30F75"/>
    <w:rsid w:val="00E315DE"/>
    <w:rsid w:val="00E32351"/>
    <w:rsid w:val="00E3269A"/>
    <w:rsid w:val="00E32DED"/>
    <w:rsid w:val="00E33514"/>
    <w:rsid w:val="00E336D3"/>
    <w:rsid w:val="00E3388A"/>
    <w:rsid w:val="00E33B17"/>
    <w:rsid w:val="00E340EB"/>
    <w:rsid w:val="00E3424E"/>
    <w:rsid w:val="00E34D7B"/>
    <w:rsid w:val="00E34F76"/>
    <w:rsid w:val="00E3542C"/>
    <w:rsid w:val="00E3559C"/>
    <w:rsid w:val="00E357D5"/>
    <w:rsid w:val="00E35CE4"/>
    <w:rsid w:val="00E35D1A"/>
    <w:rsid w:val="00E35ED5"/>
    <w:rsid w:val="00E370AB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A56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3E82"/>
    <w:rsid w:val="00E544E1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431"/>
    <w:rsid w:val="00E57B81"/>
    <w:rsid w:val="00E57D39"/>
    <w:rsid w:val="00E60C55"/>
    <w:rsid w:val="00E626E6"/>
    <w:rsid w:val="00E62A09"/>
    <w:rsid w:val="00E62CF9"/>
    <w:rsid w:val="00E62EE6"/>
    <w:rsid w:val="00E632CC"/>
    <w:rsid w:val="00E6368A"/>
    <w:rsid w:val="00E63AAA"/>
    <w:rsid w:val="00E63C58"/>
    <w:rsid w:val="00E644B3"/>
    <w:rsid w:val="00E6536E"/>
    <w:rsid w:val="00E660D9"/>
    <w:rsid w:val="00E661A2"/>
    <w:rsid w:val="00E66A1A"/>
    <w:rsid w:val="00E66F4B"/>
    <w:rsid w:val="00E67404"/>
    <w:rsid w:val="00E6743A"/>
    <w:rsid w:val="00E6791F"/>
    <w:rsid w:val="00E67BCA"/>
    <w:rsid w:val="00E7077F"/>
    <w:rsid w:val="00E70983"/>
    <w:rsid w:val="00E70A49"/>
    <w:rsid w:val="00E70C27"/>
    <w:rsid w:val="00E70CC5"/>
    <w:rsid w:val="00E71084"/>
    <w:rsid w:val="00E71B03"/>
    <w:rsid w:val="00E71B46"/>
    <w:rsid w:val="00E722FB"/>
    <w:rsid w:val="00E72309"/>
    <w:rsid w:val="00E723D1"/>
    <w:rsid w:val="00E7246B"/>
    <w:rsid w:val="00E7247D"/>
    <w:rsid w:val="00E725D4"/>
    <w:rsid w:val="00E727A5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1EF"/>
    <w:rsid w:val="00E75754"/>
    <w:rsid w:val="00E75804"/>
    <w:rsid w:val="00E75EBC"/>
    <w:rsid w:val="00E76457"/>
    <w:rsid w:val="00E76B69"/>
    <w:rsid w:val="00E7737E"/>
    <w:rsid w:val="00E77D38"/>
    <w:rsid w:val="00E77DBE"/>
    <w:rsid w:val="00E8090B"/>
    <w:rsid w:val="00E8134A"/>
    <w:rsid w:val="00E81B3B"/>
    <w:rsid w:val="00E8261B"/>
    <w:rsid w:val="00E829B2"/>
    <w:rsid w:val="00E829BB"/>
    <w:rsid w:val="00E8316F"/>
    <w:rsid w:val="00E8343E"/>
    <w:rsid w:val="00E8353C"/>
    <w:rsid w:val="00E83557"/>
    <w:rsid w:val="00E83B09"/>
    <w:rsid w:val="00E84547"/>
    <w:rsid w:val="00E846B1"/>
    <w:rsid w:val="00E8526A"/>
    <w:rsid w:val="00E8627B"/>
    <w:rsid w:val="00E86579"/>
    <w:rsid w:val="00E86827"/>
    <w:rsid w:val="00E868BE"/>
    <w:rsid w:val="00E869B0"/>
    <w:rsid w:val="00E870E7"/>
    <w:rsid w:val="00E8715F"/>
    <w:rsid w:val="00E87C10"/>
    <w:rsid w:val="00E90259"/>
    <w:rsid w:val="00E903C3"/>
    <w:rsid w:val="00E9042C"/>
    <w:rsid w:val="00E904B3"/>
    <w:rsid w:val="00E90965"/>
    <w:rsid w:val="00E90F69"/>
    <w:rsid w:val="00E91118"/>
    <w:rsid w:val="00E93860"/>
    <w:rsid w:val="00E938EB"/>
    <w:rsid w:val="00E93B3C"/>
    <w:rsid w:val="00E93B5B"/>
    <w:rsid w:val="00E94364"/>
    <w:rsid w:val="00E94F1E"/>
    <w:rsid w:val="00E95161"/>
    <w:rsid w:val="00E956DA"/>
    <w:rsid w:val="00E95C9C"/>
    <w:rsid w:val="00E96516"/>
    <w:rsid w:val="00E96734"/>
    <w:rsid w:val="00E97139"/>
    <w:rsid w:val="00E97362"/>
    <w:rsid w:val="00E97B8D"/>
    <w:rsid w:val="00E97CFA"/>
    <w:rsid w:val="00EA035A"/>
    <w:rsid w:val="00EA0390"/>
    <w:rsid w:val="00EA08ED"/>
    <w:rsid w:val="00EA150F"/>
    <w:rsid w:val="00EA1858"/>
    <w:rsid w:val="00EA1C46"/>
    <w:rsid w:val="00EA27E3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10D6"/>
    <w:rsid w:val="00EB1421"/>
    <w:rsid w:val="00EB2071"/>
    <w:rsid w:val="00EB21E9"/>
    <w:rsid w:val="00EB305B"/>
    <w:rsid w:val="00EB32C7"/>
    <w:rsid w:val="00EB3300"/>
    <w:rsid w:val="00EB4438"/>
    <w:rsid w:val="00EB50BC"/>
    <w:rsid w:val="00EB5819"/>
    <w:rsid w:val="00EB5AC1"/>
    <w:rsid w:val="00EB61C3"/>
    <w:rsid w:val="00EB6327"/>
    <w:rsid w:val="00EB6EB4"/>
    <w:rsid w:val="00EB701F"/>
    <w:rsid w:val="00EB75DE"/>
    <w:rsid w:val="00EB7921"/>
    <w:rsid w:val="00EB7E03"/>
    <w:rsid w:val="00EC11CA"/>
    <w:rsid w:val="00EC1CAD"/>
    <w:rsid w:val="00EC1DBB"/>
    <w:rsid w:val="00EC24D7"/>
    <w:rsid w:val="00EC2BB4"/>
    <w:rsid w:val="00EC332E"/>
    <w:rsid w:val="00EC34D3"/>
    <w:rsid w:val="00EC35FB"/>
    <w:rsid w:val="00EC4783"/>
    <w:rsid w:val="00EC47AD"/>
    <w:rsid w:val="00EC5021"/>
    <w:rsid w:val="00EC54FF"/>
    <w:rsid w:val="00EC5715"/>
    <w:rsid w:val="00EC5C75"/>
    <w:rsid w:val="00EC6A46"/>
    <w:rsid w:val="00EC6DED"/>
    <w:rsid w:val="00EC75EF"/>
    <w:rsid w:val="00EC77E4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DDF"/>
    <w:rsid w:val="00ED3F5F"/>
    <w:rsid w:val="00ED454B"/>
    <w:rsid w:val="00ED4608"/>
    <w:rsid w:val="00ED48FF"/>
    <w:rsid w:val="00ED4C11"/>
    <w:rsid w:val="00ED4DE9"/>
    <w:rsid w:val="00ED4F19"/>
    <w:rsid w:val="00ED5186"/>
    <w:rsid w:val="00ED54D5"/>
    <w:rsid w:val="00ED5E2E"/>
    <w:rsid w:val="00ED5F29"/>
    <w:rsid w:val="00ED5FF7"/>
    <w:rsid w:val="00ED6202"/>
    <w:rsid w:val="00ED651A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07"/>
    <w:rsid w:val="00EE3BFC"/>
    <w:rsid w:val="00EE4370"/>
    <w:rsid w:val="00EE4461"/>
    <w:rsid w:val="00EE4553"/>
    <w:rsid w:val="00EE5C90"/>
    <w:rsid w:val="00EE618D"/>
    <w:rsid w:val="00EE6DFB"/>
    <w:rsid w:val="00EE6F06"/>
    <w:rsid w:val="00EE751A"/>
    <w:rsid w:val="00EE79B6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0E"/>
    <w:rsid w:val="00EF6A49"/>
    <w:rsid w:val="00EF6B4E"/>
    <w:rsid w:val="00EF6C6F"/>
    <w:rsid w:val="00EF6EF9"/>
    <w:rsid w:val="00EF7101"/>
    <w:rsid w:val="00EF76C8"/>
    <w:rsid w:val="00EF7FB4"/>
    <w:rsid w:val="00F012B1"/>
    <w:rsid w:val="00F012B2"/>
    <w:rsid w:val="00F0206B"/>
    <w:rsid w:val="00F02134"/>
    <w:rsid w:val="00F022DF"/>
    <w:rsid w:val="00F02813"/>
    <w:rsid w:val="00F02CAC"/>
    <w:rsid w:val="00F02CCB"/>
    <w:rsid w:val="00F03D79"/>
    <w:rsid w:val="00F03FEF"/>
    <w:rsid w:val="00F044B2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07665"/>
    <w:rsid w:val="00F100E9"/>
    <w:rsid w:val="00F107A5"/>
    <w:rsid w:val="00F10C55"/>
    <w:rsid w:val="00F10CA1"/>
    <w:rsid w:val="00F11502"/>
    <w:rsid w:val="00F115A1"/>
    <w:rsid w:val="00F12E19"/>
    <w:rsid w:val="00F137D5"/>
    <w:rsid w:val="00F1391A"/>
    <w:rsid w:val="00F14157"/>
    <w:rsid w:val="00F143E8"/>
    <w:rsid w:val="00F148C3"/>
    <w:rsid w:val="00F15A80"/>
    <w:rsid w:val="00F15B50"/>
    <w:rsid w:val="00F1626B"/>
    <w:rsid w:val="00F170B8"/>
    <w:rsid w:val="00F21205"/>
    <w:rsid w:val="00F21443"/>
    <w:rsid w:val="00F21697"/>
    <w:rsid w:val="00F218CF"/>
    <w:rsid w:val="00F21B17"/>
    <w:rsid w:val="00F21FE3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7753"/>
    <w:rsid w:val="00F277E7"/>
    <w:rsid w:val="00F27E9F"/>
    <w:rsid w:val="00F30771"/>
    <w:rsid w:val="00F3097A"/>
    <w:rsid w:val="00F30C69"/>
    <w:rsid w:val="00F311A8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362"/>
    <w:rsid w:val="00F3343B"/>
    <w:rsid w:val="00F33C55"/>
    <w:rsid w:val="00F34ADD"/>
    <w:rsid w:val="00F34E9B"/>
    <w:rsid w:val="00F34ED1"/>
    <w:rsid w:val="00F35000"/>
    <w:rsid w:val="00F358FC"/>
    <w:rsid w:val="00F35ABB"/>
    <w:rsid w:val="00F36166"/>
    <w:rsid w:val="00F364D3"/>
    <w:rsid w:val="00F36626"/>
    <w:rsid w:val="00F3667B"/>
    <w:rsid w:val="00F368F8"/>
    <w:rsid w:val="00F3692B"/>
    <w:rsid w:val="00F41E90"/>
    <w:rsid w:val="00F41EBC"/>
    <w:rsid w:val="00F4249B"/>
    <w:rsid w:val="00F42A7E"/>
    <w:rsid w:val="00F42A8B"/>
    <w:rsid w:val="00F4356B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29B6"/>
    <w:rsid w:val="00F532BA"/>
    <w:rsid w:val="00F53CBD"/>
    <w:rsid w:val="00F53DC3"/>
    <w:rsid w:val="00F548EB"/>
    <w:rsid w:val="00F55731"/>
    <w:rsid w:val="00F56237"/>
    <w:rsid w:val="00F56339"/>
    <w:rsid w:val="00F5639C"/>
    <w:rsid w:val="00F56677"/>
    <w:rsid w:val="00F56E18"/>
    <w:rsid w:val="00F56EBA"/>
    <w:rsid w:val="00F57021"/>
    <w:rsid w:val="00F573FE"/>
    <w:rsid w:val="00F60076"/>
    <w:rsid w:val="00F6026D"/>
    <w:rsid w:val="00F6078A"/>
    <w:rsid w:val="00F6097C"/>
    <w:rsid w:val="00F6213D"/>
    <w:rsid w:val="00F621CD"/>
    <w:rsid w:val="00F62574"/>
    <w:rsid w:val="00F62B53"/>
    <w:rsid w:val="00F62E1C"/>
    <w:rsid w:val="00F62E5C"/>
    <w:rsid w:val="00F63D27"/>
    <w:rsid w:val="00F63F9F"/>
    <w:rsid w:val="00F64261"/>
    <w:rsid w:val="00F6436D"/>
    <w:rsid w:val="00F64AA1"/>
    <w:rsid w:val="00F64C95"/>
    <w:rsid w:val="00F64E12"/>
    <w:rsid w:val="00F64EA7"/>
    <w:rsid w:val="00F650F4"/>
    <w:rsid w:val="00F65B35"/>
    <w:rsid w:val="00F66FB6"/>
    <w:rsid w:val="00F6711B"/>
    <w:rsid w:val="00F675EC"/>
    <w:rsid w:val="00F67F7E"/>
    <w:rsid w:val="00F70169"/>
    <w:rsid w:val="00F70181"/>
    <w:rsid w:val="00F707A1"/>
    <w:rsid w:val="00F709C2"/>
    <w:rsid w:val="00F711AF"/>
    <w:rsid w:val="00F71628"/>
    <w:rsid w:val="00F71CD9"/>
    <w:rsid w:val="00F72341"/>
    <w:rsid w:val="00F72554"/>
    <w:rsid w:val="00F729A3"/>
    <w:rsid w:val="00F72EE4"/>
    <w:rsid w:val="00F7306F"/>
    <w:rsid w:val="00F73D82"/>
    <w:rsid w:val="00F74A31"/>
    <w:rsid w:val="00F74AF3"/>
    <w:rsid w:val="00F7588B"/>
    <w:rsid w:val="00F758C2"/>
    <w:rsid w:val="00F75E9E"/>
    <w:rsid w:val="00F760F7"/>
    <w:rsid w:val="00F76645"/>
    <w:rsid w:val="00F7667A"/>
    <w:rsid w:val="00F766FE"/>
    <w:rsid w:val="00F76A30"/>
    <w:rsid w:val="00F76CDA"/>
    <w:rsid w:val="00F771C5"/>
    <w:rsid w:val="00F77374"/>
    <w:rsid w:val="00F776B8"/>
    <w:rsid w:val="00F801E9"/>
    <w:rsid w:val="00F80E7B"/>
    <w:rsid w:val="00F8253B"/>
    <w:rsid w:val="00F82AEF"/>
    <w:rsid w:val="00F82B50"/>
    <w:rsid w:val="00F8378B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4FC"/>
    <w:rsid w:val="00F86613"/>
    <w:rsid w:val="00F86B19"/>
    <w:rsid w:val="00F87315"/>
    <w:rsid w:val="00F87B8A"/>
    <w:rsid w:val="00F87DC8"/>
    <w:rsid w:val="00F87E2A"/>
    <w:rsid w:val="00F90F10"/>
    <w:rsid w:val="00F90F3D"/>
    <w:rsid w:val="00F91320"/>
    <w:rsid w:val="00F91D6A"/>
    <w:rsid w:val="00F9312C"/>
    <w:rsid w:val="00F9340C"/>
    <w:rsid w:val="00F9404A"/>
    <w:rsid w:val="00F940A9"/>
    <w:rsid w:val="00F94164"/>
    <w:rsid w:val="00F9432E"/>
    <w:rsid w:val="00F943B5"/>
    <w:rsid w:val="00F948CD"/>
    <w:rsid w:val="00F949AD"/>
    <w:rsid w:val="00F95084"/>
    <w:rsid w:val="00F95158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1D90"/>
    <w:rsid w:val="00FA27CA"/>
    <w:rsid w:val="00FA2AA5"/>
    <w:rsid w:val="00FA3241"/>
    <w:rsid w:val="00FA353F"/>
    <w:rsid w:val="00FA3DB2"/>
    <w:rsid w:val="00FA3F2A"/>
    <w:rsid w:val="00FA451F"/>
    <w:rsid w:val="00FA45B3"/>
    <w:rsid w:val="00FA4B2A"/>
    <w:rsid w:val="00FA4C23"/>
    <w:rsid w:val="00FA4EDE"/>
    <w:rsid w:val="00FA4FEA"/>
    <w:rsid w:val="00FA5257"/>
    <w:rsid w:val="00FA62B9"/>
    <w:rsid w:val="00FA6388"/>
    <w:rsid w:val="00FA7CCB"/>
    <w:rsid w:val="00FB067B"/>
    <w:rsid w:val="00FB0F3F"/>
    <w:rsid w:val="00FB13FE"/>
    <w:rsid w:val="00FB1645"/>
    <w:rsid w:val="00FB1729"/>
    <w:rsid w:val="00FB225C"/>
    <w:rsid w:val="00FB2319"/>
    <w:rsid w:val="00FB2478"/>
    <w:rsid w:val="00FB2693"/>
    <w:rsid w:val="00FB297A"/>
    <w:rsid w:val="00FB2BAD"/>
    <w:rsid w:val="00FB2CEA"/>
    <w:rsid w:val="00FB3E9C"/>
    <w:rsid w:val="00FB4526"/>
    <w:rsid w:val="00FB4F12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573"/>
    <w:rsid w:val="00FB7D9C"/>
    <w:rsid w:val="00FC033A"/>
    <w:rsid w:val="00FC06C5"/>
    <w:rsid w:val="00FC0B5A"/>
    <w:rsid w:val="00FC0FC8"/>
    <w:rsid w:val="00FC1195"/>
    <w:rsid w:val="00FC15BF"/>
    <w:rsid w:val="00FC17CB"/>
    <w:rsid w:val="00FC1ECD"/>
    <w:rsid w:val="00FC24E2"/>
    <w:rsid w:val="00FC2753"/>
    <w:rsid w:val="00FC302E"/>
    <w:rsid w:val="00FC346F"/>
    <w:rsid w:val="00FC36B9"/>
    <w:rsid w:val="00FC372D"/>
    <w:rsid w:val="00FC42E2"/>
    <w:rsid w:val="00FC4656"/>
    <w:rsid w:val="00FC4C2F"/>
    <w:rsid w:val="00FC4EE2"/>
    <w:rsid w:val="00FC520E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1A30"/>
    <w:rsid w:val="00FD1F9B"/>
    <w:rsid w:val="00FD23FC"/>
    <w:rsid w:val="00FD2D13"/>
    <w:rsid w:val="00FD2F07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47A"/>
    <w:rsid w:val="00FD688C"/>
    <w:rsid w:val="00FD6A95"/>
    <w:rsid w:val="00FD7858"/>
    <w:rsid w:val="00FD7D9A"/>
    <w:rsid w:val="00FD7DE1"/>
    <w:rsid w:val="00FE05AB"/>
    <w:rsid w:val="00FE0C32"/>
    <w:rsid w:val="00FE1861"/>
    <w:rsid w:val="00FE2A83"/>
    <w:rsid w:val="00FE2EC4"/>
    <w:rsid w:val="00FE453F"/>
    <w:rsid w:val="00FE45B1"/>
    <w:rsid w:val="00FE4926"/>
    <w:rsid w:val="00FE4C13"/>
    <w:rsid w:val="00FE4FC8"/>
    <w:rsid w:val="00FE4FEB"/>
    <w:rsid w:val="00FE555D"/>
    <w:rsid w:val="00FE5E5D"/>
    <w:rsid w:val="00FE62BE"/>
    <w:rsid w:val="00FE6BCB"/>
    <w:rsid w:val="00FE7035"/>
    <w:rsid w:val="00FE71C2"/>
    <w:rsid w:val="00FF05EA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62635F7-196E-41C2-A570-DE9F2D5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9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9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028C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npsmoodstavce"/>
    <w:rsid w:val="00AF1FC2"/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5C0BBA"/>
    <w:pPr>
      <w:spacing w:after="160" w:line="240" w:lineRule="exact"/>
    </w:pPr>
    <w:rPr>
      <w:rFonts w:asciiTheme="minorHAnsi" w:hAnsiTheme="minorHAnsi"/>
      <w:vertAlign w:val="superscript"/>
    </w:rPr>
  </w:style>
  <w:style w:type="paragraph" w:customStyle="1" w:styleId="pf0">
    <w:name w:val="pf0"/>
    <w:basedOn w:val="Normln"/>
    <w:rsid w:val="009719B2"/>
    <w:pPr>
      <w:spacing w:before="100" w:beforeAutospacing="1" w:after="100" w:afterAutospacing="1"/>
      <w:ind w:left="30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1">
    <w:name w:val="pf1"/>
    <w:basedOn w:val="Normln"/>
    <w:rsid w:val="009719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21">
    <w:name w:val="cf21"/>
    <w:basedOn w:val="Standardnpsmoodstavce"/>
    <w:rsid w:val="009719B2"/>
    <w:rPr>
      <w:rFonts w:ascii="Segoe UI" w:hAnsi="Segoe UI" w:cs="Segoe UI" w:hint="default"/>
      <w:b/>
      <w:bCs/>
      <w:color w:val="FF8400"/>
      <w:sz w:val="18"/>
      <w:szCs w:val="18"/>
      <w:shd w:val="clear" w:color="auto" w:fill="FFFFFF"/>
    </w:rPr>
  </w:style>
  <w:style w:type="character" w:customStyle="1" w:styleId="cf31">
    <w:name w:val="cf31"/>
    <w:basedOn w:val="Standardnpsmoodstavce"/>
    <w:rsid w:val="009719B2"/>
    <w:rPr>
      <w:rFonts w:ascii="Segoe UI" w:hAnsi="Segoe UI" w:cs="Segoe UI" w:hint="default"/>
      <w:b/>
      <w:bCs/>
      <w:color w:val="08A8F8"/>
      <w:sz w:val="18"/>
      <w:szCs w:val="18"/>
      <w:shd w:val="clear" w:color="auto" w:fill="FFFFFF"/>
    </w:rPr>
  </w:style>
  <w:style w:type="character" w:customStyle="1" w:styleId="cf41">
    <w:name w:val="cf41"/>
    <w:basedOn w:val="Standardnpsmoodstavce"/>
    <w:rsid w:val="009719B2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51">
    <w:name w:val="cf51"/>
    <w:basedOn w:val="Standardnpsmoodstavce"/>
    <w:rsid w:val="009719B2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15OPMSMT0001-28-333036</_dlc_DocId>
    <_dlc_DocIdUrl xmlns="0104a4cd-1400-468e-be1b-c7aad71d7d5a">
      <Url>https://op.msmt.cz/_layouts/15/DocIdRedir.aspx?ID=15OPMSMT0001-28-333036</Url>
      <Description>15OPMSMT0001-28-333036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92FCB2-6C04-4A8F-87E5-746EA8AF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6330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43590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subject/>
  <dc:creator>Vodecká Hikker Zuzana</dc:creator>
  <cp:keywords/>
  <dc:description>na web</dc:description>
  <cp:lastModifiedBy>Zieglerová Alena</cp:lastModifiedBy>
  <cp:revision>2</cp:revision>
  <cp:lastPrinted>2018-09-07T10:50:00Z</cp:lastPrinted>
  <dcterms:created xsi:type="dcterms:W3CDTF">2024-08-20T14:25:00Z</dcterms:created>
  <dcterms:modified xsi:type="dcterms:W3CDTF">2024-08-20T14:25:00Z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b3aba3d5-d977-438e-a3e5-53cf7c5eb920</vt:lpwstr>
  </property>
  <property fmtid="{D5CDD505-2E9C-101B-9397-08002B2CF9AE}" pid="4" name="Komentář">
    <vt:lpwstr>Zveřejněno na webu 28/11/2017</vt:lpwstr>
  </property>
</Properties>
</file>