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5FF3DF85" w:rsidR="00BF6D36" w:rsidRDefault="00572BC5" w:rsidP="0007545F">
      <w:pPr>
        <w:spacing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1D76D9" w:rsidRPr="007B2C3E">
        <w:t>02_23_023</w:t>
      </w:r>
      <w:r w:rsidR="00797732">
        <w:t xml:space="preserve"> s názvem </w:t>
      </w:r>
      <w:r w:rsidR="001D76D9">
        <w:t>ERDF výzva pro VŠ – kvalita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1D76D9">
        <w:t>2</w:t>
      </w:r>
      <w:r w:rsidR="000B7A37" w:rsidRPr="000B7A37">
        <w:t xml:space="preserve"> </w:t>
      </w:r>
      <w:r w:rsidR="000B7A37">
        <w:t>–</w:t>
      </w:r>
      <w:r w:rsidR="000B7A37" w:rsidRPr="000B7A37">
        <w:t xml:space="preserve"> </w:t>
      </w:r>
      <w:r w:rsidR="001D76D9">
        <w:t>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>a § 14m odst.</w:t>
      </w:r>
      <w:r w:rsidR="005530E4">
        <w:t> </w:t>
      </w:r>
      <w:r w:rsidR="00C8370F">
        <w:t xml:space="preserve">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758054AB" w:rsidR="001C0B54" w:rsidRDefault="000E114A" w:rsidP="001C0B54">
      <w:r>
        <w:t>Účelem dotace je</w:t>
      </w:r>
      <w:r w:rsidR="00AA0C96">
        <w:t xml:space="preserve"> rozvoj infrastrukturního zázemí vysoké školy.</w:t>
      </w:r>
    </w:p>
    <w:p w14:paraId="51E421B6" w14:textId="1C60CC22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15EA9810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63D85050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FA0CF9">
              <w:t>z toho z Evropského fondu pro regionální rozvoj</w:t>
            </w:r>
            <w:r w:rsidR="006C5D36" w:rsidRPr="00FA0CF9">
              <w:t xml:space="preserve"> (dále jen „EFRR“)</w:t>
            </w:r>
            <w:r w:rsidRPr="00FA0CF9">
              <w:t>,</w:t>
            </w:r>
            <w:r w:rsidR="00B5238B" w:rsidRPr="00BA41D1">
              <w:rPr>
                <w:rStyle w:val="Znakapoznpodarou"/>
                <w:highlight w:val="lightGray"/>
              </w:rPr>
              <w:footnoteReference w:id="6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3E286003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DF82E0E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DC1AD9">
        <w:tc>
          <w:tcPr>
            <w:tcW w:w="5103" w:type="dxa"/>
            <w:vAlign w:val="center"/>
          </w:tcPr>
          <w:p w14:paraId="4F05E18F" w14:textId="32E0E073" w:rsidR="005E4F44" w:rsidRPr="00347CB3" w:rsidRDefault="005E4F44" w:rsidP="00BB3DBA">
            <w:pPr>
              <w:pStyle w:val="Tabulkatext"/>
              <w:spacing w:after="0"/>
            </w:pPr>
            <w:r w:rsidRPr="00FA0CF9">
              <w:t>Prostředky poskytnuté v režimu de minimis dle Nařízení Komise (EU) č. 1407/2013</w:t>
            </w:r>
            <w:r w:rsidR="006C5D36" w:rsidRPr="00FA0CF9">
              <w:rPr>
                <w:rStyle w:val="Znakapoznpodarou"/>
              </w:rPr>
              <w:footnoteReference w:id="8"/>
            </w:r>
            <w:r w:rsidR="003019CF" w:rsidRPr="00FA0CF9">
              <w:rPr>
                <w:rStyle w:val="Znakapoznpodarou"/>
                <w:highlight w:val="lightGray"/>
              </w:rPr>
              <w:footnoteReference w:id="9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460B7011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A76CDEC" w14:textId="1AFCF2FE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FA0CF9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FA0CF9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BA41D1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590D85">
        <w:rPr>
          <w:b w:val="0"/>
          <w:bCs/>
        </w:rPr>
        <w:t>.</w:t>
      </w:r>
    </w:p>
    <w:p w14:paraId="4F05E1A2" w14:textId="7502B876" w:rsidR="00432FF9" w:rsidRPr="00FE6BCB" w:rsidRDefault="0008479C" w:rsidP="00FA0CF9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BA41D1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4379D4">
        <w:rPr>
          <w:b w:val="0"/>
        </w:rPr>
        <w:t>+.</w:t>
      </w:r>
    </w:p>
    <w:p w14:paraId="4F05E1A5" w14:textId="758B201A" w:rsidR="00432FF9" w:rsidRPr="0041292C" w:rsidRDefault="00432FF9" w:rsidP="00FA0CF9">
      <w:pPr>
        <w:pStyle w:val="Headline2proTP"/>
        <w:keepNext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353555">
        <w:rPr>
          <w:b w:val="0"/>
        </w:rPr>
        <w:t>ex-ante</w:t>
      </w:r>
      <w:r w:rsidRPr="0041292C">
        <w:rPr>
          <w:b w:val="0"/>
        </w:rPr>
        <w:t>.</w:t>
      </w:r>
    </w:p>
    <w:p w14:paraId="18A91365" w14:textId="77777777" w:rsidR="00730830" w:rsidRPr="00730830" w:rsidRDefault="00CF1ACB" w:rsidP="00730830">
      <w:pPr>
        <w:pStyle w:val="Headline2proTP"/>
        <w:keepNext w:val="0"/>
        <w:widowControl w:val="0"/>
        <w:spacing w:before="120" w:after="0"/>
        <w:ind w:left="426" w:hanging="426"/>
        <w:rPr>
          <w:sz w:val="24"/>
          <w:szCs w:val="24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353555">
        <w:rPr>
          <w:b w:val="0"/>
        </w:rPr>
        <w:t>15</w:t>
      </w:r>
      <w:r w:rsidR="00432FF9">
        <w:rPr>
          <w:b w:val="0"/>
        </w:rPr>
        <w:t xml:space="preserve"> </w:t>
      </w:r>
      <w:r w:rsidR="00432FF9" w:rsidRPr="0041292C">
        <w:rPr>
          <w:b w:val="0"/>
        </w:rPr>
        <w:t>%.</w:t>
      </w:r>
      <w:r w:rsidR="009D7881">
        <w:rPr>
          <w:b w:val="0"/>
        </w:rPr>
        <w:t xml:space="preserve"> </w:t>
      </w:r>
      <w:r w:rsidR="008937FF" w:rsidRPr="000E1DBE">
        <w:rPr>
          <w:b w:val="0"/>
          <w:bCs/>
        </w:rPr>
        <w:t>S</w:t>
      </w:r>
      <w:r w:rsidR="00432FF9" w:rsidRPr="000E1DBE">
        <w:rPr>
          <w:b w:val="0"/>
          <w:bCs/>
        </w:rPr>
        <w:t>kutečná výše</w:t>
      </w:r>
      <w:r w:rsidR="002F4D09" w:rsidRPr="000E1DBE">
        <w:rPr>
          <w:b w:val="0"/>
          <w:bCs/>
        </w:rPr>
        <w:t xml:space="preserve"> způsobilých paušálních nákladů</w:t>
      </w:r>
      <w:r w:rsidR="00D96712" w:rsidRPr="000E1DBE">
        <w:rPr>
          <w:b w:val="0"/>
          <w:bCs/>
        </w:rPr>
        <w:t xml:space="preserve"> </w:t>
      </w:r>
      <w:r w:rsidR="00432FF9" w:rsidRPr="000E1DBE">
        <w:rPr>
          <w:b w:val="0"/>
          <w:bCs/>
        </w:rPr>
        <w:t>se</w:t>
      </w:r>
      <w:r w:rsidR="004379D4" w:rsidRPr="000E1DBE">
        <w:rPr>
          <w:b w:val="0"/>
          <w:bCs/>
        </w:rPr>
        <w:t> </w:t>
      </w:r>
      <w:r w:rsidR="00432FF9" w:rsidRPr="000E1DBE">
        <w:rPr>
          <w:b w:val="0"/>
          <w:bCs/>
        </w:rPr>
        <w:t xml:space="preserve">rovná součinu paušální sazby a </w:t>
      </w:r>
      <w:r w:rsidR="00A50097" w:rsidRPr="000E1DBE">
        <w:rPr>
          <w:b w:val="0"/>
          <w:bCs/>
        </w:rPr>
        <w:t>sumy</w:t>
      </w:r>
      <w:r w:rsidR="00432FF9" w:rsidRPr="000E1DBE">
        <w:rPr>
          <w:b w:val="0"/>
          <w:bCs/>
        </w:rPr>
        <w:t xml:space="preserve"> schválených </w:t>
      </w:r>
      <w:r w:rsidR="00C60DB6" w:rsidRPr="000E1DBE">
        <w:rPr>
          <w:b w:val="0"/>
          <w:bCs/>
        </w:rPr>
        <w:t xml:space="preserve">výdajů </w:t>
      </w:r>
      <w:r w:rsidR="00432FF9" w:rsidRPr="000E1DBE">
        <w:rPr>
          <w:b w:val="0"/>
          <w:bCs/>
        </w:rPr>
        <w:t>projektu</w:t>
      </w:r>
      <w:r w:rsidR="002863F2" w:rsidRPr="000E1DBE">
        <w:rPr>
          <w:b w:val="0"/>
          <w:bCs/>
        </w:rPr>
        <w:t xml:space="preserve"> </w:t>
      </w:r>
      <w:r w:rsidR="00A50097" w:rsidRPr="000E1DBE">
        <w:rPr>
          <w:b w:val="0"/>
          <w:bCs/>
        </w:rPr>
        <w:t>v kategorii rozpočtu 1.1.1</w:t>
      </w:r>
      <w:r w:rsidR="00432FF9" w:rsidRPr="000E1DBE">
        <w:rPr>
          <w:b w:val="0"/>
          <w:bCs/>
        </w:rPr>
        <w:t>.</w:t>
      </w:r>
    </w:p>
    <w:p w14:paraId="4F05E1B9" w14:textId="75C5E93E" w:rsidR="00DE44DD" w:rsidRPr="00730830" w:rsidRDefault="00DE44DD" w:rsidP="00730830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jc w:val="center"/>
        <w:rPr>
          <w:sz w:val="24"/>
          <w:szCs w:val="24"/>
        </w:rPr>
      </w:pPr>
      <w:r w:rsidRPr="00730830">
        <w:rPr>
          <w:sz w:val="24"/>
          <w:szCs w:val="24"/>
        </w:rPr>
        <w:lastRenderedPageBreak/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7E3CE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595EE4A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7C8DF73C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FA0CF9">
        <w:rPr>
          <w:b w:val="0"/>
          <w:color w:val="080808"/>
        </w:rPr>
        <w:t xml:space="preserve">v souladu s </w:t>
      </w:r>
      <w:r w:rsidRPr="00FA0CF9">
        <w:rPr>
          <w:b w:val="0"/>
        </w:rPr>
        <w:t xml:space="preserve">čl. </w:t>
      </w:r>
      <w:r w:rsidR="00FD4696" w:rsidRPr="00FA0CF9">
        <w:rPr>
          <w:b w:val="0"/>
        </w:rPr>
        <w:t>65</w:t>
      </w:r>
      <w:r w:rsidRPr="00FA0CF9">
        <w:rPr>
          <w:b w:val="0"/>
        </w:rPr>
        <w:t xml:space="preserve"> Nařízení Evropského parlamentu a</w:t>
      </w:r>
      <w:r w:rsidR="00553D8B">
        <w:rPr>
          <w:b w:val="0"/>
        </w:rPr>
        <w:t> </w:t>
      </w:r>
      <w:r w:rsidRPr="00FA0CF9">
        <w:rPr>
          <w:b w:val="0"/>
        </w:rPr>
        <w:t xml:space="preserve">Rady (EU) č. </w:t>
      </w:r>
      <w:r w:rsidR="00FA1CE2" w:rsidRPr="00FA0CF9">
        <w:rPr>
          <w:b w:val="0"/>
        </w:rPr>
        <w:t>2021/1060 ze dne 24. června 2021 o společných ustanoveních pro Evropský fond pro</w:t>
      </w:r>
      <w:r w:rsidR="004379D4" w:rsidRPr="00FA0CF9">
        <w:rPr>
          <w:b w:val="0"/>
        </w:rPr>
        <w:t> </w:t>
      </w:r>
      <w:r w:rsidR="00FA1CE2" w:rsidRPr="00FA0CF9">
        <w:rPr>
          <w:b w:val="0"/>
        </w:rPr>
        <w:t>regionální rozvoj, Evropský sociální fond plus, Fond soudržnosti, Fond pro spravedlivou transformaci a Evropský námořní, rybářský a</w:t>
      </w:r>
      <w:r w:rsidR="009941B6" w:rsidRPr="00FA0CF9">
        <w:rPr>
          <w:b w:val="0"/>
        </w:rPr>
        <w:t> </w:t>
      </w:r>
      <w:r w:rsidR="00FA1CE2" w:rsidRPr="00FA0CF9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FA0CF9" w:rsidDel="00FA1CE2">
        <w:rPr>
          <w:b w:val="0"/>
        </w:rPr>
        <w:t xml:space="preserve"> </w:t>
      </w:r>
      <w:r w:rsidR="00030703" w:rsidRPr="00FA0CF9">
        <w:rPr>
          <w:b w:val="0"/>
          <w:color w:val="080808"/>
        </w:rPr>
        <w:t>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FA0CF9">
        <w:rPr>
          <w:b w:val="0"/>
          <w:color w:val="080808"/>
          <w:vertAlign w:val="superscript"/>
        </w:rPr>
        <w:t xml:space="preserve"> </w:t>
      </w:r>
    </w:p>
    <w:p w14:paraId="3EB6FA4B" w14:textId="104D27BC" w:rsidR="00D06388" w:rsidRDefault="00DE44DD" w:rsidP="004379D4">
      <w:pPr>
        <w:pStyle w:val="Headline1proTP"/>
        <w:keepNext/>
        <w:keepLines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45344359" w:rsidR="00DE44DD" w:rsidRPr="00DC1AD9" w:rsidRDefault="00DE44DD" w:rsidP="004379D4">
      <w:pPr>
        <w:pStyle w:val="Headline2proTP"/>
        <w:keepLines/>
        <w:numPr>
          <w:ilvl w:val="0"/>
          <w:numId w:val="77"/>
        </w:numPr>
        <w:spacing w:before="120"/>
        <w:ind w:left="425" w:hanging="425"/>
        <w:rPr>
          <w:b w:val="0"/>
          <w:highlight w:val="lightGray"/>
        </w:rPr>
      </w:pPr>
      <w:bookmarkStart w:id="2" w:name="_Ref465174751"/>
      <w:bookmarkEnd w:id="1"/>
      <w:r w:rsidRPr="00DC1AD9">
        <w:rPr>
          <w:b w:val="0"/>
          <w:highlight w:val="lightGray"/>
        </w:rPr>
        <w:t xml:space="preserve">Příjemce je povinen </w:t>
      </w:r>
      <w:r w:rsidR="009D4994" w:rsidRPr="00DC1AD9">
        <w:rPr>
          <w:b w:val="0"/>
          <w:highlight w:val="lightGray"/>
        </w:rPr>
        <w:t>plnit</w:t>
      </w:r>
      <w:r w:rsidRPr="00DC1AD9">
        <w:rPr>
          <w:b w:val="0"/>
          <w:highlight w:val="lightGray"/>
        </w:rPr>
        <w:t xml:space="preserve"> finanční </w:t>
      </w:r>
      <w:r w:rsidR="003A2266" w:rsidRPr="00DC1AD9">
        <w:rPr>
          <w:b w:val="0"/>
          <w:highlight w:val="lightGray"/>
        </w:rPr>
        <w:t>milník</w:t>
      </w:r>
      <w:r w:rsidR="009D4994" w:rsidRPr="00DC1AD9">
        <w:rPr>
          <w:b w:val="0"/>
          <w:highlight w:val="lightGray"/>
        </w:rPr>
        <w:t>y</w:t>
      </w:r>
      <w:r w:rsidRPr="00DC1AD9">
        <w:rPr>
          <w:b w:val="0"/>
          <w:highlight w:val="lightGray"/>
        </w:rPr>
        <w:t xml:space="preserve"> projektu.</w:t>
      </w:r>
      <w:r w:rsidR="000D0AE5" w:rsidRPr="00DC1AD9">
        <w:rPr>
          <w:b w:val="0"/>
          <w:highlight w:val="lightGray"/>
        </w:rPr>
        <w:t xml:space="preserve"> F</w:t>
      </w:r>
      <w:r w:rsidRPr="00DC1AD9">
        <w:rPr>
          <w:b w:val="0"/>
          <w:highlight w:val="lightGray"/>
        </w:rPr>
        <w:t xml:space="preserve">inanční </w:t>
      </w:r>
      <w:r w:rsidR="003A2266" w:rsidRPr="00DC1AD9">
        <w:rPr>
          <w:b w:val="0"/>
          <w:highlight w:val="lightGray"/>
        </w:rPr>
        <w:t>milník</w:t>
      </w:r>
      <w:r w:rsidRPr="00DC1AD9">
        <w:rPr>
          <w:b w:val="0"/>
          <w:highlight w:val="lightGray"/>
        </w:rPr>
        <w:t xml:space="preserve"> je stanoven</w:t>
      </w:r>
      <w:r w:rsidR="00CF06EA" w:rsidRPr="00DC1AD9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BA41D1">
        <w:rPr>
          <w:rFonts w:cstheme="minorHAnsi"/>
          <w:b w:val="0"/>
          <w:highlight w:val="lightGray"/>
        </w:rPr>
        <w:t xml:space="preserve">sledovaná </w:t>
      </w:r>
      <w:r w:rsidR="00CF06EA" w:rsidRPr="00DC1AD9">
        <w:rPr>
          <w:rFonts w:cstheme="minorHAnsi"/>
          <w:b w:val="0"/>
          <w:highlight w:val="lightGray"/>
        </w:rPr>
        <w:t>období, pro kter</w:t>
      </w:r>
      <w:r w:rsidR="00BA41D1">
        <w:rPr>
          <w:rFonts w:cstheme="minorHAnsi"/>
          <w:b w:val="0"/>
          <w:highlight w:val="lightGray"/>
        </w:rPr>
        <w:t>á</w:t>
      </w:r>
      <w:r w:rsidR="00CF06EA" w:rsidRPr="00DC1AD9">
        <w:rPr>
          <w:rFonts w:cstheme="minorHAnsi"/>
          <w:b w:val="0"/>
          <w:highlight w:val="lightGray"/>
        </w:rPr>
        <w:t xml:space="preserve"> je finanční milník stanoven</w:t>
      </w:r>
      <w:r w:rsidR="00765098" w:rsidRPr="00DC1AD9">
        <w:rPr>
          <w:b w:val="0"/>
          <w:highlight w:val="lightGray"/>
        </w:rPr>
        <w:t>, a to dle následující tabulky</w:t>
      </w:r>
      <w:bookmarkStart w:id="3" w:name="_Hlk125039065"/>
      <w:r w:rsidR="00145833" w:rsidRPr="00AA6692">
        <w:rPr>
          <w:rStyle w:val="Znakapoznpodarou"/>
          <w:b w:val="0"/>
          <w:highlight w:val="lightGray"/>
        </w:rPr>
        <w:footnoteReference w:id="10"/>
      </w:r>
      <w:bookmarkEnd w:id="3"/>
      <w:r w:rsidR="00765098" w:rsidRPr="00DC1AD9">
        <w:rPr>
          <w:b w:val="0"/>
          <w:highlight w:val="lightGray"/>
        </w:rPr>
        <w:t>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090CAA" w14:paraId="136D8CF1" w14:textId="77777777" w:rsidTr="00FB7F75">
        <w:trPr>
          <w:cantSplit/>
          <w:tblHeader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090CAA" w:rsidRDefault="009F7F0D" w:rsidP="004379D4">
            <w:pPr>
              <w:keepNext/>
              <w:keepLines/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090CAA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Finanční milníky</w:t>
            </w:r>
            <w:r w:rsidR="0036437D" w:rsidRPr="00090CAA">
              <w:rPr>
                <w:rStyle w:val="Znakapoznpodarou"/>
                <w:bCs/>
                <w:sz w:val="22"/>
                <w:szCs w:val="22"/>
              </w:rPr>
              <w:footnoteReference w:id="11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276E0BE5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bCs/>
                <w:sz w:val="22"/>
                <w:szCs w:val="22"/>
              </w:rPr>
            </w:pPr>
            <w:r w:rsidRPr="00090CAA">
              <w:rPr>
                <w:bCs/>
                <w:sz w:val="22"/>
                <w:szCs w:val="22"/>
              </w:rPr>
              <w:t>Období plnění</w:t>
            </w:r>
            <w:r w:rsidR="00BA41D1" w:rsidRPr="00090CAA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bCs/>
                <w:sz w:val="22"/>
                <w:szCs w:val="22"/>
              </w:rPr>
            </w:pPr>
            <w:r w:rsidRPr="00090CAA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090CAA" w14:paraId="3B747DB3" w14:textId="77777777" w:rsidTr="00FB7F75">
        <w:trPr>
          <w:cantSplit/>
          <w:trHeight w:val="280"/>
          <w:tblHeader/>
        </w:trPr>
        <w:tc>
          <w:tcPr>
            <w:tcW w:w="4252" w:type="dxa"/>
          </w:tcPr>
          <w:p w14:paraId="6CC4BEEF" w14:textId="10EE326C" w:rsidR="009F7F0D" w:rsidRPr="00090CAA" w:rsidRDefault="009F7F0D" w:rsidP="004379D4">
            <w:pPr>
              <w:pStyle w:val="Odstavecseseznamem"/>
              <w:keepNext/>
              <w:keepLines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90CAA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643FB456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090CAA">
              <w:rPr>
                <w:sz w:val="22"/>
                <w:szCs w:val="22"/>
                <w:highlight w:val="lightGray"/>
              </w:rPr>
              <w:t>1</w:t>
            </w:r>
            <w:r w:rsidR="00BA41D1" w:rsidRPr="00090CAA">
              <w:rPr>
                <w:sz w:val="22"/>
                <w:szCs w:val="22"/>
                <w:highlight w:val="lightGray"/>
              </w:rPr>
              <w:t>.</w:t>
            </w:r>
            <w:r w:rsidR="00F21443" w:rsidRPr="00090CAA">
              <w:rPr>
                <w:sz w:val="22"/>
                <w:szCs w:val="22"/>
                <w:highlight w:val="lightGray"/>
              </w:rPr>
              <w:t>–</w:t>
            </w:r>
            <w:r w:rsidRPr="00090CAA">
              <w:rPr>
                <w:sz w:val="22"/>
                <w:szCs w:val="22"/>
                <w:highlight w:val="lightGray"/>
              </w:rPr>
              <w:t>2</w:t>
            </w:r>
            <w:r w:rsidR="00BA41D1" w:rsidRPr="00090CAA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090CAA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090CAA" w14:paraId="308436B0" w14:textId="77777777" w:rsidTr="00FB7F75">
        <w:trPr>
          <w:cantSplit/>
          <w:trHeight w:val="280"/>
          <w:tblHeader/>
        </w:trPr>
        <w:tc>
          <w:tcPr>
            <w:tcW w:w="4252" w:type="dxa"/>
          </w:tcPr>
          <w:p w14:paraId="7F0720F4" w14:textId="2D2CBA7E" w:rsidR="009F7F0D" w:rsidRPr="00090CAA" w:rsidRDefault="009F7F0D" w:rsidP="004379D4">
            <w:pPr>
              <w:pStyle w:val="Odstavecseseznamem"/>
              <w:keepNext/>
              <w:keepLines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90CAA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0C1CBDCA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090CAA">
              <w:rPr>
                <w:sz w:val="22"/>
                <w:szCs w:val="22"/>
                <w:highlight w:val="lightGray"/>
              </w:rPr>
              <w:t>1</w:t>
            </w:r>
            <w:r w:rsidR="00BA41D1" w:rsidRPr="00090CAA">
              <w:rPr>
                <w:sz w:val="22"/>
                <w:szCs w:val="22"/>
                <w:highlight w:val="lightGray"/>
              </w:rPr>
              <w:t>.</w:t>
            </w:r>
            <w:r w:rsidR="00F21443" w:rsidRPr="00090CAA">
              <w:rPr>
                <w:sz w:val="22"/>
                <w:szCs w:val="22"/>
                <w:highlight w:val="lightGray"/>
              </w:rPr>
              <w:t>–</w:t>
            </w:r>
            <w:r w:rsidRPr="00090CAA">
              <w:rPr>
                <w:sz w:val="22"/>
                <w:szCs w:val="22"/>
                <w:highlight w:val="lightGray"/>
              </w:rPr>
              <w:t>4</w:t>
            </w:r>
            <w:r w:rsidR="00BA41D1" w:rsidRPr="00090CAA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090CAA">
              <w:rPr>
                <w:sz w:val="22"/>
                <w:szCs w:val="22"/>
                <w:highlight w:val="lightGray"/>
              </w:rPr>
              <w:t>30 mil</w:t>
            </w:r>
            <w:r w:rsidR="00F21443" w:rsidRPr="00090CAA">
              <w:rPr>
                <w:sz w:val="22"/>
                <w:szCs w:val="22"/>
                <w:highlight w:val="lightGray"/>
              </w:rPr>
              <w:t>.</w:t>
            </w:r>
            <w:r w:rsidRPr="00090CAA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090CAA" w14:paraId="6820F90C" w14:textId="77777777" w:rsidTr="00FB7F75">
        <w:trPr>
          <w:cantSplit/>
          <w:trHeight w:val="280"/>
          <w:tblHeader/>
        </w:trPr>
        <w:tc>
          <w:tcPr>
            <w:tcW w:w="4252" w:type="dxa"/>
          </w:tcPr>
          <w:p w14:paraId="5B32D155" w14:textId="4D290681" w:rsidR="009F7F0D" w:rsidRPr="00090CAA" w:rsidRDefault="009F7F0D" w:rsidP="004379D4">
            <w:pPr>
              <w:pStyle w:val="Odstavecseseznamem"/>
              <w:keepNext/>
              <w:keepLines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90CAA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342A57B4" w:rsidR="009F7F0D" w:rsidRPr="00090CAA" w:rsidRDefault="00F21443" w:rsidP="004379D4">
            <w:pPr>
              <w:pStyle w:val="Tabulkatext"/>
              <w:keepNext/>
              <w:keepLines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090CAA">
              <w:rPr>
                <w:sz w:val="22"/>
                <w:szCs w:val="22"/>
                <w:highlight w:val="lightGray"/>
              </w:rPr>
              <w:t>1</w:t>
            </w:r>
            <w:r w:rsidR="00BA41D1" w:rsidRPr="00090CAA">
              <w:rPr>
                <w:sz w:val="22"/>
                <w:szCs w:val="22"/>
                <w:highlight w:val="lightGray"/>
              </w:rPr>
              <w:t>.</w:t>
            </w:r>
            <w:r w:rsidRPr="00090CAA">
              <w:rPr>
                <w:sz w:val="22"/>
                <w:szCs w:val="22"/>
                <w:highlight w:val="lightGray"/>
              </w:rPr>
              <w:t>–</w:t>
            </w:r>
            <w:r w:rsidR="009F7F0D" w:rsidRPr="00090CAA">
              <w:rPr>
                <w:sz w:val="22"/>
                <w:szCs w:val="22"/>
                <w:highlight w:val="lightGray"/>
              </w:rPr>
              <w:t>6</w:t>
            </w:r>
            <w:r w:rsidR="00BA41D1" w:rsidRPr="00090CAA">
              <w:rPr>
                <w:sz w:val="22"/>
                <w:szCs w:val="22"/>
                <w:highlight w:val="lightGray"/>
              </w:rPr>
              <w:t>.</w:t>
            </w:r>
            <w:r w:rsidR="002C1E3D" w:rsidRPr="00090CAA">
              <w:rPr>
                <w:rStyle w:val="Znakapoznpodarou"/>
                <w:sz w:val="22"/>
                <w:szCs w:val="22"/>
                <w:highlight w:val="lightGray"/>
              </w:rPr>
              <w:footnoteReference w:id="12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090CAA">
              <w:rPr>
                <w:sz w:val="22"/>
                <w:szCs w:val="22"/>
                <w:highlight w:val="lightGray"/>
              </w:rPr>
              <w:t>70 mil</w:t>
            </w:r>
            <w:r w:rsidR="00F21443" w:rsidRPr="00090CAA">
              <w:rPr>
                <w:sz w:val="22"/>
                <w:szCs w:val="22"/>
                <w:highlight w:val="lightGray"/>
              </w:rPr>
              <w:t>.</w:t>
            </w:r>
            <w:r w:rsidRPr="00090CAA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090CAA">
              <w:rPr>
                <w:rStyle w:val="Znakapoznpodarou"/>
                <w:sz w:val="22"/>
                <w:szCs w:val="22"/>
                <w:highlight w:val="lightGray"/>
              </w:rPr>
              <w:footnoteReference w:id="13"/>
            </w:r>
          </w:p>
        </w:tc>
      </w:tr>
    </w:tbl>
    <w:p w14:paraId="161D9370" w14:textId="1338A03D" w:rsidR="008D35FA" w:rsidRDefault="004B0911" w:rsidP="005530E4">
      <w:pPr>
        <w:pStyle w:val="Headline2proTP"/>
        <w:keepNext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0C01998F" w:rsidR="004B0911" w:rsidRPr="006E013F" w:rsidRDefault="003656C8" w:rsidP="005530E4">
      <w:pPr>
        <w:pStyle w:val="Headline2proTP"/>
        <w:keepNext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6E013F">
        <w:rPr>
          <w:b w:val="0"/>
        </w:rPr>
        <w:t xml:space="preserve">Příjemce je </w:t>
      </w:r>
      <w:r w:rsidR="004B0911" w:rsidRPr="006E013F">
        <w:rPr>
          <w:b w:val="0"/>
        </w:rPr>
        <w:t xml:space="preserve">povinen vykázat </w:t>
      </w:r>
      <w:r w:rsidR="004C6326" w:rsidRPr="006E013F">
        <w:rPr>
          <w:b w:val="0"/>
        </w:rPr>
        <w:t>P</w:t>
      </w:r>
      <w:r w:rsidR="00CA13E5" w:rsidRPr="006E013F">
        <w:rPr>
          <w:b w:val="0"/>
        </w:rPr>
        <w:t>oskytovateli</w:t>
      </w:r>
      <w:r w:rsidR="004C6326" w:rsidRPr="006E013F">
        <w:rPr>
          <w:b w:val="0"/>
        </w:rPr>
        <w:t xml:space="preserve"> </w:t>
      </w:r>
      <w:r w:rsidR="008921D2" w:rsidRPr="006E013F">
        <w:rPr>
          <w:b w:val="0"/>
        </w:rPr>
        <w:t xml:space="preserve">dotace </w:t>
      </w:r>
      <w:r w:rsidR="004B0911" w:rsidRPr="006E013F">
        <w:rPr>
          <w:b w:val="0"/>
        </w:rPr>
        <w:t xml:space="preserve">uskutečněné </w:t>
      </w:r>
      <w:r w:rsidR="00EF5117" w:rsidRPr="006E013F">
        <w:rPr>
          <w:b w:val="0"/>
        </w:rPr>
        <w:t xml:space="preserve">přímé </w:t>
      </w:r>
      <w:r w:rsidR="004B0911" w:rsidRPr="006E013F">
        <w:rPr>
          <w:b w:val="0"/>
        </w:rPr>
        <w:t xml:space="preserve">neinvestiční výdaje </w:t>
      </w:r>
      <w:r w:rsidR="008E0B89" w:rsidRPr="006E013F">
        <w:rPr>
          <w:b w:val="0"/>
        </w:rPr>
        <w:t>v</w:t>
      </w:r>
      <w:r w:rsidR="00C37244" w:rsidRPr="006E013F">
        <w:rPr>
          <w:b w:val="0"/>
        </w:rPr>
        <w:t> </w:t>
      </w:r>
      <w:r w:rsidR="004B0911" w:rsidRPr="006E013F">
        <w:rPr>
          <w:b w:val="0"/>
        </w:rPr>
        <w:t xml:space="preserve">neinvestičních </w:t>
      </w:r>
      <w:r w:rsidR="00C15FEA" w:rsidRPr="006E013F">
        <w:rPr>
          <w:b w:val="0"/>
        </w:rPr>
        <w:t>kapitolách</w:t>
      </w:r>
      <w:r w:rsidR="004B0911" w:rsidRPr="006E013F">
        <w:rPr>
          <w:b w:val="0"/>
        </w:rPr>
        <w:t xml:space="preserve"> rozpočtu a uskutečněné </w:t>
      </w:r>
      <w:r w:rsidR="00EF5117" w:rsidRPr="006E013F">
        <w:rPr>
          <w:b w:val="0"/>
        </w:rPr>
        <w:t xml:space="preserve">přímé </w:t>
      </w:r>
      <w:r w:rsidR="004B0911" w:rsidRPr="006E013F">
        <w:rPr>
          <w:b w:val="0"/>
        </w:rPr>
        <w:t xml:space="preserve">investiční výdaje </w:t>
      </w:r>
      <w:r w:rsidR="008E0B89" w:rsidRPr="006E013F">
        <w:rPr>
          <w:b w:val="0"/>
        </w:rPr>
        <w:t xml:space="preserve">v </w:t>
      </w:r>
      <w:r w:rsidR="004B0911" w:rsidRPr="006E013F">
        <w:rPr>
          <w:b w:val="0"/>
        </w:rPr>
        <w:t xml:space="preserve">investičních </w:t>
      </w:r>
      <w:r w:rsidR="00C15FEA" w:rsidRPr="006E013F">
        <w:rPr>
          <w:b w:val="0"/>
        </w:rPr>
        <w:t>kapitolách</w:t>
      </w:r>
      <w:r w:rsidR="004B0911" w:rsidRPr="006E013F">
        <w:rPr>
          <w:b w:val="0"/>
        </w:rPr>
        <w:t xml:space="preserve"> rozpočtu.</w:t>
      </w:r>
    </w:p>
    <w:p w14:paraId="3C41FAA0" w14:textId="03FEFFE1" w:rsidR="008D35FA" w:rsidRPr="00FA0CF9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FA0CF9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FA0CF9">
        <w:rPr>
          <w:b w:val="0"/>
        </w:rPr>
        <w:t xml:space="preserve"> </w:t>
      </w:r>
      <w:r w:rsidRPr="00FA0CF9">
        <w:rPr>
          <w:b w:val="0"/>
        </w:rPr>
        <w:lastRenderedPageBreak/>
        <w:t>investičních a neinvestičních výdajů pouze tehdy, pokud je vyplacení zálohy i změna provedena ve</w:t>
      </w:r>
      <w:r w:rsidR="00090CAA" w:rsidRPr="00FA0CF9">
        <w:rPr>
          <w:b w:val="0"/>
        </w:rPr>
        <w:t> </w:t>
      </w:r>
      <w:r w:rsidRPr="00FA0CF9">
        <w:rPr>
          <w:b w:val="0"/>
        </w:rPr>
        <w:t>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29E87D1C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4" w:name="_Ref211603954"/>
    </w:p>
    <w:bookmarkEnd w:id="4"/>
    <w:p w14:paraId="4F05E1DA" w14:textId="1EC025F5" w:rsidR="002B173C" w:rsidRPr="002A1BDE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 </w:t>
      </w:r>
      <w:r w:rsidRPr="00FA0CF9">
        <w:rPr>
          <w:b w:val="0"/>
        </w:rPr>
        <w:t>a udržitelnost projektu</w:t>
      </w:r>
      <w:r w:rsidR="00DA1279" w:rsidRPr="006F7532">
        <w:rPr>
          <w:b w:val="0"/>
        </w:rPr>
        <w:t>.</w:t>
      </w:r>
    </w:p>
    <w:p w14:paraId="4F05E1DB" w14:textId="3AE8E85C" w:rsidR="00ED7283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5C8B6990" w14:textId="77777777" w:rsidR="00FD3881" w:rsidRDefault="00FD3881" w:rsidP="00FD3881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4"/>
      </w:r>
      <w:r>
        <w:rPr>
          <w:b w:val="0"/>
        </w:rPr>
        <w:t>, pokud splní předem definované výstupy/výsledky nebo dojde ke schválení výdajů tvořících základ pro výpočet paušálních výdajů. Tuto část dotace příjemce nedokládá účetními doklady.</w:t>
      </w:r>
    </w:p>
    <w:p w14:paraId="6B5D9D44" w14:textId="77777777" w:rsidR="00FD3881" w:rsidRPr="000D3105" w:rsidRDefault="00FD3881" w:rsidP="00FD3881">
      <w:pPr>
        <w:pStyle w:val="Headline2proTP"/>
        <w:keepNext w:val="0"/>
        <w:keepLines/>
        <w:numPr>
          <w:ilvl w:val="0"/>
          <w:numId w:val="2"/>
        </w:numPr>
        <w:ind w:left="426"/>
        <w:rPr>
          <w:b w:val="0"/>
        </w:rPr>
      </w:pPr>
      <w:r>
        <w:rPr>
          <w:b w:val="0"/>
        </w:rPr>
        <w:t>Pokud prostředky poskytnuté na výdaje financované zjednodušenými metodami vykazování převyšují skutečnou výši těchto výdajů, zůstávají příjemci a považují se za vyčerpané/použité v rozsahu, v němž byly splněny podmínky stanovené pro jejich poskytnutí.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057CD2D5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5"/>
    </w:p>
    <w:p w14:paraId="7EA717EF" w14:textId="387BCC61" w:rsidR="004C2A82" w:rsidRPr="00FA0CF9" w:rsidRDefault="00374586" w:rsidP="00FA0CF9">
      <w:pPr>
        <w:pStyle w:val="Headline2proTP"/>
        <w:keepNext w:val="0"/>
        <w:numPr>
          <w:ilvl w:val="0"/>
          <w:numId w:val="0"/>
        </w:numPr>
        <w:tabs>
          <w:tab w:val="left" w:pos="426"/>
        </w:tabs>
        <w:spacing w:before="120" w:after="0"/>
        <w:rPr>
          <w:b w:val="0"/>
        </w:rPr>
      </w:pPr>
      <w:r>
        <w:rPr>
          <w:bCs/>
        </w:rPr>
        <w:t>6.2</w:t>
      </w:r>
      <w:r>
        <w:rPr>
          <w:bCs/>
        </w:rPr>
        <w:tab/>
      </w:r>
      <w:bookmarkStart w:id="6" w:name="_Hlk109808770"/>
      <w:r w:rsidR="004C2A82" w:rsidRPr="00FA0CF9">
        <w:rPr>
          <w:b w:val="0"/>
        </w:rPr>
        <w:t>Příjemce je povinen naplnit a ve zprávách projektu dle PpŽP vykázat indikátory:</w:t>
      </w:r>
    </w:p>
    <w:p w14:paraId="6B4E2CD9" w14:textId="77777777" w:rsidR="004C2A82" w:rsidRPr="00FA0CF9" w:rsidRDefault="004C2A82" w:rsidP="00FA0CF9">
      <w:pPr>
        <w:pStyle w:val="Headline2proTP"/>
        <w:keepNext w:val="0"/>
        <w:numPr>
          <w:ilvl w:val="0"/>
          <w:numId w:val="38"/>
        </w:numPr>
        <w:spacing w:before="60" w:after="0"/>
        <w:ind w:hanging="294"/>
        <w:rPr>
          <w:b w:val="0"/>
        </w:rPr>
      </w:pPr>
      <w:r w:rsidRPr="00FA0CF9">
        <w:rPr>
          <w:b w:val="0"/>
        </w:rPr>
        <w:t>výstupu v průměru minimálně na 90 % cílových hodnot stanovených v Příloze č. 1 tohoto Rozhodnutí, a to do data ukončení fyzické realizace projektu,</w:t>
      </w:r>
    </w:p>
    <w:bookmarkEnd w:id="6"/>
    <w:p w14:paraId="311B78F1" w14:textId="77777777" w:rsidR="004C2A82" w:rsidRPr="00FA0CF9" w:rsidRDefault="004C2A82" w:rsidP="00FA0CF9">
      <w:pPr>
        <w:pStyle w:val="Headline2proTP"/>
        <w:keepNext w:val="0"/>
        <w:numPr>
          <w:ilvl w:val="0"/>
          <w:numId w:val="38"/>
        </w:numPr>
        <w:spacing w:before="60" w:after="0"/>
        <w:ind w:hanging="295"/>
        <w:rPr>
          <w:b w:val="0"/>
        </w:rPr>
      </w:pPr>
      <w:r w:rsidRPr="00FA0CF9">
        <w:rPr>
          <w:b w:val="0"/>
        </w:rPr>
        <w:t xml:space="preserve">výsledku v průměru minimálně na 90 % cílových hodnot stanovených v Příloze č. 1 tohoto Rozhodnutí, </w:t>
      </w:r>
      <w:bookmarkStart w:id="7" w:name="_Hlk109808715"/>
      <w:r w:rsidRPr="00FA0CF9">
        <w:rPr>
          <w:b w:val="0"/>
        </w:rPr>
        <w:t>a to do data ukončení fyzické realizace projektu, není-li v Příloze č. 1 tohoto Rozhodnutí u konkrétních indikátorů výsledku uvedeno jinak.</w:t>
      </w:r>
    </w:p>
    <w:p w14:paraId="39E4366E" w14:textId="7CF544A8" w:rsidR="004C2A82" w:rsidRPr="004C2A82" w:rsidRDefault="004C2A82" w:rsidP="00FA0CF9">
      <w:pPr>
        <w:spacing w:before="60" w:after="0"/>
        <w:ind w:left="426"/>
        <w:rPr>
          <w:strike/>
        </w:rPr>
      </w:pPr>
      <w:r w:rsidRPr="00FA0CF9">
        <w:rPr>
          <w:rFonts w:cs="Arial"/>
        </w:rPr>
        <w:t xml:space="preserve">Průměr je vypočten z míry naplnění každého z indikátorů vzhledem k cílové hodnotě stanovené v Příloze č. 1 dle části IV, bodu </w:t>
      </w:r>
      <w:r w:rsidRPr="00374586">
        <w:rPr>
          <w:rFonts w:cs="Arial"/>
          <w:highlight w:val="lightGray"/>
        </w:rPr>
        <w:t>7</w:t>
      </w:r>
      <w:bookmarkStart w:id="8" w:name="_Hlk125037202"/>
      <w:r w:rsidR="00743791" w:rsidRPr="00374586">
        <w:rPr>
          <w:rStyle w:val="Znakapoznpodarou"/>
          <w:rFonts w:cs="Arial"/>
          <w:highlight w:val="lightGray"/>
        </w:rPr>
        <w:footnoteReference w:id="15"/>
      </w:r>
      <w:bookmarkEnd w:id="8"/>
      <w:r w:rsidRPr="00FA0CF9">
        <w:rPr>
          <w:rFonts w:cs="Arial"/>
        </w:rPr>
        <w:t xml:space="preserve"> tohoto Rozhodnutí.</w:t>
      </w:r>
      <w:r w:rsidRPr="004B2408">
        <w:rPr>
          <w:rFonts w:cs="Arial"/>
        </w:rPr>
        <w:t xml:space="preserve"> </w:t>
      </w:r>
      <w:bookmarkEnd w:id="7"/>
    </w:p>
    <w:p w14:paraId="4F05E1DE" w14:textId="3CCA32F8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9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590D85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9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0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0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1" w:name="_Ref456101660"/>
      <w:bookmarkStart w:id="12" w:name="_Ref464622509"/>
      <w:bookmarkEnd w:id="11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2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3" w:name="_Ref456101688"/>
      <w:r w:rsidRPr="00347CB3">
        <w:lastRenderedPageBreak/>
        <w:t>Oznamovací povinnost</w:t>
      </w:r>
      <w:bookmarkEnd w:id="13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6BD172C6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4" w:name="_Ref456101718"/>
    </w:p>
    <w:bookmarkEnd w:id="14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0D943DA4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6E013F">
        <w:rPr>
          <w:b w:val="0"/>
          <w:spacing w:val="-4"/>
        </w:rPr>
        <w:t>,</w:t>
      </w:r>
      <w:r w:rsidR="001C4112">
        <w:rPr>
          <w:b w:val="0"/>
          <w:spacing w:val="-4"/>
        </w:rPr>
        <w:t xml:space="preserve"> </w:t>
      </w:r>
      <w:r w:rsidR="004C669D">
        <w:rPr>
          <w:b w:val="0"/>
          <w:spacing w:val="-4"/>
        </w:rPr>
        <w:t xml:space="preserve">a v případě, že příjemce nedokládá podpisový záznam společný pro více účetních dokladů, aby </w:t>
      </w:r>
      <w:r w:rsidR="001C4112">
        <w:rPr>
          <w:b w:val="0"/>
          <w:spacing w:val="-4"/>
        </w:rPr>
        <w:t>byly opatřeny podpisovým záznamem</w:t>
      </w:r>
      <w:r w:rsidRPr="00C41CF4">
        <w:rPr>
          <w:b w:val="0"/>
          <w:spacing w:val="-4"/>
        </w:rPr>
        <w:t xml:space="preserve"> </w:t>
      </w:r>
      <w:r w:rsidR="00A35253" w:rsidRPr="00C41CF4">
        <w:rPr>
          <w:b w:val="0"/>
          <w:spacing w:val="-4"/>
        </w:rPr>
        <w:t>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0B0D7C7F" w:rsidR="00A82302" w:rsidRPr="00E50E75" w:rsidRDefault="00A82302" w:rsidP="00FA0CF9">
      <w:pPr>
        <w:pStyle w:val="Headline2proTP"/>
        <w:keepNext w:val="0"/>
        <w:numPr>
          <w:ilvl w:val="1"/>
          <w:numId w:val="30"/>
        </w:numPr>
        <w:ind w:left="425" w:hanging="425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381E33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FA0CF9">
      <w:pPr>
        <w:pStyle w:val="Headline2proTP"/>
        <w:keepNext w:val="0"/>
        <w:numPr>
          <w:ilvl w:val="1"/>
          <w:numId w:val="30"/>
        </w:numPr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77EE2216" w:rsidR="00025B62" w:rsidRPr="00AA6692" w:rsidRDefault="00025B62" w:rsidP="00BE7CE1">
      <w:pPr>
        <w:pStyle w:val="Odstavecseseznamem"/>
        <w:numPr>
          <w:ilvl w:val="1"/>
          <w:numId w:val="30"/>
        </w:numPr>
        <w:ind w:left="426" w:hanging="426"/>
        <w:rPr>
          <w:rFonts w:eastAsia="Times New Roman" w:cs="Times New Roman"/>
          <w:szCs w:val="32"/>
          <w:highlight w:val="lightGray"/>
          <w:lang w:eastAsia="cs-CZ"/>
        </w:rPr>
      </w:pPr>
      <w:bookmarkStart w:id="15" w:name="_Hlk116491282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vykonávající hospodářské činnosti</w:t>
      </w:r>
      <w:bookmarkStart w:id="16" w:name="_Hlk124234729"/>
      <w:r w:rsidRPr="003046C1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6"/>
      </w:r>
      <w:bookmarkEnd w:id="16"/>
      <w:r w:rsidR="00381E33" w:rsidRPr="001652BE">
        <w:rPr>
          <w:rFonts w:eastAsia="Times New Roman" w:cs="Times New Roman"/>
          <w:szCs w:val="32"/>
          <w:lang w:eastAsia="cs-CZ"/>
        </w:rPr>
        <w:t xml:space="preserve"> </w:t>
      </w:r>
      <w:r w:rsidR="00517B75" w:rsidRPr="00AA6692">
        <w:rPr>
          <w:rFonts w:eastAsia="Times New Roman" w:cs="Times New Roman"/>
          <w:szCs w:val="32"/>
          <w:highlight w:val="lightGray"/>
          <w:lang w:eastAsia="cs-CZ"/>
        </w:rPr>
        <w:t xml:space="preserve">(mimo projekt) </w:t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>je povinen zajistit oddělení hospodářské a nehospodářské činnosti prostřednictvím účetní evidence.</w:t>
      </w:r>
      <w:bookmarkStart w:id="17" w:name="_Hlk124234763"/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7"/>
      </w:r>
      <w:bookmarkEnd w:id="17"/>
      <w:r w:rsidRPr="003046C1">
        <w:rPr>
          <w:rFonts w:eastAsia="Times New Roman" w:cs="Times New Roman"/>
          <w:szCs w:val="32"/>
          <w:highlight w:val="lightGray"/>
          <w:lang w:eastAsia="cs-CZ"/>
        </w:rPr>
        <w:t xml:space="preserve"> </w:t>
      </w:r>
      <w:bookmarkStart w:id="18" w:name="_Hlk117082487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partnera.</w:t>
      </w:r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8"/>
      </w:r>
      <w:r w:rsidRPr="00AA6692" w:rsidDel="004379D4">
        <w:rPr>
          <w:rFonts w:eastAsia="Times New Roman" w:cs="Times New Roman"/>
          <w:szCs w:val="32"/>
          <w:highlight w:val="lightGray"/>
          <w:lang w:eastAsia="cs-CZ"/>
        </w:rPr>
        <w:t xml:space="preserve">    </w:t>
      </w:r>
    </w:p>
    <w:bookmarkEnd w:id="15"/>
    <w:bookmarkEnd w:id="18"/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9" w:name="_Ref456361390"/>
      <w:bookmarkStart w:id="20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9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9"/>
      <w:r w:rsidR="00B028CD">
        <w:rPr>
          <w:b w:val="0"/>
        </w:rPr>
        <w:t xml:space="preserve"> </w:t>
      </w:r>
    </w:p>
    <w:p w14:paraId="35A5601E" w14:textId="77777777" w:rsidR="00BE7CE1" w:rsidRPr="00BE7CE1" w:rsidRDefault="00BE7CE1" w:rsidP="00BE7CE1">
      <w:pPr>
        <w:pStyle w:val="Odstavecseseznamem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rPr>
          <w:rFonts w:eastAsia="Times New Roman" w:cs="Times New Roman"/>
          <w:b/>
          <w:vanish/>
          <w:szCs w:val="32"/>
          <w:lang w:eastAsia="cs-CZ"/>
        </w:rPr>
      </w:pPr>
    </w:p>
    <w:p w14:paraId="0DD98D75" w14:textId="38CAF0F9" w:rsidR="006533B2" w:rsidRPr="005E09F4" w:rsidRDefault="006533B2" w:rsidP="00FA0CF9">
      <w:pPr>
        <w:pStyle w:val="Default"/>
        <w:widowControl w:val="0"/>
        <w:numPr>
          <w:ilvl w:val="0"/>
          <w:numId w:val="89"/>
        </w:numPr>
        <w:tabs>
          <w:tab w:val="left" w:pos="426"/>
        </w:tabs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FA0CF9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21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5C8B53DA" w:rsidR="006533B2" w:rsidRPr="005E09F4" w:rsidRDefault="006533B2" w:rsidP="00FA0CF9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a</w:t>
      </w:r>
      <w:r w:rsidR="004379D4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FA0CF9">
      <w:pPr>
        <w:pStyle w:val="Headline1proTP"/>
        <w:widowControl w:val="0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456361668"/>
      <w:bookmarkEnd w:id="20"/>
      <w:bookmarkEnd w:id="21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22"/>
    </w:p>
    <w:p w14:paraId="4F05E1F4" w14:textId="6E61EBAF" w:rsidR="00A82302" w:rsidRDefault="00A82302" w:rsidP="00FA0CF9">
      <w:pPr>
        <w:widowControl w:val="0"/>
      </w:pPr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EF48B9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3" w:name="_Ref211589877"/>
      <w:bookmarkStart w:id="24" w:name="_Ref456101762"/>
      <w:r w:rsidRPr="00347CB3">
        <w:t>Kontrola</w:t>
      </w:r>
      <w:bookmarkEnd w:id="23"/>
      <w:r w:rsidRPr="00347CB3">
        <w:t>/audit</w:t>
      </w:r>
      <w:bookmarkEnd w:id="24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5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20"/>
      </w:r>
      <w:r w:rsidR="00B52BD8" w:rsidRPr="00794D28">
        <w:rPr>
          <w:b w:val="0"/>
        </w:rPr>
        <w:t xml:space="preserve"> a PpŽP. </w:t>
      </w:r>
    </w:p>
    <w:p w14:paraId="4F05E1F7" w14:textId="4E04F7FB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FA0CF9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5"/>
    </w:p>
    <w:p w14:paraId="4F05E1F8" w14:textId="5FC3DB29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127865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625EB302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EF48B9">
        <w:rPr>
          <w:b w:val="0"/>
        </w:rPr>
        <w:t>, případně na žádost Poskytovatele dotace také veškeré informace o výsledcích předchozích ko</w:t>
      </w:r>
      <w:r w:rsidR="00611E80">
        <w:rPr>
          <w:b w:val="0"/>
        </w:rPr>
        <w:t>n</w:t>
      </w:r>
      <w:r w:rsidR="00EF48B9">
        <w:rPr>
          <w:b w:val="0"/>
        </w:rPr>
        <w:t>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EF48B9">
        <w:rPr>
          <w:b w:val="0"/>
        </w:rPr>
        <w:t>o</w:t>
      </w:r>
      <w:r w:rsidRPr="000D79E5">
        <w:rPr>
          <w:b w:val="0"/>
        </w:rPr>
        <w:t xml:space="preserve"> kontrol</w:t>
      </w:r>
      <w:r w:rsidR="00EF48B9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EF48B9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6" w:name="_Ref211606163"/>
      <w:r w:rsidRPr="00347CB3">
        <w:t>Publicita</w:t>
      </w:r>
      <w:bookmarkEnd w:id="26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7" w:name="_Ref211606165"/>
      <w:r w:rsidR="0068612D">
        <w:rPr>
          <w:spacing w:val="-4"/>
        </w:rPr>
        <w:t>pŽP</w:t>
      </w:r>
      <w:r w:rsidRPr="00347CB3">
        <w:t>.</w:t>
      </w:r>
    </w:p>
    <w:bookmarkEnd w:id="27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0025B5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28" w:name="_Ref211606175"/>
      <w:r w:rsidRPr="00347CB3">
        <w:lastRenderedPageBreak/>
        <w:t>Vypořádání projektu</w:t>
      </w:r>
      <w:bookmarkEnd w:id="28"/>
    </w:p>
    <w:p w14:paraId="397DD312" w14:textId="4F2253BB" w:rsidR="001C0B54" w:rsidRDefault="00A82302" w:rsidP="000025B5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1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2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3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9" w:name="_Ref211606682"/>
      <w:r w:rsidRPr="00347CB3">
        <w:t>Uchovávání dokumentů</w:t>
      </w:r>
      <w:bookmarkEnd w:id="29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3870454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4718CAB5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</w:t>
      </w:r>
      <w:r w:rsidR="00EF48B9">
        <w:rPr>
          <w:b w:val="0"/>
        </w:rPr>
        <w:t> </w:t>
      </w:r>
      <w:r w:rsidR="003D2B42">
        <w:rPr>
          <w:b w:val="0"/>
        </w:rPr>
        <w:t>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nejpozději </w:t>
      </w:r>
      <w:r w:rsidR="00681ABA" w:rsidRPr="00FA0CF9">
        <w:rPr>
          <w:b w:val="0"/>
        </w:rPr>
        <w:t>v okamžiku předložení závěrečné zprávy o</w:t>
      </w:r>
      <w:r w:rsidR="00EF48B9" w:rsidRPr="00FA0CF9">
        <w:rPr>
          <w:b w:val="0"/>
        </w:rPr>
        <w:t> </w:t>
      </w:r>
      <w:r w:rsidR="00681ABA" w:rsidRPr="00FA0CF9">
        <w:rPr>
          <w:b w:val="0"/>
        </w:rPr>
        <w:t>udržitelnosti</w:t>
      </w:r>
      <w:r w:rsidR="0023718C" w:rsidRPr="00FA0CF9">
        <w:rPr>
          <w:b w:val="0"/>
        </w:rPr>
        <w:t xml:space="preserve">, </w:t>
      </w:r>
      <w:r w:rsidR="004E45FE" w:rsidRPr="00FA0CF9">
        <w:rPr>
          <w:rFonts w:eastAsiaTheme="minorHAnsi" w:cstheme="minorBidi"/>
          <w:b w:val="0"/>
          <w:szCs w:val="22"/>
          <w:lang w:eastAsia="en-US"/>
        </w:rPr>
        <w:t>nebo</w:t>
      </w:r>
      <w:r w:rsidR="004E45FE" w:rsidRPr="0020160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4E45FE" w:rsidRPr="00FA0CF9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0" w:name="_Ref261511254"/>
      <w:bookmarkStart w:id="31" w:name="_Hlk97304745"/>
      <w:r w:rsidRPr="00347CB3">
        <w:t>Péče o majetek</w:t>
      </w:r>
      <w:bookmarkEnd w:id="30"/>
      <w:r w:rsidRPr="00347CB3">
        <w:t xml:space="preserve"> </w:t>
      </w:r>
    </w:p>
    <w:p w14:paraId="2287A292" w14:textId="793007B5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0A432A2F" w:rsidR="00D77D60" w:rsidRDefault="00EF48B9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FA0CF9">
        <w:t>a udržitelnosti</w:t>
      </w:r>
      <w:r w:rsidR="0029107F" w:rsidRPr="00347CB3">
        <w:t xml:space="preserve"> majetek spolufinancovaný byť i</w:t>
      </w:r>
      <w:r w:rsidR="004379D4">
        <w:t> 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bookmarkStart w:id="32" w:name="_Hlk125274607"/>
      <w:r w:rsidR="0029107F">
        <w:rPr>
          <w:rStyle w:val="Znakapoznpodarou"/>
        </w:rPr>
        <w:footnoteReference w:id="24"/>
      </w:r>
      <w:bookmarkEnd w:id="32"/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3B8048C6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lastRenderedPageBreak/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AA6692">
        <w:rPr>
          <w:rFonts w:asciiTheme="minorHAnsi" w:hAnsiTheme="minorHAnsi" w:cstheme="minorHAnsi"/>
          <w:highlight w:val="lightGray"/>
        </w:rPr>
        <w:t>(s výjimkou přístrojů podpořených v režimu podpory de 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5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</w:t>
      </w:r>
      <w:r w:rsidRPr="00AA6692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6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33" w:name="_Hlk125274664"/>
      <w:r w:rsidRPr="00CA3189">
        <w:rPr>
          <w:rStyle w:val="Znakapoznpodarou"/>
          <w:rFonts w:asciiTheme="minorHAnsi" w:hAnsiTheme="minorHAnsi" w:cstheme="minorHAnsi"/>
        </w:rPr>
        <w:footnoteReference w:id="27"/>
      </w:r>
      <w:bookmarkEnd w:id="33"/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31"/>
    </w:p>
    <w:p w14:paraId="39DF34C5" w14:textId="51B8BDB4" w:rsidR="00530210" w:rsidRPr="00E06FBD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A4B7F" w:rsidRPr="00E06FBD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AA6692">
        <w:rPr>
          <w:rFonts w:asciiTheme="minorHAnsi" w:hAnsiTheme="minorHAnsi" w:cstheme="minorHAnsi"/>
          <w:highlight w:val="lightGray"/>
        </w:rPr>
        <w:t xml:space="preserve">, </w:t>
      </w:r>
      <w:r w:rsidR="00E11E7E" w:rsidRPr="00AA6692">
        <w:rPr>
          <w:rFonts w:asciiTheme="minorHAnsi" w:hAnsiTheme="minorHAnsi" w:cstheme="minorHAnsi"/>
          <w:highlight w:val="lightGray"/>
        </w:rPr>
        <w:t xml:space="preserve">a to po celou dobu životnosti podpořeného majetku, resp. odpisování podpořeného majetku (tzn. případně </w:t>
      </w:r>
      <w:r w:rsidR="003A4B7F" w:rsidRPr="00AA6692">
        <w:rPr>
          <w:rFonts w:asciiTheme="minorHAnsi" w:hAnsiTheme="minorHAnsi" w:cstheme="minorHAnsi"/>
          <w:highlight w:val="lightGray"/>
        </w:rPr>
        <w:t xml:space="preserve">i po ukončení </w:t>
      </w:r>
      <w:r w:rsidR="003A4B7F" w:rsidRPr="00600A90">
        <w:rPr>
          <w:rFonts w:asciiTheme="minorHAnsi" w:hAnsiTheme="minorHAnsi" w:cstheme="minorHAnsi"/>
          <w:highlight w:val="lightGray"/>
        </w:rPr>
        <w:t>realizace</w:t>
      </w:r>
      <w:r w:rsidR="00624C24" w:rsidRPr="00600A90">
        <w:rPr>
          <w:rFonts w:asciiTheme="minorHAnsi" w:hAnsiTheme="minorHAnsi" w:cstheme="minorHAnsi"/>
          <w:highlight w:val="lightGray"/>
        </w:rPr>
        <w:t xml:space="preserve"> a </w:t>
      </w:r>
      <w:r w:rsidR="003A4B7F" w:rsidRPr="00600A90">
        <w:rPr>
          <w:rFonts w:asciiTheme="minorHAnsi" w:hAnsiTheme="minorHAnsi" w:cstheme="minorHAnsi"/>
          <w:highlight w:val="lightGray"/>
        </w:rPr>
        <w:t>udržitelnosti p</w:t>
      </w:r>
      <w:r w:rsidR="003A4B7F" w:rsidRPr="00AA6692">
        <w:rPr>
          <w:rFonts w:asciiTheme="minorHAnsi" w:hAnsiTheme="minorHAnsi" w:cstheme="minorHAnsi"/>
          <w:highlight w:val="lightGray"/>
        </w:rPr>
        <w:t>rojektu</w:t>
      </w:r>
      <w:r w:rsidR="00F8253B" w:rsidRPr="00AA6692">
        <w:rPr>
          <w:rFonts w:asciiTheme="minorHAnsi" w:hAnsiTheme="minorHAnsi" w:cstheme="minorHAnsi"/>
          <w:highlight w:val="lightGray"/>
        </w:rPr>
        <w:t>)</w:t>
      </w:r>
      <w:bookmarkStart w:id="34" w:name="_Hlk125274701"/>
      <w:r w:rsidR="00403696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8"/>
      </w:r>
      <w:bookmarkEnd w:id="34"/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55ABC36E" w:rsidR="008B577A" w:rsidRPr="008B577A" w:rsidRDefault="0075009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</w:p>
    <w:p w14:paraId="716789D1" w14:textId="76C8649C" w:rsidR="00A50556" w:rsidRDefault="00A50556" w:rsidP="000B46D0">
      <w:pPr>
        <w:pStyle w:val="Headline2proTP"/>
        <w:keepNext w:val="0"/>
        <w:widowControl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54D3DF53" w:rsidR="002F2814" w:rsidRPr="001B102B" w:rsidRDefault="002F281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D337B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1032AA" w:rsidRPr="00FA0CF9">
        <w:rPr>
          <w:rFonts w:asciiTheme="minorHAnsi" w:hAnsiTheme="minorHAnsi"/>
          <w:b w:val="0"/>
        </w:rPr>
        <w:t>,</w:t>
      </w:r>
      <w:r w:rsidR="00D938E3" w:rsidRPr="00FA0CF9">
        <w:rPr>
          <w:rFonts w:asciiTheme="minorHAnsi" w:hAnsiTheme="minorHAnsi"/>
          <w:b w:val="0"/>
        </w:rPr>
        <w:t xml:space="preserve"> nebo </w:t>
      </w:r>
      <w:r w:rsidR="00132684" w:rsidRPr="00FA0CF9">
        <w:rPr>
          <w:rFonts w:asciiTheme="minorHAnsi" w:hAnsiTheme="minorHAnsi"/>
          <w:b w:val="0"/>
        </w:rPr>
        <w:t xml:space="preserve">do schválení závěrečné zprávy o </w:t>
      </w:r>
      <w:r w:rsidR="00D938E3" w:rsidRPr="00FA0CF9">
        <w:rPr>
          <w:rFonts w:asciiTheme="minorHAnsi" w:hAnsiTheme="minorHAnsi"/>
          <w:b w:val="0"/>
        </w:rPr>
        <w:t>udržitelnosti</w:t>
      </w:r>
      <w:r w:rsidR="00132684" w:rsidRPr="00FA0CF9">
        <w:rPr>
          <w:rFonts w:asciiTheme="minorHAnsi" w:hAnsiTheme="minorHAnsi"/>
          <w:b w:val="0"/>
        </w:rPr>
        <w:t xml:space="preserve"> projektu</w:t>
      </w:r>
      <w:r w:rsidR="00C54CD9" w:rsidRPr="00FA0CF9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1EB5EB22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539774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D923F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EB62B6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6365EBC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2529629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68D1EA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9976AD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2D2AE1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815C32B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AC7BB8F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C29AAA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BF3AB8E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324B0D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87876B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0B" w14:textId="01A0FF8D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347CB3">
        <w:t>Veřejná podpora</w:t>
      </w:r>
      <w:bookmarkStart w:id="35" w:name="_Hlk125274875"/>
      <w:r w:rsidR="000A0C4D" w:rsidRPr="00833CEF">
        <w:rPr>
          <w:rStyle w:val="Znakapoznpodarou"/>
          <w:b w:val="0"/>
          <w:bCs/>
        </w:rPr>
        <w:footnoteReference w:id="29"/>
      </w:r>
      <w:bookmarkEnd w:id="35"/>
    </w:p>
    <w:p w14:paraId="4F05E20D" w14:textId="7FA8A1E9" w:rsidR="008C2763" w:rsidRPr="008118B2" w:rsidRDefault="008C2763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4C2EF575" w14:textId="3A4A9B8B" w:rsidR="00BC5A7C" w:rsidRPr="00A2055F" w:rsidRDefault="00D977A6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lastRenderedPageBreak/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14ED789" w14:textId="77777777" w:rsidR="00BC5A7C" w:rsidRPr="00BC5A7C" w:rsidRDefault="00BC5A7C" w:rsidP="00E06FBD">
      <w:pPr>
        <w:pStyle w:val="Odstavecseseznamem"/>
        <w:numPr>
          <w:ilvl w:val="0"/>
          <w:numId w:val="92"/>
        </w:numPr>
        <w:ind w:left="567" w:hanging="567"/>
        <w:rPr>
          <w:b/>
          <w:vanish/>
        </w:rPr>
      </w:pPr>
    </w:p>
    <w:p w14:paraId="19F1956F" w14:textId="606F8D00" w:rsidR="00B844DC" w:rsidRPr="00A2055F" w:rsidRDefault="00B844DC" w:rsidP="00E06FBD">
      <w:pPr>
        <w:ind w:left="567" w:hanging="567"/>
        <w:rPr>
          <w:b/>
          <w:u w:val="single"/>
        </w:rPr>
      </w:pPr>
    </w:p>
    <w:p w14:paraId="4FCC79C0" w14:textId="13C59FC6" w:rsidR="00F0206B" w:rsidRPr="004302D0" w:rsidRDefault="00602855" w:rsidP="00FA0CF9">
      <w:pPr>
        <w:ind w:left="567" w:hanging="567"/>
        <w:rPr>
          <w:b/>
          <w:u w:val="single"/>
        </w:rPr>
      </w:pPr>
      <w:r w:rsidRPr="00FA0CF9">
        <w:rPr>
          <w:b/>
        </w:rPr>
        <w:t xml:space="preserve">19.3 </w:t>
      </w:r>
      <w:r>
        <w:rPr>
          <w:b/>
        </w:rPr>
        <w:tab/>
      </w:r>
      <w:r w:rsidR="00F0206B" w:rsidRPr="00FA0CF9">
        <w:rPr>
          <w:b/>
          <w:u w:val="single"/>
        </w:rPr>
        <w:t>Varianta A2 – podpora nezakládá veřejnou podporu – platí pro oblast vzdělávání s podporou infrastruktury a majetku</w:t>
      </w:r>
      <w:r w:rsidR="00F0206B" w:rsidRPr="00AA6692">
        <w:rPr>
          <w:rStyle w:val="Znakapoznpodarou"/>
          <w:highlight w:val="lightGray"/>
        </w:rPr>
        <w:footnoteReference w:id="30"/>
      </w:r>
    </w:p>
    <w:p w14:paraId="22D15F35" w14:textId="7BB40D59" w:rsidR="003546BC" w:rsidRDefault="00F0206B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>
        <w:t> </w:t>
      </w:r>
      <w:r w:rsidRPr="00347CB3">
        <w:t>107</w:t>
      </w:r>
      <w:r>
        <w:t xml:space="preserve"> odst. 1 </w:t>
      </w:r>
      <w:r w:rsidRPr="00347CB3">
        <w:t xml:space="preserve">Smlouvy o fungování </w:t>
      </w:r>
      <w:r>
        <w:t>EU</w:t>
      </w:r>
      <w:r w:rsidRPr="00347CB3">
        <w:t>.</w:t>
      </w:r>
      <w:r w:rsidR="00C00EC8">
        <w:t xml:space="preserve"> </w:t>
      </w:r>
      <w:r w:rsidR="00C00EC8">
        <w:rPr>
          <w:rFonts w:asciiTheme="minorHAnsi" w:hAnsiTheme="minorHAnsi"/>
        </w:rPr>
        <w:t xml:space="preserve">Příjemce je povinen postupovat v souladu s podmínkami pro veřejné financování v oblasti vzdělávání nezakládající veřejnou podporu uvedenými v kap. </w:t>
      </w:r>
      <w:r w:rsidR="00C00EC8" w:rsidRPr="00CB6D1D">
        <w:rPr>
          <w:rFonts w:asciiTheme="minorHAnsi" w:hAnsiTheme="minorHAnsi"/>
        </w:rPr>
        <w:t>7.6.</w:t>
      </w:r>
      <w:r w:rsidR="00C00EC8">
        <w:rPr>
          <w:rFonts w:asciiTheme="minorHAnsi" w:hAnsiTheme="minorHAnsi"/>
        </w:rPr>
        <w:t>3</w:t>
      </w:r>
      <w:r w:rsidR="00C00EC8" w:rsidRPr="00CB6D1D">
        <w:rPr>
          <w:rFonts w:asciiTheme="minorHAnsi" w:hAnsiTheme="minorHAnsi"/>
        </w:rPr>
        <w:t xml:space="preserve"> Pp</w:t>
      </w:r>
      <w:r w:rsidR="00C00EC8">
        <w:rPr>
          <w:rFonts w:asciiTheme="minorHAnsi" w:hAnsiTheme="minorHAnsi"/>
        </w:rPr>
        <w:t>ŽP.</w:t>
      </w:r>
    </w:p>
    <w:p w14:paraId="553E3285" w14:textId="159FC674" w:rsidR="003546BC" w:rsidRPr="00C00EC8" w:rsidRDefault="003546BC" w:rsidP="00CB6D1D">
      <w:pPr>
        <w:ind w:left="567"/>
      </w:pPr>
      <w:r w:rsidRPr="00C00EC8">
        <w:t xml:space="preserve">Prostředky z dotace mohou být použity pro potřeby nehospodářské činnosti </w:t>
      </w:r>
      <w:r w:rsidR="006D4D2D">
        <w:t>p</w:t>
      </w:r>
      <w:r w:rsidRPr="00C00EC8">
        <w:t>říjemce. K hospodářské činnosti nelze využít majetek ani další zdroje podpořené/pořízené z dotace s výjimkou jejich vedlejšího</w:t>
      </w:r>
      <w:r w:rsidRPr="00C00EC8">
        <w:rPr>
          <w:rStyle w:val="Znakapoznpodarou"/>
        </w:rPr>
        <w:footnoteReference w:id="31"/>
      </w:r>
      <w:r w:rsidRPr="00C00EC8">
        <w:t xml:space="preserve"> hospodářského využití sloužícího k jejich účelnějšímu využití. Podmínky nehospodářského využití podpořené infrastruktury (v souladu s ustanovením bodu 207 Sdělení o pojmu státní podpora</w:t>
      </w:r>
      <w:r w:rsidR="007C536A">
        <w:rPr>
          <w:rStyle w:val="Znakapoznpodarou"/>
        </w:rPr>
        <w:footnoteReference w:id="32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7A175DF3" w14:textId="4DFA81DB" w:rsidR="003546BC" w:rsidRPr="002D00F5" w:rsidRDefault="003546BC" w:rsidP="00CB6D1D">
      <w:pPr>
        <w:ind w:left="567"/>
        <w:rPr>
          <w:rFonts w:asciiTheme="minorHAnsi" w:hAnsiTheme="minorHAnsi" w:cstheme="majorHAnsi"/>
          <w:lang w:eastAsia="cs-CZ"/>
        </w:rPr>
      </w:pPr>
      <w:bookmarkStart w:id="36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Pr="007004E8">
        <w:rPr>
          <w:rFonts w:asciiTheme="minorHAnsi" w:hAnsiTheme="minorHAnsi" w:cstheme="majorHAnsi"/>
          <w:iCs/>
          <w:lang w:eastAsia="cs-CZ"/>
        </w:rPr>
        <w:t>,</w:t>
      </w:r>
      <w:r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</w:t>
      </w:r>
      <w:r w:rsidR="004379D4">
        <w:rPr>
          <w:rFonts w:asciiTheme="minorHAnsi" w:hAnsiTheme="minorHAnsi" w:cstheme="majorHAnsi"/>
          <w:lang w:eastAsia="cs-CZ"/>
        </w:rPr>
        <w:t> </w:t>
      </w:r>
      <w:hyperlink r:id="rId14" w:history="1">
        <w:r w:rsidR="004379D4" w:rsidRPr="00C31192">
          <w:rPr>
            <w:rStyle w:val="Hypertextovodkaz"/>
            <w:rFonts w:asciiTheme="minorHAnsi" w:hAnsiTheme="minorHAnsi" w:cstheme="majorHAnsi"/>
            <w:lang w:eastAsia="cs-CZ"/>
          </w:rPr>
          <w:t>www.opjak.cz</w:t>
        </w:r>
      </w:hyperlink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FA0CF9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bookmarkEnd w:id="36"/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Ověření plnění bodu 207 Sdělení o pojmu státní podpora je vyžadováno jak od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říjemce, tak rovněž od jednotlivých partnerů s finančním příspěvkem, kterým byla poskytnuta podpora mimo režim veřejné podpory na nehospodářské činnosti. Příjemce je povinen zajistit doložení podkladů jak za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AA6692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příspěvkem.</w:t>
      </w:r>
      <w:r w:rsidRPr="00AA6692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33"/>
      </w:r>
    </w:p>
    <w:p w14:paraId="545E303F" w14:textId="3F4376CF" w:rsidR="000938D7" w:rsidRPr="00AA6692" w:rsidRDefault="000938D7" w:rsidP="000938D7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 w:rsidRPr="00AA6692"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4"/>
      </w:r>
    </w:p>
    <w:p w14:paraId="4F05E21A" w14:textId="09178CB6" w:rsidR="00495B2F" w:rsidRPr="00FA0CF9" w:rsidRDefault="00495B2F" w:rsidP="00153178">
      <w:pPr>
        <w:ind w:left="567"/>
        <w:rPr>
          <w:bCs/>
        </w:rPr>
      </w:pPr>
      <w:r w:rsidRPr="00FA0CF9">
        <w:rPr>
          <w:b/>
          <w:u w:val="single"/>
        </w:rPr>
        <w:t>Varianta C – podpora v režimu de minimis</w:t>
      </w:r>
      <w:r w:rsidR="004D5488" w:rsidRPr="00FA0CF9">
        <w:rPr>
          <w:rStyle w:val="Znakapoznpodarou"/>
          <w:bCs/>
          <w:highlight w:val="lightGray"/>
        </w:rPr>
        <w:footnoteReference w:id="35"/>
      </w:r>
    </w:p>
    <w:p w14:paraId="4F05E21B" w14:textId="76D7919E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>Podpora de minimis je poskytována v souladu s nař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36"/>
      </w:r>
    </w:p>
    <w:p w14:paraId="4F05E225" w14:textId="515632C8" w:rsidR="00A102FA" w:rsidRDefault="00205D64" w:rsidP="00153178">
      <w:pPr>
        <w:ind w:left="567"/>
      </w:pPr>
      <w:r>
        <w:rPr>
          <w:rFonts w:cs="Arial"/>
        </w:rPr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37" w:name="_Ref456361567"/>
      <w:r w:rsidRPr="00347CB3">
        <w:t>Evaluace</w:t>
      </w:r>
      <w:bookmarkEnd w:id="37"/>
    </w:p>
    <w:p w14:paraId="4F05E227" w14:textId="6266B5D7" w:rsidR="00495B2F" w:rsidRPr="00347CB3" w:rsidRDefault="00495B2F" w:rsidP="003B5FDB">
      <w:pPr>
        <w:pStyle w:val="Odstavecseseznamem"/>
        <w:widowControl w:val="0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38" w:name="_Hlk125275043"/>
      <w:r w:rsidR="008F57AB" w:rsidRPr="00AA6692">
        <w:rPr>
          <w:rStyle w:val="Znakapoznpodarou"/>
          <w:highlight w:val="lightGray"/>
        </w:rPr>
        <w:footnoteReference w:id="37"/>
      </w:r>
      <w:bookmarkEnd w:id="38"/>
      <w:r w:rsidR="008F57AB">
        <w:t xml:space="preserve"> </w:t>
      </w:r>
      <w:r w:rsidRPr="00347CB3">
        <w:t>při</w:t>
      </w:r>
      <w:r w:rsidR="004379D4">
        <w:t> </w:t>
      </w:r>
      <w:r w:rsidRPr="00347CB3">
        <w:t xml:space="preserve">realizaci evaluačních aktivit v rámci OP </w:t>
      </w:r>
      <w:r w:rsidR="004159A6">
        <w:t>JAK</w:t>
      </w:r>
      <w:r w:rsidRPr="00347CB3">
        <w:t>, a to po celou dobu realizace projektu</w:t>
      </w:r>
      <w:r w:rsidRPr="00FA0CF9">
        <w:t xml:space="preserve">, </w:t>
      </w:r>
      <w:r w:rsidRPr="00FA0CF9">
        <w:rPr>
          <w:rFonts w:asciiTheme="minorHAnsi" w:hAnsiTheme="minorHAnsi" w:cstheme="majorHAnsi"/>
          <w:lang w:eastAsia="cs-CZ"/>
        </w:rPr>
        <w:t>po dobu jeho udržitelnosti</w:t>
      </w:r>
      <w:r w:rsidRPr="00347CB3">
        <w:t xml:space="preserve">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lastRenderedPageBreak/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39" w:name="_Ref456361678"/>
      <w:r>
        <w:t>Komunikace v MS20</w:t>
      </w:r>
      <w:r w:rsidR="00AC5322">
        <w:t>21</w:t>
      </w:r>
      <w:r>
        <w:t>+</w:t>
      </w:r>
      <w:bookmarkEnd w:id="39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44EBFB3B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</w:t>
      </w:r>
      <w:r w:rsidR="001E4B43">
        <w:t>e</w:t>
      </w:r>
      <w:r w:rsidR="004A548B">
        <w:t> </w:t>
      </w:r>
      <w:r w:rsidR="001E4B43">
        <w:t>smyslu ust.</w:t>
      </w:r>
      <w:r w:rsidR="004A548B">
        <w:t xml:space="preserve"> § 66 odst. 6 zákona č. 110/2019 Sb.</w:t>
      </w:r>
      <w:r w:rsidR="002E4BF4">
        <w:t>,</w:t>
      </w:r>
      <w:r w:rsidR="004A548B">
        <w:t xml:space="preserve"> o</w:t>
      </w:r>
      <w:r w:rsidR="00056163">
        <w:t> </w:t>
      </w:r>
      <w:r w:rsidR="004A548B">
        <w:t>zpracování osobních údajů</w:t>
      </w:r>
      <w:r w:rsidR="00C86C84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</w:t>
      </w:r>
      <w:r w:rsidR="003B5FDB">
        <w:t> </w:t>
      </w:r>
      <w:r>
        <w:t>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5ECB279A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AA6692">
        <w:rPr>
          <w:highlight w:val="lightGray"/>
        </w:rPr>
        <w:t>partnerem nebo s</w:t>
      </w:r>
      <w:bookmarkStart w:id="40" w:name="_Hlk125275101"/>
      <w:r w:rsidR="00FE2EC4" w:rsidRPr="00AA6692">
        <w:rPr>
          <w:rStyle w:val="Znakapoznpodarou"/>
          <w:highlight w:val="lightGray"/>
        </w:rPr>
        <w:footnoteReference w:id="38"/>
      </w:r>
      <w:bookmarkEnd w:id="40"/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AA6692">
        <w:rPr>
          <w:highlight w:val="lightGray"/>
        </w:rPr>
        <w:t>Stejnou povinnost</w:t>
      </w:r>
      <w:r w:rsidR="00823CF8" w:rsidRPr="00AA6692">
        <w:rPr>
          <w:highlight w:val="lightGray"/>
        </w:rPr>
        <w:t>í musí příjemce zavázat svého</w:t>
      </w:r>
      <w:r w:rsidRPr="00AA6692">
        <w:rPr>
          <w:highlight w:val="lightGray"/>
        </w:rPr>
        <w:t xml:space="preserve"> partner</w:t>
      </w:r>
      <w:r w:rsidR="00823CF8" w:rsidRPr="00AA6692">
        <w:rPr>
          <w:highlight w:val="lightGray"/>
        </w:rPr>
        <w:t>a</w:t>
      </w:r>
      <w:r w:rsidRPr="00AA6692">
        <w:rPr>
          <w:highlight w:val="lightGray"/>
        </w:rPr>
        <w:t xml:space="preserve"> vůči </w:t>
      </w:r>
      <w:r w:rsidR="00823CF8" w:rsidRPr="00AA6692">
        <w:rPr>
          <w:highlight w:val="lightGray"/>
        </w:rPr>
        <w:t>jeho</w:t>
      </w:r>
      <w:r w:rsidRPr="00AA6692">
        <w:rPr>
          <w:highlight w:val="lightGray"/>
        </w:rPr>
        <w:t xml:space="preserve"> dodavatel</w:t>
      </w:r>
      <w:r w:rsidR="000020C2" w:rsidRPr="00AA6692">
        <w:rPr>
          <w:highlight w:val="lightGray"/>
        </w:rPr>
        <w:t>ům</w:t>
      </w:r>
      <w:r w:rsidRPr="00AA6692">
        <w:rPr>
          <w:highlight w:val="lightGray"/>
        </w:rPr>
        <w:t>.</w:t>
      </w:r>
      <w:bookmarkStart w:id="41" w:name="_Hlk125275113"/>
      <w:r w:rsidR="00FC1ECD" w:rsidRPr="00AA6692">
        <w:rPr>
          <w:rStyle w:val="Znakapoznpodarou"/>
          <w:highlight w:val="lightGray"/>
        </w:rPr>
        <w:footnoteReference w:id="39"/>
      </w:r>
      <w:bookmarkEnd w:id="41"/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8F01FF">
      <w:pPr>
        <w:pStyle w:val="Headline1proTP"/>
        <w:keepNext/>
        <w:numPr>
          <w:ilvl w:val="0"/>
          <w:numId w:val="4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AA6692">
        <w:rPr>
          <w:rStyle w:val="Znakapoznpodarou"/>
          <w:b w:val="0"/>
          <w:highlight w:val="lightGray"/>
        </w:rPr>
        <w:footnoteReference w:id="40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32BB28D2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B66D22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0025B5">
      <w:pPr>
        <w:pStyle w:val="Headline1proTP"/>
        <w:keepNext/>
        <w:numPr>
          <w:ilvl w:val="0"/>
          <w:numId w:val="45"/>
        </w:numPr>
        <w:spacing w:before="240"/>
        <w:ind w:left="567" w:hanging="425"/>
      </w:pPr>
      <w:r w:rsidRPr="00832D34">
        <w:lastRenderedPageBreak/>
        <w:t>Opatření proti střetu zájmů</w:t>
      </w:r>
      <w:r w:rsidR="003D5210" w:rsidRPr="00AA6692">
        <w:rPr>
          <w:b w:val="0"/>
          <w:bCs/>
          <w:highlight w:val="lightGray"/>
          <w:vertAlign w:val="superscript"/>
        </w:rPr>
        <w:footnoteReference w:id="41"/>
      </w:r>
    </w:p>
    <w:p w14:paraId="357FE618" w14:textId="5E5733BF" w:rsidR="00594475" w:rsidRDefault="00594475" w:rsidP="000025B5">
      <w:pPr>
        <w:pStyle w:val="Headline2proTP"/>
        <w:numPr>
          <w:ilvl w:val="1"/>
          <w:numId w:val="9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42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6AAE5E3" w14:textId="20C919FB" w:rsidR="00594475" w:rsidRPr="003F4ECC" w:rsidRDefault="00594475" w:rsidP="000025B5">
      <w:pPr>
        <w:pStyle w:val="Headline2proTP"/>
        <w:keepNext w:val="0"/>
        <w:numPr>
          <w:ilvl w:val="1"/>
          <w:numId w:val="9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A6692">
        <w:rPr>
          <w:rFonts w:eastAsia="Calibri"/>
          <w:b w:val="0"/>
          <w:highlight w:val="lightGray"/>
        </w:rPr>
        <w:t>24.1</w:t>
      </w:r>
      <w:bookmarkStart w:id="42" w:name="_Hlk116494579"/>
      <w:r w:rsidR="003D5210" w:rsidRPr="00AA6692">
        <w:rPr>
          <w:rStyle w:val="Znakapoznpodarou"/>
          <w:rFonts w:eastAsia="Calibri"/>
          <w:b w:val="0"/>
          <w:highlight w:val="lightGray"/>
        </w:rPr>
        <w:footnoteReference w:id="43"/>
      </w:r>
      <w:bookmarkEnd w:id="42"/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642A1AC6" w14:textId="77777777" w:rsidR="00F03D79" w:rsidRDefault="00F03D79" w:rsidP="0071071F"/>
    <w:p w14:paraId="4F05E234" w14:textId="77777777" w:rsidR="007E09CC" w:rsidRPr="008F01FF" w:rsidRDefault="007E09CC" w:rsidP="005530E4">
      <w:pPr>
        <w:widowControl w:val="0"/>
        <w:spacing w:before="12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4952234D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FA0CF9">
      <w:pPr>
        <w:pStyle w:val="Odstavecseseznamem"/>
        <w:widowControl w:val="0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44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45" w:name="_Hlk117239244"/>
      <w:r w:rsidR="00663155" w:rsidRPr="00663155">
        <w:t>pouze v</w:t>
      </w:r>
      <w:r w:rsidR="00092F73">
        <w:t> </w:t>
      </w:r>
      <w:r w:rsidR="00663155" w:rsidRPr="00663155">
        <w:t xml:space="preserve">případě, že pochybení nemá nebo nemohlo mít vliv na výběr ekonomicky nejvýhodnější nabídky nebo na okruh </w:t>
      </w:r>
      <w:r w:rsidR="00663155" w:rsidRPr="00663155">
        <w:lastRenderedPageBreak/>
        <w:t>potenciálních dodavatelů</w:t>
      </w:r>
      <w:bookmarkEnd w:id="45"/>
      <w:r w:rsidR="00663155">
        <w:t xml:space="preserve">, </w:t>
      </w:r>
      <w:bookmarkEnd w:id="44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03C76607" w:rsidR="007E09CC" w:rsidRPr="00DC1AD9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DC1AD9">
        <w:rPr>
          <w:highlight w:val="lightGray"/>
        </w:rPr>
        <w:t>V případě, že dojde k porušení povinností stanovených v části II, bod</w:t>
      </w:r>
      <w:r w:rsidR="000C2E33" w:rsidRPr="00DC1AD9">
        <w:rPr>
          <w:highlight w:val="lightGray"/>
        </w:rPr>
        <w:t>ě</w:t>
      </w:r>
      <w:r w:rsidRPr="00DC1AD9">
        <w:rPr>
          <w:highlight w:val="lightGray"/>
        </w:rPr>
        <w:t xml:space="preserve"> </w:t>
      </w:r>
      <w:r w:rsidR="00AF3F6F" w:rsidRPr="00DC1AD9">
        <w:rPr>
          <w:highlight w:val="lightGray"/>
        </w:rPr>
        <w:t>4.</w:t>
      </w:r>
      <w:r w:rsidR="0022460C" w:rsidRPr="00DC1AD9">
        <w:rPr>
          <w:highlight w:val="lightGray"/>
        </w:rPr>
        <w:t xml:space="preserve">1 </w:t>
      </w:r>
      <w:r w:rsidRPr="00DC1AD9">
        <w:rPr>
          <w:highlight w:val="lightGray"/>
        </w:rPr>
        <w:t xml:space="preserve">tohoto Rozhodnutí, </w:t>
      </w:r>
      <w:r w:rsidR="00064602" w:rsidRPr="00DC1AD9">
        <w:rPr>
          <w:highlight w:val="lightGray"/>
        </w:rPr>
        <w:t xml:space="preserve">je </w:t>
      </w:r>
      <w:r w:rsidRPr="00DC1AD9">
        <w:rPr>
          <w:highlight w:val="lightGray"/>
        </w:rPr>
        <w:t>odvod za porušení rozpočtové kázně v souladu s</w:t>
      </w:r>
      <w:r w:rsidR="00BD383E" w:rsidRPr="00DC1AD9">
        <w:rPr>
          <w:highlight w:val="lightGray"/>
        </w:rPr>
        <w:t xml:space="preserve"> ustanovením </w:t>
      </w:r>
      <w:r w:rsidRPr="00DC1AD9">
        <w:rPr>
          <w:highlight w:val="lightGray"/>
        </w:rPr>
        <w:t>§ 44a odst. 4 písm. a) a</w:t>
      </w:r>
      <w:r w:rsidR="00290F53" w:rsidRPr="00DC1AD9">
        <w:rPr>
          <w:highlight w:val="lightGray"/>
        </w:rPr>
        <w:t> </w:t>
      </w:r>
      <w:r w:rsidRPr="00DC1AD9">
        <w:rPr>
          <w:highlight w:val="lightGray"/>
        </w:rPr>
        <w:t>v souladu s</w:t>
      </w:r>
      <w:r w:rsidR="00E76457" w:rsidRPr="00DC1AD9">
        <w:rPr>
          <w:highlight w:val="lightGray"/>
        </w:rPr>
        <w:t> </w:t>
      </w:r>
      <w:r w:rsidRPr="00DC1AD9">
        <w:rPr>
          <w:highlight w:val="lightGray"/>
        </w:rPr>
        <w:t xml:space="preserve">§ 14 odst. </w:t>
      </w:r>
      <w:r w:rsidR="009B5CA4" w:rsidRPr="00DC1AD9">
        <w:rPr>
          <w:highlight w:val="lightGray"/>
        </w:rPr>
        <w:t>5</w:t>
      </w:r>
      <w:r w:rsidRPr="00DC1AD9">
        <w:rPr>
          <w:highlight w:val="lightGray"/>
        </w:rPr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46" w:name="_Hlk103328195"/>
      <w:r w:rsidR="00160016" w:rsidRPr="00AA6692">
        <w:rPr>
          <w:rStyle w:val="Znakapoznpodarou"/>
          <w:spacing w:val="-4"/>
          <w:highlight w:val="lightGray"/>
        </w:rPr>
        <w:footnoteReference w:id="44"/>
      </w:r>
      <w:bookmarkEnd w:id="46"/>
      <w:r w:rsidR="00C35C5A" w:rsidRPr="00DC1AD9">
        <w:rPr>
          <w:spacing w:val="-4"/>
          <w:highlight w:val="lightGray"/>
        </w:rPr>
        <w:t xml:space="preserve"> za</w:t>
      </w:r>
      <w:r w:rsidR="00004436" w:rsidRPr="00DC1AD9">
        <w:rPr>
          <w:spacing w:val="-4"/>
          <w:highlight w:val="lightGray"/>
        </w:rPr>
        <w:t> </w:t>
      </w:r>
      <w:r w:rsidR="00C35C5A" w:rsidRPr="00DC1AD9">
        <w:rPr>
          <w:spacing w:val="-4"/>
          <w:highlight w:val="lightGray"/>
        </w:rPr>
        <w:t>každý nesplněný finanční milník</w:t>
      </w:r>
      <w:r w:rsidRPr="00DC1AD9">
        <w:rPr>
          <w:spacing w:val="-4"/>
          <w:highlight w:val="lightGray"/>
        </w:rPr>
        <w:t>.</w:t>
      </w:r>
      <w:r w:rsidR="00C46115" w:rsidRPr="00DC1AD9">
        <w:rPr>
          <w:spacing w:val="-4"/>
          <w:highlight w:val="lightGray"/>
        </w:rPr>
        <w:t xml:space="preserve"> Za porušení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se nepovažují případy, při nichž</w:t>
      </w:r>
      <w:r w:rsidR="001A5859" w:rsidRPr="00DC1AD9">
        <w:rPr>
          <w:spacing w:val="-4"/>
          <w:highlight w:val="lightGray"/>
        </w:rPr>
        <w:t xml:space="preserve"> </w:t>
      </w:r>
      <w:r w:rsidR="00C46115" w:rsidRPr="00DC1AD9">
        <w:rPr>
          <w:spacing w:val="-4"/>
          <w:highlight w:val="lightGray"/>
        </w:rPr>
        <w:t>došlo k </w:t>
      </w:r>
      <w:r w:rsidR="001A5859" w:rsidRPr="00DC1AD9">
        <w:rPr>
          <w:spacing w:val="-4"/>
          <w:highlight w:val="lightGray"/>
        </w:rPr>
        <w:t>nesplnění</w:t>
      </w:r>
      <w:r w:rsidR="00C46115" w:rsidRPr="00DC1AD9">
        <w:rPr>
          <w:spacing w:val="-4"/>
          <w:highlight w:val="lightGray"/>
        </w:rPr>
        <w:t xml:space="preserve">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z důvodu porušení, za které již byl stanoven odvod.</w:t>
      </w:r>
      <w:bookmarkStart w:id="47" w:name="_Hlk124849267"/>
      <w:bookmarkStart w:id="48" w:name="_Hlk125038537"/>
      <w:r w:rsidR="00B53F1F" w:rsidRPr="00AA6692">
        <w:rPr>
          <w:rStyle w:val="Znakapoznpodarou"/>
          <w:highlight w:val="lightGray"/>
        </w:rPr>
        <w:footnoteReference w:id="45"/>
      </w:r>
      <w:bookmarkEnd w:id="47"/>
      <w:r w:rsidR="00C46115" w:rsidRPr="00DC1AD9">
        <w:rPr>
          <w:spacing w:val="-4"/>
          <w:highlight w:val="lightGray"/>
        </w:rPr>
        <w:t xml:space="preserve"> </w:t>
      </w:r>
      <w:bookmarkEnd w:id="48"/>
    </w:p>
    <w:p w14:paraId="33480A1B" w14:textId="78FC4F0B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DC1AD9">
        <w:rPr>
          <w:highlight w:val="lightGray"/>
        </w:rPr>
        <w:t>4.</w:t>
      </w:r>
      <w:r w:rsidR="0022460C" w:rsidRPr="00DC1AD9">
        <w:rPr>
          <w:highlight w:val="lightGray"/>
        </w:rPr>
        <w:t>3</w:t>
      </w:r>
      <w:bookmarkStart w:id="49" w:name="_Hlk124849285"/>
      <w:r w:rsidR="00B53F1F" w:rsidRPr="00AA6692">
        <w:rPr>
          <w:rStyle w:val="Znakapoznpodarou"/>
          <w:highlight w:val="lightGray"/>
        </w:rPr>
        <w:footnoteReference w:id="46"/>
      </w:r>
      <w:bookmarkEnd w:id="49"/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5002588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AA6692">
        <w:rPr>
          <w:highlight w:val="lightGray"/>
        </w:rPr>
        <w:t xml:space="preserve">a </w:t>
      </w:r>
      <w:r w:rsidR="005E190C" w:rsidRPr="00AA6692">
        <w:rPr>
          <w:highlight w:val="lightGray"/>
        </w:rPr>
        <w:t>23</w:t>
      </w:r>
      <w:bookmarkStart w:id="50" w:name="_Hlk118995699"/>
      <w:r w:rsidR="003D5210" w:rsidRPr="00AA6692">
        <w:rPr>
          <w:rStyle w:val="Znakapoznpodarou"/>
          <w:highlight w:val="lightGray"/>
        </w:rPr>
        <w:footnoteReference w:id="47"/>
      </w:r>
      <w:bookmarkEnd w:id="50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F212214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3B5FDB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52542B0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3B5FDB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43682CC8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D337B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D337B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51" w:name="_Hlk94014998"/>
    </w:p>
    <w:bookmarkEnd w:id="51"/>
    <w:p w14:paraId="3E73423F" w14:textId="169C8B16" w:rsidR="00132281" w:rsidRPr="00B028CD" w:rsidRDefault="003228C6" w:rsidP="00710227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Pr="00B028CD">
        <w:rPr>
          <w:rFonts w:asciiTheme="minorHAnsi" w:hAnsiTheme="minorHAnsi" w:cstheme="minorHAnsi"/>
          <w:b w:val="0"/>
          <w:szCs w:val="22"/>
        </w:rPr>
        <w:fldChar w:fldCharType="begin"/>
      </w:r>
      <w:r w:rsidRPr="00B028CD">
        <w:rPr>
          <w:rFonts w:asciiTheme="minorHAnsi" w:hAnsiTheme="minorHAnsi" w:cstheme="minorHAnsi"/>
          <w:b w:val="0"/>
          <w:szCs w:val="22"/>
        </w:rPr>
        <w:instrText xml:space="preserve"> REF _Ref456361390 \r \h  \* MERGEFORMAT </w:instrText>
      </w:r>
      <w:r w:rsidRPr="00B028CD">
        <w:rPr>
          <w:rFonts w:asciiTheme="minorHAnsi" w:hAnsiTheme="minorHAnsi" w:cstheme="minorHAnsi"/>
          <w:b w:val="0"/>
          <w:szCs w:val="22"/>
        </w:rPr>
      </w:r>
      <w:r w:rsidRPr="00B028CD">
        <w:rPr>
          <w:rFonts w:asciiTheme="minorHAnsi" w:hAnsiTheme="minorHAnsi" w:cstheme="minorHAnsi"/>
          <w:b w:val="0"/>
          <w:szCs w:val="22"/>
        </w:rPr>
        <w:fldChar w:fldCharType="separate"/>
      </w:r>
      <w:r w:rsidRPr="00B028CD">
        <w:rPr>
          <w:rFonts w:asciiTheme="minorHAnsi" w:hAnsiTheme="minorHAnsi" w:cstheme="minorHAnsi"/>
          <w:b w:val="0"/>
          <w:szCs w:val="22"/>
        </w:rPr>
        <w:t>9.1</w:t>
      </w:r>
      <w:r w:rsidRPr="00B028CD">
        <w:rPr>
          <w:rFonts w:asciiTheme="minorHAnsi" w:hAnsiTheme="minorHAnsi" w:cstheme="minorHAnsi"/>
          <w:b w:val="0"/>
          <w:szCs w:val="22"/>
        </w:rPr>
        <w:fldChar w:fldCharType="end"/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lastRenderedPageBreak/>
        <w:t xml:space="preserve">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48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52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49"/>
      </w:r>
      <w:bookmarkEnd w:id="52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0E8AC2CF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B837BC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53" w:name="_Toc405814473"/>
      <w:r w:rsidR="0008595B" w:rsidRPr="001B102B">
        <w:rPr>
          <w:vertAlign w:val="superscript"/>
        </w:rPr>
        <w:footnoteReference w:id="50"/>
      </w:r>
      <w:bookmarkEnd w:id="53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51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54" w:name="_Toc405814474"/>
      <w:bookmarkEnd w:id="54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4379D4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4379D4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4379D4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4379D4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4379D4">
            <w:pPr>
              <w:pStyle w:val="Tabulkatext"/>
              <w:keepNext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4379D4">
            <w:pPr>
              <w:pStyle w:val="Tabulkatext"/>
              <w:keepNext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4379D4">
            <w:pPr>
              <w:pStyle w:val="Tabulkatext"/>
              <w:keepNext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4379D4">
            <w:pPr>
              <w:pStyle w:val="Tabulkatext"/>
              <w:keepNext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4379D4">
            <w:pPr>
              <w:pStyle w:val="Tabulkatext"/>
              <w:keepNext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773C22DE" w:rsidR="00A017FA" w:rsidRPr="00AA6692" w:rsidRDefault="00A017FA" w:rsidP="008937FF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  <w:rPr>
          <w:highlight w:val="lightGray"/>
        </w:rPr>
      </w:pPr>
      <w:r w:rsidRPr="00AA6692">
        <w:rPr>
          <w:highlight w:val="lightGray"/>
        </w:rPr>
        <w:t>V případě, že dojde k porušení povinnosti předložit za každý rok realizace</w:t>
      </w:r>
      <w:r w:rsidR="00CC63E8" w:rsidRPr="00AA6692">
        <w:rPr>
          <w:highlight w:val="lightGray"/>
        </w:rPr>
        <w:t>/udržitelnosti</w:t>
      </w:r>
      <w:r w:rsidRPr="00AA6692">
        <w:rPr>
          <w:highlight w:val="lightGray"/>
        </w:rPr>
        <w:t xml:space="preserve"> projektu do 31.</w:t>
      </w:r>
      <w:r w:rsidR="00CC63E8" w:rsidRPr="00AA6692">
        <w:rPr>
          <w:highlight w:val="lightGray"/>
        </w:rPr>
        <w:t xml:space="preserve"> </w:t>
      </w:r>
      <w:r w:rsidRPr="00AA6692">
        <w:rPr>
          <w:highlight w:val="lightGray"/>
        </w:rPr>
        <w:t>7. Přehled hospodářského využití podpořených kapacit stanovené v části II, bod</w:t>
      </w:r>
      <w:r w:rsidR="00E57170" w:rsidRPr="00AA6692">
        <w:rPr>
          <w:highlight w:val="lightGray"/>
        </w:rPr>
        <w:t>ě</w:t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fldChar w:fldCharType="begin"/>
      </w:r>
      <w:r w:rsidRPr="00AA6692">
        <w:rPr>
          <w:highlight w:val="lightGray"/>
        </w:rPr>
        <w:instrText xml:space="preserve"> REF _Ref211606163 \r \h  \* MERGEFORMAT </w:instrText>
      </w:r>
      <w:r w:rsidRPr="00AA6692">
        <w:rPr>
          <w:highlight w:val="lightGray"/>
        </w:rPr>
      </w:r>
      <w:r w:rsidRPr="00AA6692">
        <w:rPr>
          <w:highlight w:val="lightGray"/>
        </w:rPr>
        <w:fldChar w:fldCharType="separate"/>
      </w:r>
      <w:r w:rsidR="00251ED5" w:rsidRPr="00AA6692">
        <w:rPr>
          <w:highlight w:val="lightGray"/>
        </w:rPr>
        <w:t>1</w:t>
      </w:r>
      <w:r w:rsidRPr="00AA6692">
        <w:rPr>
          <w:highlight w:val="lightGray"/>
        </w:rPr>
        <w:fldChar w:fldCharType="end"/>
      </w:r>
      <w:r w:rsidRPr="00AA6692">
        <w:rPr>
          <w:highlight w:val="lightGray"/>
        </w:rPr>
        <w:t>9</w:t>
      </w:r>
      <w:r w:rsidR="00992444" w:rsidRPr="00AA6692">
        <w:rPr>
          <w:highlight w:val="lightGray"/>
        </w:rPr>
        <w:t>.3</w:t>
      </w:r>
      <w:r w:rsidRPr="00AA6692">
        <w:rPr>
          <w:highlight w:val="lightGray"/>
        </w:rPr>
        <w:t xml:space="preserve"> tohoto Rozhodnutí, je odvod za porušení rozpočtové kázně v souladu s ustanovením §</w:t>
      </w:r>
      <w:r w:rsidR="00AC1056" w:rsidRPr="00AA6692">
        <w:rPr>
          <w:highlight w:val="lightGray"/>
        </w:rPr>
        <w:t> </w:t>
      </w:r>
      <w:r w:rsidRPr="00AA6692">
        <w:rPr>
          <w:highlight w:val="lightGray"/>
        </w:rPr>
        <w:t>44a odst. 4 písm. a) a v souladu s ustanovením § 14 odst. 5 rozpočtových pravidel stanoven za každý jednotlivý případ ve výši 10 000 Kč.</w:t>
      </w:r>
      <w:r w:rsidR="00852B63" w:rsidRPr="00AA6692">
        <w:rPr>
          <w:rStyle w:val="Znakapoznpodarou"/>
          <w:highlight w:val="lightGray"/>
        </w:rPr>
        <w:footnoteReference w:id="52"/>
      </w:r>
    </w:p>
    <w:p w14:paraId="06DC8BAC" w14:textId="309B0751" w:rsidR="003D5210" w:rsidRPr="003D5210" w:rsidRDefault="003D5210" w:rsidP="008937FF">
      <w:pPr>
        <w:pStyle w:val="Odstavecseseznamem"/>
        <w:numPr>
          <w:ilvl w:val="0"/>
          <w:numId w:val="6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AA6692">
        <w:rPr>
          <w:highlight w:val="lightGray"/>
        </w:rPr>
        <w:t>24.2</w:t>
      </w:r>
      <w:bookmarkStart w:id="55" w:name="_Hlk118996151"/>
      <w:r w:rsidR="00541903" w:rsidRPr="00AA6692">
        <w:rPr>
          <w:rStyle w:val="Znakapoznpodarou"/>
          <w:highlight w:val="lightGray"/>
        </w:rPr>
        <w:footnoteReference w:id="53"/>
      </w:r>
      <w:r w:rsidRPr="00C5535E">
        <w:t xml:space="preserve"> </w:t>
      </w:r>
      <w:bookmarkEnd w:id="55"/>
      <w:r w:rsidRPr="00C5535E">
        <w:t xml:space="preserve">tohoto Rozhodnutí, je odvod za porušení rozpočtové kázně v souladu s ustanovením § 44a odst. 4 písm. a) a v souladu </w:t>
      </w:r>
      <w:r w:rsidRPr="00C5535E">
        <w:lastRenderedPageBreak/>
        <w:t xml:space="preserve">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54"/>
      </w:r>
      <w:r w:rsidRPr="00C5535E">
        <w:t>.</w:t>
      </w:r>
      <w:bookmarkStart w:id="56" w:name="_Hlk118996267"/>
      <w:r w:rsidR="00461B13" w:rsidRPr="00AA6692">
        <w:rPr>
          <w:rStyle w:val="Znakapoznpodarou"/>
          <w:highlight w:val="lightGray"/>
        </w:rPr>
        <w:footnoteReference w:id="55"/>
      </w:r>
      <w:bookmarkEnd w:id="56"/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56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57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1134" w14:textId="77777777" w:rsidR="007B2903" w:rsidRDefault="007B2903" w:rsidP="003365BA">
      <w:pPr>
        <w:spacing w:after="0"/>
      </w:pPr>
      <w:r>
        <w:separator/>
      </w:r>
    </w:p>
  </w:endnote>
  <w:endnote w:type="continuationSeparator" w:id="0">
    <w:p w14:paraId="43FECEE5" w14:textId="77777777" w:rsidR="007B2903" w:rsidRDefault="007B2903" w:rsidP="003365BA">
      <w:pPr>
        <w:spacing w:after="0"/>
      </w:pPr>
      <w:r>
        <w:continuationSeparator/>
      </w:r>
    </w:p>
  </w:endnote>
  <w:endnote w:type="continuationNotice" w:id="1">
    <w:p w14:paraId="311B360F" w14:textId="77777777" w:rsidR="007B2903" w:rsidRDefault="007B29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2529" w14:textId="77777777" w:rsidR="007B2903" w:rsidRDefault="007B2903" w:rsidP="003365BA">
      <w:pPr>
        <w:spacing w:after="0"/>
      </w:pPr>
      <w:r>
        <w:separator/>
      </w:r>
    </w:p>
  </w:footnote>
  <w:footnote w:type="continuationSeparator" w:id="0">
    <w:p w14:paraId="1E36202D" w14:textId="77777777" w:rsidR="007B2903" w:rsidRDefault="007B2903" w:rsidP="003365BA">
      <w:pPr>
        <w:spacing w:after="0"/>
      </w:pPr>
      <w:r>
        <w:continuationSeparator/>
      </w:r>
    </w:p>
  </w:footnote>
  <w:footnote w:type="continuationNotice" w:id="1">
    <w:p w14:paraId="6343F043" w14:textId="77777777" w:rsidR="007B2903" w:rsidRDefault="007B2903">
      <w:pPr>
        <w:spacing w:after="0"/>
      </w:pPr>
    </w:p>
  </w:footnote>
  <w:footnote w:id="2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F05E2E9" w14:textId="7C6043FB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4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4F05E2EC" w14:textId="34629C86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</w:t>
      </w:r>
      <w:r w:rsidR="0020326C" w:rsidRPr="00833CEF">
        <w:t>OP JAK P2 – neinvestice 33092, investice 33507</w:t>
      </w:r>
      <w:r w:rsidRPr="00C95DCF">
        <w:t>.</w:t>
      </w:r>
    </w:p>
  </w:footnote>
  <w:footnote w:id="6">
    <w:p w14:paraId="05760466" w14:textId="5DCA9AC1" w:rsidR="00B5238B" w:rsidRPr="00AA669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1E76C4"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="001E76C4"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="001E76C4" w:rsidRPr="00AA6692">
        <w:rPr>
          <w:highlight w:val="lightGray"/>
        </w:rPr>
        <w:t xml:space="preserve"> uveďte částku dle MS2021+.</w:t>
      </w:r>
    </w:p>
  </w:footnote>
  <w:footnote w:id="7">
    <w:p w14:paraId="43B8BA57" w14:textId="409FC630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8">
    <w:p w14:paraId="4F05E2EE" w14:textId="3470E7D0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7B50FA">
        <w:rPr>
          <w:rStyle w:val="Znakapoznpodarou"/>
        </w:rPr>
        <w:footnoteRef/>
      </w:r>
      <w:r w:rsidRPr="007B50FA">
        <w:t xml:space="preserve"> </w:t>
      </w:r>
      <w:r w:rsidR="00EB2071">
        <w:tab/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</w:p>
  </w:footnote>
  <w:footnote w:id="9">
    <w:p w14:paraId="780F58EA" w14:textId="62FD950E" w:rsidR="003019CF" w:rsidRDefault="003019CF">
      <w:pPr>
        <w:pStyle w:val="Textpoznpodarou"/>
      </w:pPr>
      <w:r w:rsidRPr="00FA0CF9">
        <w:rPr>
          <w:rStyle w:val="Znakapoznpodarou"/>
          <w:highlight w:val="lightGray"/>
        </w:rPr>
        <w:footnoteRef/>
      </w:r>
      <w:r w:rsidRPr="00FA0CF9">
        <w:rPr>
          <w:highlight w:val="lightGray"/>
        </w:rPr>
        <w:t xml:space="preserve"> </w:t>
      </w:r>
      <w:r w:rsidRPr="00FA0CF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De minimis je relevantní pro soukromé VŠ. </w:t>
      </w:r>
      <w:r w:rsidRPr="003019C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traňte celý řádek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 tabulce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podpora není v režimu de minimis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10">
    <w:p w14:paraId="310B3372" w14:textId="3D4E6AC2" w:rsidR="00145833" w:rsidRDefault="00145833" w:rsidP="002C1E3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="00295947" w:rsidRPr="00AA6692">
        <w:rPr>
          <w:highlight w:val="lightGray"/>
        </w:rPr>
        <w:t>U</w:t>
      </w:r>
      <w:r w:rsidRPr="00AA6692">
        <w:rPr>
          <w:highlight w:val="lightGray"/>
        </w:rPr>
        <w:t xml:space="preserve"> projektů s  dobou realizace </w:t>
      </w:r>
      <w:r w:rsidR="00C70E57">
        <w:rPr>
          <w:highlight w:val="lightGray"/>
        </w:rPr>
        <w:t>do</w:t>
      </w:r>
      <w:r w:rsidRPr="00AA6692">
        <w:rPr>
          <w:highlight w:val="lightGray"/>
        </w:rPr>
        <w:t xml:space="preserve"> 30 měsíců </w:t>
      </w:r>
      <w:r w:rsidR="00C70E57">
        <w:rPr>
          <w:highlight w:val="lightGray"/>
        </w:rPr>
        <w:t xml:space="preserve">(včetně) </w:t>
      </w:r>
      <w:r w:rsidRPr="00AA6692">
        <w:rPr>
          <w:highlight w:val="lightGray"/>
        </w:rPr>
        <w:t>odstraňte</w:t>
      </w:r>
      <w:r w:rsidR="00865454" w:rsidRPr="00AA6692">
        <w:rPr>
          <w:highlight w:val="lightGray"/>
        </w:rPr>
        <w:t xml:space="preserve"> </w:t>
      </w:r>
      <w:r w:rsidR="00295947" w:rsidRPr="00AA6692">
        <w:rPr>
          <w:highlight w:val="lightGray"/>
        </w:rPr>
        <w:t xml:space="preserve">bod 4.1 </w:t>
      </w:r>
      <w:r w:rsidR="00865454" w:rsidRPr="00AA6692">
        <w:rPr>
          <w:highlight w:val="lightGray"/>
        </w:rPr>
        <w:t>i s</w:t>
      </w:r>
      <w:r w:rsidR="00295947" w:rsidRPr="00AA6692">
        <w:rPr>
          <w:highlight w:val="lightGray"/>
        </w:rPr>
        <w:t> </w:t>
      </w:r>
      <w:r w:rsidR="00865454" w:rsidRPr="00AA6692">
        <w:rPr>
          <w:highlight w:val="lightGray"/>
        </w:rPr>
        <w:t>tabulkou</w:t>
      </w:r>
      <w:r w:rsidR="00295947" w:rsidRPr="00AA6692">
        <w:rPr>
          <w:highlight w:val="lightGray"/>
        </w:rPr>
        <w:t>,</w:t>
      </w:r>
      <w:r w:rsidRPr="00AA6692">
        <w:rPr>
          <w:highlight w:val="lightGray"/>
        </w:rPr>
        <w:t xml:space="preserve"> </w:t>
      </w:r>
      <w:r w:rsidR="00707751" w:rsidRPr="00AA6692">
        <w:rPr>
          <w:highlight w:val="lightGray"/>
        </w:rPr>
        <w:t>další body</w:t>
      </w:r>
      <w:r w:rsidRPr="00AA6692">
        <w:rPr>
          <w:highlight w:val="lightGray"/>
        </w:rPr>
        <w:t xml:space="preserve"> přečíslujte</w:t>
      </w:r>
      <w:r w:rsidR="00295947" w:rsidRPr="00AA6692">
        <w:rPr>
          <w:highlight w:val="lightGray"/>
        </w:rPr>
        <w:t xml:space="preserve"> a</w:t>
      </w:r>
      <w:r w:rsidRPr="00AA6692">
        <w:rPr>
          <w:highlight w:val="lightGray"/>
        </w:rPr>
        <w:t xml:space="preserve"> v části IV odstraňte bod 3.</w:t>
      </w:r>
    </w:p>
  </w:footnote>
  <w:footnote w:id="11">
    <w:p w14:paraId="431AD1E4" w14:textId="2490D782" w:rsidR="0036437D" w:rsidRPr="00AA6692" w:rsidRDefault="0036437D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Dle potřeby přidejte řádky.</w:t>
      </w:r>
    </w:p>
  </w:footnote>
  <w:footnote w:id="12">
    <w:p w14:paraId="16A5917A" w14:textId="665E713B" w:rsidR="002C1E3D" w:rsidRDefault="002C1E3D" w:rsidP="00DC1AD9">
      <w:pPr>
        <w:pStyle w:val="Textpoznpodarou"/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Upravte podle délky sledovaného období.</w:t>
      </w:r>
    </w:p>
  </w:footnote>
  <w:footnote w:id="13">
    <w:p w14:paraId="7081BA35" w14:textId="1D90EBB2" w:rsidR="00A4320E" w:rsidRPr="00AA6692" w:rsidRDefault="00A4320E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Nahraďte údaji </w:t>
      </w:r>
      <w:r w:rsidR="006A5C84" w:rsidRPr="00AA6692">
        <w:rPr>
          <w:highlight w:val="lightGray"/>
        </w:rPr>
        <w:t xml:space="preserve">vypočtenými </w:t>
      </w:r>
      <w:r w:rsidRPr="00AA6692">
        <w:rPr>
          <w:highlight w:val="lightGray"/>
        </w:rPr>
        <w:t>z finančního plánu projektu</w:t>
      </w:r>
      <w:r w:rsidR="0078028D" w:rsidRPr="00AA6692">
        <w:rPr>
          <w:highlight w:val="lightGray"/>
        </w:rPr>
        <w:t xml:space="preserve"> (postup pro výpočty milníků je uveden v PpŽP)</w:t>
      </w:r>
      <w:r w:rsidRPr="00AA6692">
        <w:rPr>
          <w:highlight w:val="lightGray"/>
        </w:rPr>
        <w:t>.</w:t>
      </w:r>
    </w:p>
  </w:footnote>
  <w:footnote w:id="14">
    <w:p w14:paraId="6C2BB8CF" w14:textId="1198F247" w:rsidR="00FD3881" w:rsidRDefault="00FD3881" w:rsidP="00FA0CF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58208A">
        <w:t>a c) rozpočtových pravidel</w:t>
      </w:r>
      <w:r w:rsidRPr="00A919AD">
        <w:t>.</w:t>
      </w:r>
    </w:p>
  </w:footnote>
  <w:footnote w:id="15">
    <w:p w14:paraId="6857CA3A" w14:textId="046268B3" w:rsidR="00743791" w:rsidRDefault="00743791" w:rsidP="00743791">
      <w:pPr>
        <w:pStyle w:val="Textpoznpodarou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</w:t>
      </w:r>
      <w:r w:rsidR="00C62B7B">
        <w:rPr>
          <w:highlight w:val="lightGray"/>
        </w:rPr>
        <w:t xml:space="preserve">do </w:t>
      </w:r>
      <w:r w:rsidRPr="00AA6692">
        <w:rPr>
          <w:highlight w:val="lightGray"/>
        </w:rPr>
        <w:t>30 měsíců</w:t>
      </w:r>
      <w:r w:rsidR="00C62B7B">
        <w:rPr>
          <w:highlight w:val="lightGray"/>
        </w:rPr>
        <w:t xml:space="preserve"> (včetně)</w:t>
      </w:r>
      <w:r w:rsidRPr="00AA6692">
        <w:rPr>
          <w:highlight w:val="lightGray"/>
        </w:rPr>
        <w:t xml:space="preserve"> a nemá milníky.</w:t>
      </w:r>
    </w:p>
  </w:footnote>
  <w:footnote w:id="16">
    <w:p w14:paraId="3896E1D3" w14:textId="6B06C5E3" w:rsidR="00025B62" w:rsidRPr="00AA6692" w:rsidRDefault="00025B62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741B3F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17">
    <w:p w14:paraId="4780E7BC" w14:textId="41D21FE6" w:rsidR="00025B62" w:rsidRPr="00AA6692" w:rsidRDefault="00025B62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500AED" w:rsidRPr="00AA6692">
        <w:rPr>
          <w:highlight w:val="lightGray"/>
        </w:rPr>
        <w:t xml:space="preserve">Text odstraňte, </w:t>
      </w:r>
      <w:r w:rsidR="00733858">
        <w:rPr>
          <w:highlight w:val="lightGray"/>
        </w:rPr>
        <w:t>je-li podpora v režimu de minimis.</w:t>
      </w:r>
    </w:p>
  </w:footnote>
  <w:footnote w:id="18">
    <w:p w14:paraId="1D8CC08F" w14:textId="469B70D4" w:rsidR="00025B62" w:rsidRDefault="00025B62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CD0894" w:rsidRPr="00AA6692">
        <w:rPr>
          <w:highlight w:val="lightGray"/>
        </w:rPr>
        <w:t>Větu odstraňte</w:t>
      </w:r>
      <w:r w:rsidRPr="00AA6692">
        <w:rPr>
          <w:highlight w:val="lightGray"/>
        </w:rPr>
        <w:t>, pokud projekt nemá partnera.</w:t>
      </w:r>
    </w:p>
  </w:footnote>
  <w:footnote w:id="19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20">
    <w:p w14:paraId="4F05E2FE" w14:textId="351E8928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EF48B9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1">
    <w:p w14:paraId="4F05E300" w14:textId="7FDCA66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22">
    <w:p w14:paraId="1FEE69D7" w14:textId="742A4E2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23">
    <w:p w14:paraId="76800CFD" w14:textId="7EA063BF" w:rsidR="00196073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24">
    <w:p w14:paraId="79C30FF4" w14:textId="5814872A" w:rsidR="00B348B1" w:rsidRDefault="00B348B1" w:rsidP="00E2583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E25831">
        <w:t xml:space="preserve"> Pronájem pouze po část dne se započítává jako celý kalendářní den.</w:t>
      </w:r>
    </w:p>
  </w:footnote>
  <w:footnote w:id="25">
    <w:p w14:paraId="7A47823A" w14:textId="16F01571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</w:t>
      </w:r>
      <w:r w:rsidR="00E6368A" w:rsidRPr="00AA6692">
        <w:rPr>
          <w:highlight w:val="lightGray"/>
        </w:rPr>
        <w:t>r</w:t>
      </w:r>
      <w:r w:rsidRPr="00AA6692">
        <w:rPr>
          <w:highlight w:val="lightGray"/>
        </w:rPr>
        <w:t>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26">
    <w:p w14:paraId="1F642909" w14:textId="13735C68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relevantní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27">
    <w:p w14:paraId="790C5F37" w14:textId="1079356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8">
    <w:p w14:paraId="58A71DCF" w14:textId="6F808BC2" w:rsidR="00403696" w:rsidRPr="00AA6692" w:rsidRDefault="00403696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Pr="00AA6692">
        <w:rPr>
          <w:highlight w:val="lightGray"/>
        </w:rPr>
        <w:t>Označený text odstraňte, pokud je celý projekt podpořen v režimu de minimis.</w:t>
      </w:r>
    </w:p>
  </w:footnote>
  <w:footnote w:id="29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30">
    <w:p w14:paraId="0D629803" w14:textId="1651FCE3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31">
    <w:p w14:paraId="6302CF9E" w14:textId="3A1D41EC" w:rsidR="00B348B1" w:rsidRPr="003509F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7E0991">
        <w:tab/>
      </w:r>
      <w:r w:rsidRPr="00F95158">
        <w:t xml:space="preserve">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nehospodářským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2">
    <w:p w14:paraId="2EB76816" w14:textId="611E8BFF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33">
    <w:p w14:paraId="6C286B53" w14:textId="45FBB845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4B48E9" w:rsidRPr="00AA6692">
        <w:rPr>
          <w:highlight w:val="lightGray"/>
        </w:rPr>
        <w:t>Věty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</w:t>
      </w:r>
      <w:r w:rsidR="004B48E9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nemá partnera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s finančním příspěvkem.</w:t>
      </w:r>
      <w:r w:rsidRPr="00AA6692">
        <w:rPr>
          <w:highlight w:val="lightGray"/>
        </w:rPr>
        <w:t xml:space="preserve"> </w:t>
      </w:r>
    </w:p>
  </w:footnote>
  <w:footnote w:id="34">
    <w:p w14:paraId="3C6DC943" w14:textId="64D8F858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4B48E9" w:rsidRPr="00AA6692">
        <w:rPr>
          <w:highlight w:val="lightGray"/>
        </w:rPr>
        <w:t xml:space="preserve">Větu </w:t>
      </w:r>
      <w:r w:rsidRPr="00AA6692">
        <w:rPr>
          <w:highlight w:val="lightGray"/>
        </w:rPr>
        <w:t>odstraňte, pokud projekt nemá partnera.</w:t>
      </w:r>
    </w:p>
  </w:footnote>
  <w:footnote w:id="35">
    <w:p w14:paraId="677DCF26" w14:textId="4653CF76" w:rsidR="004D5488" w:rsidRDefault="004D5488">
      <w:pPr>
        <w:pStyle w:val="Textpoznpodarou"/>
      </w:pPr>
      <w:r>
        <w:rPr>
          <w:rStyle w:val="Znakapoznpodarou"/>
        </w:rPr>
        <w:footnoteRef/>
      </w:r>
      <w:r>
        <w:t xml:space="preserve"> Zvolte variantu a nápis odstraňte.</w:t>
      </w:r>
    </w:p>
  </w:footnote>
  <w:footnote w:id="36">
    <w:p w14:paraId="4F05E30F" w14:textId="32764A9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90335C">
        <w:tab/>
      </w:r>
      <w:r w:rsidRPr="00CA68A2">
        <w:t>Úřední věstník EU, L 187, 26. 6. 2014, str. 1–84</w:t>
      </w:r>
      <w:r>
        <w:t>.</w:t>
      </w:r>
    </w:p>
  </w:footnote>
  <w:footnote w:id="37">
    <w:p w14:paraId="4F05E312" w14:textId="779E2B7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8">
    <w:p w14:paraId="44F90D83" w14:textId="305AF1A5" w:rsidR="00FE2EC4" w:rsidRDefault="00FE2EC4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39">
    <w:p w14:paraId="1ACD60E8" w14:textId="7630E7BD" w:rsidR="00FC1ECD" w:rsidRDefault="00FC1ECD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40">
    <w:p w14:paraId="4CCD918E" w14:textId="4D3737B8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AA6692">
        <w:rPr>
          <w:highlight w:val="lightGray"/>
        </w:rPr>
        <w:t xml:space="preserve">. </w:t>
      </w:r>
    </w:p>
  </w:footnote>
  <w:footnote w:id="41">
    <w:p w14:paraId="5A2BE470" w14:textId="3991D22E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>Celý bod odstraňte, pokud příjemce není obchodní společností (s.r.o., v.o.s., a.s., k.s., e.s., e.h.z.s.)</w:t>
      </w:r>
      <w:r w:rsidR="008F01FF" w:rsidRPr="00AA6692">
        <w:rPr>
          <w:highlight w:val="lightGray"/>
        </w:rPr>
        <w:t>.</w:t>
      </w:r>
      <w:r w:rsidRPr="00AA6692">
        <w:rPr>
          <w:highlight w:val="lightGray"/>
        </w:rPr>
        <w:t xml:space="preserve"> </w:t>
      </w:r>
      <w:r w:rsidR="008F01FF" w:rsidRPr="00AA6692">
        <w:rPr>
          <w:highlight w:val="lightGray"/>
        </w:rPr>
        <w:t>Z</w:t>
      </w:r>
      <w:r w:rsidRPr="00AA6692">
        <w:rPr>
          <w:highlight w:val="lightGray"/>
        </w:rPr>
        <w:t xml:space="preserve">ároveň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11 v části IV</w:t>
      </w:r>
      <w:r w:rsidR="00B53F1F" w:rsidRPr="00AA6692">
        <w:rPr>
          <w:highlight w:val="lightGray"/>
        </w:rPr>
        <w:t xml:space="preserve"> (při odstranění bodu 3 části IV se jedná o bod 10)</w:t>
      </w:r>
      <w:r w:rsidRPr="00AA6692">
        <w:rPr>
          <w:highlight w:val="lightGray"/>
        </w:rPr>
        <w:t>.</w:t>
      </w:r>
    </w:p>
  </w:footnote>
  <w:footnote w:id="42">
    <w:p w14:paraId="23B16E36" w14:textId="2C4BDB60" w:rsidR="00594475" w:rsidRDefault="00594475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A116F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43">
    <w:p w14:paraId="5DF671DF" w14:textId="205D2B18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bookmarkStart w:id="43" w:name="_Hlk109498530"/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>Přepište označený text na „23.1“, pokud se z bodu 24 stal bod 23 (vypuštěním původního bodu 23).</w:t>
      </w:r>
      <w:bookmarkEnd w:id="43"/>
    </w:p>
  </w:footnote>
  <w:footnote w:id="44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45">
    <w:p w14:paraId="2E962A3E" w14:textId="211358DB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odstraňte i tento bod a </w:t>
      </w:r>
      <w:r w:rsidR="00C96A8B" w:rsidRPr="00AA6692">
        <w:rPr>
          <w:highlight w:val="lightGray"/>
        </w:rPr>
        <w:t>následující</w:t>
      </w:r>
      <w:r w:rsidRPr="00AA6692">
        <w:rPr>
          <w:highlight w:val="lightGray"/>
        </w:rPr>
        <w:t xml:space="preserve"> body části</w:t>
      </w:r>
      <w:r w:rsidR="00C96A8B" w:rsidRPr="00AA6692">
        <w:rPr>
          <w:highlight w:val="lightGray"/>
        </w:rPr>
        <w:t xml:space="preserve"> IV</w:t>
      </w:r>
      <w:r w:rsidRPr="00AA6692">
        <w:rPr>
          <w:highlight w:val="lightGray"/>
        </w:rPr>
        <w:t xml:space="preserve"> přečíslujte.</w:t>
      </w:r>
      <w:r>
        <w:t xml:space="preserve"> </w:t>
      </w:r>
    </w:p>
  </w:footnote>
  <w:footnote w:id="46">
    <w:p w14:paraId="02715708" w14:textId="5BBDD8BA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</w:t>
      </w:r>
      <w:r w:rsidR="00487A1A" w:rsidRPr="00AA6692">
        <w:rPr>
          <w:highlight w:val="lightGray"/>
        </w:rPr>
        <w:t>, změňte zde „4.3“ na „4.2“</w:t>
      </w:r>
      <w:r w:rsidRPr="00AA6692">
        <w:rPr>
          <w:highlight w:val="lightGray"/>
        </w:rPr>
        <w:t>.</w:t>
      </w:r>
      <w:r>
        <w:t xml:space="preserve"> </w:t>
      </w:r>
    </w:p>
  </w:footnote>
  <w:footnote w:id="47">
    <w:p w14:paraId="2C9F4C9C" w14:textId="2A390F12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="002E3870" w:rsidRPr="00AA6692">
        <w:rPr>
          <w:highlight w:val="lightGray"/>
        </w:rPr>
        <w:t xml:space="preserve">Odstraňte </w:t>
      </w:r>
      <w:r w:rsidR="00D663C9" w:rsidRPr="00AA6692">
        <w:rPr>
          <w:highlight w:val="lightGray"/>
        </w:rPr>
        <w:t>označený text, pokud byl vypuštěn bod 23 části II jako nerelevantní, a to i v případě, že se bodem 23 části II stal původní bod 24.</w:t>
      </w:r>
    </w:p>
  </w:footnote>
  <w:footnote w:id="48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9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50">
    <w:p w14:paraId="4F05E31F" w14:textId="0CA98D69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51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52">
    <w:p w14:paraId="60F966CC" w14:textId="317E959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B03E8" w:rsidRPr="00AA6692">
        <w:rPr>
          <w:highlight w:val="lightGray"/>
        </w:rPr>
        <w:tab/>
      </w:r>
      <w:r w:rsidR="007C118B">
        <w:rPr>
          <w:highlight w:val="lightGray"/>
        </w:rPr>
        <w:t>Text odstraňte, pokud je podpora v režimu de minimis.</w:t>
      </w:r>
    </w:p>
  </w:footnote>
  <w:footnote w:id="53">
    <w:p w14:paraId="07049D88" w14:textId="0071200B" w:rsidR="00541903" w:rsidRPr="00AA6692" w:rsidRDefault="00541903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481053" w:rsidRPr="00AA6692">
        <w:rPr>
          <w:highlight w:val="lightGray"/>
        </w:rPr>
        <w:tab/>
      </w:r>
      <w:r w:rsidRPr="00AA6692">
        <w:rPr>
          <w:highlight w:val="lightGray"/>
        </w:rPr>
        <w:t>Přepište text „24.2“ na „23.2“, pokud byl v části II bod 23 nahrazen bodem 24.</w:t>
      </w:r>
    </w:p>
  </w:footnote>
  <w:footnote w:id="54">
    <w:p w14:paraId="0FA7DF35" w14:textId="603D0B3B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</w:t>
      </w:r>
      <w:r w:rsidR="004379D4">
        <w:rPr>
          <w:highlight w:val="lightGray"/>
        </w:rPr>
        <w:t xml:space="preserve"> </w:t>
      </w:r>
      <w:r w:rsidRPr="00AA6692">
        <w:rPr>
          <w:highlight w:val="lightGray"/>
        </w:rPr>
        <w:t>s celkovou částkou dotace vyšší než 100 000 000 Kč ponechte variantu 100 000 Kč.</w:t>
      </w:r>
    </w:p>
  </w:footnote>
  <w:footnote w:id="55">
    <w:p w14:paraId="40DFC8CD" w14:textId="340D5912" w:rsidR="00461B13" w:rsidRPr="00AA6692" w:rsidRDefault="00461B13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</w:t>
      </w:r>
      <w:r w:rsidR="008659D3" w:rsidRPr="00AA6692">
        <w:rPr>
          <w:highlight w:val="lightGray"/>
        </w:rPr>
        <w:t>1</w:t>
      </w:r>
      <w:r w:rsidRPr="00AA6692">
        <w:rPr>
          <w:highlight w:val="lightGray"/>
        </w:rPr>
        <w:t xml:space="preserve"> části IV, pokud byl smazán bod 24 části II jako nerelevantní. </w:t>
      </w:r>
      <w:r w:rsidR="001A04D2" w:rsidRPr="00AA6692">
        <w:rPr>
          <w:highlight w:val="lightGray"/>
        </w:rPr>
        <w:t>Při vypuštění bodu 3 se jedná o bod 10.</w:t>
      </w:r>
    </w:p>
  </w:footnote>
  <w:footnote w:id="56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57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9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2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6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4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8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5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6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9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7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2"/>
  </w:num>
  <w:num w:numId="2" w16cid:durableId="1151094566">
    <w:abstractNumId w:val="46"/>
  </w:num>
  <w:num w:numId="3" w16cid:durableId="261452904">
    <w:abstractNumId w:val="46"/>
  </w:num>
  <w:num w:numId="4" w16cid:durableId="708795492">
    <w:abstractNumId w:val="39"/>
  </w:num>
  <w:num w:numId="5" w16cid:durableId="1070351032">
    <w:abstractNumId w:val="46"/>
  </w:num>
  <w:num w:numId="6" w16cid:durableId="2052147311">
    <w:abstractNumId w:val="34"/>
  </w:num>
  <w:num w:numId="7" w16cid:durableId="926769162">
    <w:abstractNumId w:val="9"/>
  </w:num>
  <w:num w:numId="8" w16cid:durableId="1242257190">
    <w:abstractNumId w:val="37"/>
  </w:num>
  <w:num w:numId="9" w16cid:durableId="282544319">
    <w:abstractNumId w:val="46"/>
  </w:num>
  <w:num w:numId="10" w16cid:durableId="1435901774">
    <w:abstractNumId w:val="28"/>
  </w:num>
  <w:num w:numId="11" w16cid:durableId="775179741">
    <w:abstractNumId w:val="78"/>
  </w:num>
  <w:num w:numId="12" w16cid:durableId="1284850428">
    <w:abstractNumId w:val="52"/>
  </w:num>
  <w:num w:numId="13" w16cid:durableId="30347103">
    <w:abstractNumId w:val="51"/>
  </w:num>
  <w:num w:numId="14" w16cid:durableId="1546067896">
    <w:abstractNumId w:val="35"/>
  </w:num>
  <w:num w:numId="15" w16cid:durableId="1184632603">
    <w:abstractNumId w:val="65"/>
  </w:num>
  <w:num w:numId="16" w16cid:durableId="1372729404">
    <w:abstractNumId w:val="38"/>
  </w:num>
  <w:num w:numId="17" w16cid:durableId="1976640693">
    <w:abstractNumId w:val="70"/>
  </w:num>
  <w:num w:numId="18" w16cid:durableId="14241096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4"/>
  </w:num>
  <w:num w:numId="25" w16cid:durableId="1338581790">
    <w:abstractNumId w:val="18"/>
  </w:num>
  <w:num w:numId="26" w16cid:durableId="3025871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0"/>
  </w:num>
  <w:num w:numId="28" w16cid:durableId="1705208026">
    <w:abstractNumId w:val="19"/>
  </w:num>
  <w:num w:numId="29" w16cid:durableId="111874438">
    <w:abstractNumId w:val="66"/>
  </w:num>
  <w:num w:numId="30" w16cid:durableId="317272424">
    <w:abstractNumId w:val="21"/>
  </w:num>
  <w:num w:numId="31" w16cid:durableId="1356686786">
    <w:abstractNumId w:val="0"/>
  </w:num>
  <w:num w:numId="32" w16cid:durableId="451284479">
    <w:abstractNumId w:val="72"/>
  </w:num>
  <w:num w:numId="33" w16cid:durableId="830486301">
    <w:abstractNumId w:val="57"/>
  </w:num>
  <w:num w:numId="34" w16cid:durableId="690649398">
    <w:abstractNumId w:val="64"/>
  </w:num>
  <w:num w:numId="35" w16cid:durableId="111680200">
    <w:abstractNumId w:val="17"/>
  </w:num>
  <w:num w:numId="36" w16cid:durableId="259027590">
    <w:abstractNumId w:val="45"/>
  </w:num>
  <w:num w:numId="37" w16cid:durableId="1466972327">
    <w:abstractNumId w:val="46"/>
    <w:lvlOverride w:ilvl="0">
      <w:startOverride w:val="1"/>
    </w:lvlOverride>
    <w:lvlOverride w:ilvl="1">
      <w:startOverride w:val="1"/>
    </w:lvlOverride>
  </w:num>
  <w:num w:numId="38" w16cid:durableId="1864704548">
    <w:abstractNumId w:val="4"/>
  </w:num>
  <w:num w:numId="39" w16cid:durableId="539557904">
    <w:abstractNumId w:val="53"/>
  </w:num>
  <w:num w:numId="40" w16cid:durableId="1097945873">
    <w:abstractNumId w:val="36"/>
  </w:num>
  <w:num w:numId="41" w16cid:durableId="937637883">
    <w:abstractNumId w:val="20"/>
  </w:num>
  <w:num w:numId="42" w16cid:durableId="1102795901">
    <w:abstractNumId w:val="26"/>
  </w:num>
  <w:num w:numId="43" w16cid:durableId="702440801">
    <w:abstractNumId w:val="16"/>
  </w:num>
  <w:num w:numId="44" w16cid:durableId="586772159">
    <w:abstractNumId w:val="76"/>
  </w:num>
  <w:num w:numId="45" w16cid:durableId="1424570172">
    <w:abstractNumId w:val="14"/>
  </w:num>
  <w:num w:numId="46" w16cid:durableId="1698702623">
    <w:abstractNumId w:val="68"/>
  </w:num>
  <w:num w:numId="47" w16cid:durableId="1670282421">
    <w:abstractNumId w:val="61"/>
  </w:num>
  <w:num w:numId="48" w16cid:durableId="689844475">
    <w:abstractNumId w:val="71"/>
  </w:num>
  <w:num w:numId="49" w16cid:durableId="804156987">
    <w:abstractNumId w:val="56"/>
  </w:num>
  <w:num w:numId="50" w16cid:durableId="1435633263">
    <w:abstractNumId w:val="29"/>
  </w:num>
  <w:num w:numId="51" w16cid:durableId="1956060877">
    <w:abstractNumId w:val="67"/>
  </w:num>
  <w:num w:numId="52" w16cid:durableId="1459639525">
    <w:abstractNumId w:val="1"/>
  </w:num>
  <w:num w:numId="53" w16cid:durableId="1877503071">
    <w:abstractNumId w:val="8"/>
  </w:num>
  <w:num w:numId="54" w16cid:durableId="1511792343">
    <w:abstractNumId w:val="46"/>
    <w:lvlOverride w:ilvl="0">
      <w:startOverride w:val="1"/>
    </w:lvlOverride>
    <w:lvlOverride w:ilvl="1">
      <w:startOverride w:val="1"/>
    </w:lvlOverride>
  </w:num>
  <w:num w:numId="55" w16cid:durableId="1971743884">
    <w:abstractNumId w:val="25"/>
  </w:num>
  <w:num w:numId="56" w16cid:durableId="859659183">
    <w:abstractNumId w:val="46"/>
  </w:num>
  <w:num w:numId="57" w16cid:durableId="541211707">
    <w:abstractNumId w:val="74"/>
  </w:num>
  <w:num w:numId="58" w16cid:durableId="80109024">
    <w:abstractNumId w:val="46"/>
  </w:num>
  <w:num w:numId="59" w16cid:durableId="295599964">
    <w:abstractNumId w:val="40"/>
  </w:num>
  <w:num w:numId="60" w16cid:durableId="1749303949">
    <w:abstractNumId w:val="59"/>
  </w:num>
  <w:num w:numId="61" w16cid:durableId="309360097">
    <w:abstractNumId w:val="7"/>
  </w:num>
  <w:num w:numId="62" w16cid:durableId="938562828">
    <w:abstractNumId w:val="60"/>
  </w:num>
  <w:num w:numId="63" w16cid:durableId="355467525">
    <w:abstractNumId w:val="47"/>
  </w:num>
  <w:num w:numId="64" w16cid:durableId="1500347034">
    <w:abstractNumId w:val="42"/>
  </w:num>
  <w:num w:numId="65" w16cid:durableId="757410255">
    <w:abstractNumId w:val="27"/>
  </w:num>
  <w:num w:numId="66" w16cid:durableId="14429939">
    <w:abstractNumId w:val="44"/>
  </w:num>
  <w:num w:numId="67" w16cid:durableId="1471702814">
    <w:abstractNumId w:val="22"/>
  </w:num>
  <w:num w:numId="68" w16cid:durableId="1931621095">
    <w:abstractNumId w:val="75"/>
  </w:num>
  <w:num w:numId="69" w16cid:durableId="869420292">
    <w:abstractNumId w:val="48"/>
  </w:num>
  <w:num w:numId="70" w16cid:durableId="71435776">
    <w:abstractNumId w:val="43"/>
  </w:num>
  <w:num w:numId="71" w16cid:durableId="249049034">
    <w:abstractNumId w:val="15"/>
  </w:num>
  <w:num w:numId="72" w16cid:durableId="461196014">
    <w:abstractNumId w:val="41"/>
  </w:num>
  <w:num w:numId="73" w16cid:durableId="1956017066">
    <w:abstractNumId w:val="12"/>
  </w:num>
  <w:num w:numId="74" w16cid:durableId="2060006351">
    <w:abstractNumId w:val="33"/>
  </w:num>
  <w:num w:numId="75" w16cid:durableId="200016141">
    <w:abstractNumId w:val="3"/>
  </w:num>
  <w:num w:numId="76" w16cid:durableId="1886329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1"/>
  </w:num>
  <w:num w:numId="78" w16cid:durableId="1907371456">
    <w:abstractNumId w:val="58"/>
  </w:num>
  <w:num w:numId="79" w16cid:durableId="1846284508">
    <w:abstractNumId w:val="5"/>
  </w:num>
  <w:num w:numId="80" w16cid:durableId="923032838">
    <w:abstractNumId w:val="79"/>
  </w:num>
  <w:num w:numId="81" w16cid:durableId="480272103">
    <w:abstractNumId w:val="11"/>
  </w:num>
  <w:num w:numId="82" w16cid:durableId="358891413">
    <w:abstractNumId w:val="69"/>
  </w:num>
  <w:num w:numId="83" w16cid:durableId="2045788031">
    <w:abstractNumId w:val="23"/>
  </w:num>
  <w:num w:numId="84" w16cid:durableId="690381739">
    <w:abstractNumId w:val="63"/>
  </w:num>
  <w:num w:numId="85" w16cid:durableId="599993559">
    <w:abstractNumId w:val="73"/>
  </w:num>
  <w:num w:numId="86" w16cid:durableId="1391728836">
    <w:abstractNumId w:val="49"/>
  </w:num>
  <w:num w:numId="87" w16cid:durableId="1037512618">
    <w:abstractNumId w:val="50"/>
  </w:num>
  <w:num w:numId="88" w16cid:durableId="570774481">
    <w:abstractNumId w:val="24"/>
  </w:num>
  <w:num w:numId="89" w16cid:durableId="1773549032">
    <w:abstractNumId w:val="30"/>
  </w:num>
  <w:num w:numId="90" w16cid:durableId="1221285487">
    <w:abstractNumId w:val="13"/>
  </w:num>
  <w:num w:numId="91" w16cid:durableId="199589847">
    <w:abstractNumId w:val="32"/>
  </w:num>
  <w:num w:numId="92" w16cid:durableId="1862742552">
    <w:abstractNumId w:val="6"/>
  </w:num>
  <w:num w:numId="93" w16cid:durableId="814376012">
    <w:abstractNumId w:val="55"/>
  </w:num>
  <w:num w:numId="94" w16cid:durableId="1871648355">
    <w:abstractNumId w:val="77"/>
  </w:num>
  <w:num w:numId="95" w16cid:durableId="1019166453">
    <w:abstractNumId w:val="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0C2"/>
    <w:rsid w:val="000025B5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3D8"/>
    <w:rsid w:val="00043669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163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06A9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0CA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1DBE"/>
    <w:rsid w:val="000E31DA"/>
    <w:rsid w:val="000E3794"/>
    <w:rsid w:val="000E3A73"/>
    <w:rsid w:val="000E3D1D"/>
    <w:rsid w:val="000E47CE"/>
    <w:rsid w:val="000E593E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865"/>
    <w:rsid w:val="00127AFF"/>
    <w:rsid w:val="00127EC4"/>
    <w:rsid w:val="00130041"/>
    <w:rsid w:val="0013036C"/>
    <w:rsid w:val="001306A5"/>
    <w:rsid w:val="00130B90"/>
    <w:rsid w:val="0013122A"/>
    <w:rsid w:val="001312A6"/>
    <w:rsid w:val="00131591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68C"/>
    <w:rsid w:val="00163A97"/>
    <w:rsid w:val="00163D0C"/>
    <w:rsid w:val="00164AAC"/>
    <w:rsid w:val="00164F96"/>
    <w:rsid w:val="001652BE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12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6D9"/>
    <w:rsid w:val="001D7DBA"/>
    <w:rsid w:val="001E18F1"/>
    <w:rsid w:val="001E260F"/>
    <w:rsid w:val="001E26BF"/>
    <w:rsid w:val="001E2BF6"/>
    <w:rsid w:val="001E2D4F"/>
    <w:rsid w:val="001E421F"/>
    <w:rsid w:val="001E464A"/>
    <w:rsid w:val="001E4B43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A84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1ED4"/>
    <w:rsid w:val="002A37CE"/>
    <w:rsid w:val="002A4476"/>
    <w:rsid w:val="002A4E57"/>
    <w:rsid w:val="002A4FC1"/>
    <w:rsid w:val="002A6852"/>
    <w:rsid w:val="002A6E4C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6FB2"/>
    <w:rsid w:val="002B700F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2D39"/>
    <w:rsid w:val="002E3870"/>
    <w:rsid w:val="002E42F1"/>
    <w:rsid w:val="002E43DC"/>
    <w:rsid w:val="002E46F7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9CF"/>
    <w:rsid w:val="00301A7D"/>
    <w:rsid w:val="00301EDE"/>
    <w:rsid w:val="003021FB"/>
    <w:rsid w:val="003029F3"/>
    <w:rsid w:val="00302A93"/>
    <w:rsid w:val="00303A54"/>
    <w:rsid w:val="003046C1"/>
    <w:rsid w:val="003058D0"/>
    <w:rsid w:val="00305E40"/>
    <w:rsid w:val="00305EBF"/>
    <w:rsid w:val="00307016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6896"/>
    <w:rsid w:val="003175BE"/>
    <w:rsid w:val="00317C18"/>
    <w:rsid w:val="00317D87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5FB2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723"/>
    <w:rsid w:val="003509F2"/>
    <w:rsid w:val="003521A9"/>
    <w:rsid w:val="0035343E"/>
    <w:rsid w:val="00353555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6E41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586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1E33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5FDB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CE3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379D4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FCF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69D"/>
    <w:rsid w:val="004C69E4"/>
    <w:rsid w:val="004C7726"/>
    <w:rsid w:val="004C7E15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488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0D0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37E6F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0E4"/>
    <w:rsid w:val="005532F1"/>
    <w:rsid w:val="005535E3"/>
    <w:rsid w:val="00553D8B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2AB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85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0F5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0B5C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0CE8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A90"/>
    <w:rsid w:val="00600B89"/>
    <w:rsid w:val="0060110A"/>
    <w:rsid w:val="00601719"/>
    <w:rsid w:val="00602855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1E80"/>
    <w:rsid w:val="006128B8"/>
    <w:rsid w:val="00612B9F"/>
    <w:rsid w:val="006131F9"/>
    <w:rsid w:val="006133EC"/>
    <w:rsid w:val="006135ED"/>
    <w:rsid w:val="0061384F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4C24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7536"/>
    <w:rsid w:val="006E013F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5E8"/>
    <w:rsid w:val="006F5F1A"/>
    <w:rsid w:val="006F67F5"/>
    <w:rsid w:val="006F6EBD"/>
    <w:rsid w:val="006F7532"/>
    <w:rsid w:val="006F77D0"/>
    <w:rsid w:val="007004E8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17B0C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830"/>
    <w:rsid w:val="00730FE4"/>
    <w:rsid w:val="007310DE"/>
    <w:rsid w:val="007315B5"/>
    <w:rsid w:val="00732048"/>
    <w:rsid w:val="00732C20"/>
    <w:rsid w:val="00733858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4B9"/>
    <w:rsid w:val="00752ACF"/>
    <w:rsid w:val="00752CB1"/>
    <w:rsid w:val="0075325A"/>
    <w:rsid w:val="00753D5A"/>
    <w:rsid w:val="00753E7D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074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1792"/>
    <w:rsid w:val="007B1962"/>
    <w:rsid w:val="007B1A32"/>
    <w:rsid w:val="007B2477"/>
    <w:rsid w:val="007B2903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18B"/>
    <w:rsid w:val="007C168B"/>
    <w:rsid w:val="007C29EE"/>
    <w:rsid w:val="007C29F3"/>
    <w:rsid w:val="007C2E77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963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977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4D1"/>
    <w:rsid w:val="007E76FB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6FD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1F28"/>
    <w:rsid w:val="008C2763"/>
    <w:rsid w:val="008C2BB6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001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881"/>
    <w:rsid w:val="009D7CEC"/>
    <w:rsid w:val="009D7FA1"/>
    <w:rsid w:val="009E0098"/>
    <w:rsid w:val="009E04EB"/>
    <w:rsid w:val="009E0AD0"/>
    <w:rsid w:val="009E1164"/>
    <w:rsid w:val="009E287C"/>
    <w:rsid w:val="009E34F9"/>
    <w:rsid w:val="009E355A"/>
    <w:rsid w:val="009E3864"/>
    <w:rsid w:val="009E44BE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097"/>
    <w:rsid w:val="00A50556"/>
    <w:rsid w:val="00A522FD"/>
    <w:rsid w:val="00A5318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4542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0C96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3D9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6CE"/>
    <w:rsid w:val="00AF2AB9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3FB8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50014"/>
    <w:rsid w:val="00B503B0"/>
    <w:rsid w:val="00B50E14"/>
    <w:rsid w:val="00B5238B"/>
    <w:rsid w:val="00B52BD8"/>
    <w:rsid w:val="00B52D5B"/>
    <w:rsid w:val="00B530EF"/>
    <w:rsid w:val="00B5390B"/>
    <w:rsid w:val="00B53F1F"/>
    <w:rsid w:val="00B557EE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3D"/>
    <w:rsid w:val="00B61DE2"/>
    <w:rsid w:val="00B6282A"/>
    <w:rsid w:val="00B6297C"/>
    <w:rsid w:val="00B634EA"/>
    <w:rsid w:val="00B63C08"/>
    <w:rsid w:val="00B6584A"/>
    <w:rsid w:val="00B65F33"/>
    <w:rsid w:val="00B66019"/>
    <w:rsid w:val="00B66D22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37BC"/>
    <w:rsid w:val="00B844DC"/>
    <w:rsid w:val="00B856DB"/>
    <w:rsid w:val="00B85A77"/>
    <w:rsid w:val="00B86EE1"/>
    <w:rsid w:val="00B87059"/>
    <w:rsid w:val="00B8732C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1D1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9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5D05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2B7B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0E57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7E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37B1"/>
    <w:rsid w:val="00D34C6F"/>
    <w:rsid w:val="00D351E5"/>
    <w:rsid w:val="00D35387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46E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7DC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45E5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0DE"/>
    <w:rsid w:val="00D731F5"/>
    <w:rsid w:val="00D73227"/>
    <w:rsid w:val="00D7342C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3A26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2C59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17A16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831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503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1F86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8B9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171DC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1AE9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77999"/>
    <w:rsid w:val="00F77EEF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5FE7"/>
    <w:rsid w:val="00F969F0"/>
    <w:rsid w:val="00F97490"/>
    <w:rsid w:val="00F97F43"/>
    <w:rsid w:val="00FA0498"/>
    <w:rsid w:val="00FA0CF9"/>
    <w:rsid w:val="00FA0E4F"/>
    <w:rsid w:val="00FA0FD8"/>
    <w:rsid w:val="00FA16C8"/>
    <w:rsid w:val="00FA1CE2"/>
    <w:rsid w:val="00FA1D90"/>
    <w:rsid w:val="00FA27CA"/>
    <w:rsid w:val="00FA2AA5"/>
    <w:rsid w:val="00FA451F"/>
    <w:rsid w:val="00FA4B2A"/>
    <w:rsid w:val="00FA4C23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B7F75"/>
    <w:rsid w:val="00FC033A"/>
    <w:rsid w:val="00FC06C5"/>
    <w:rsid w:val="00FC0B5A"/>
    <w:rsid w:val="00FC0FC8"/>
    <w:rsid w:val="00FC1080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5A49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881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pjak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15OPMSMT0001-78-27692</_dlc_DocId>
    <_dlc_DocIdUrl xmlns="0104a4cd-1400-468e-be1b-c7aad71d7d5a">
      <Url>https://op.msmt.cz/_layouts/15/DocIdRedir.aspx?ID=15OPMSMT0001-78-27692</Url>
      <Description>15OPMSMT0001-78-27692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66D083A-CAD5-488F-B48C-3CF82AB40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5171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Janoušek Petr</cp:lastModifiedBy>
  <cp:revision>2</cp:revision>
  <cp:lastPrinted>2018-09-07T10:50:00Z</cp:lastPrinted>
  <dcterms:created xsi:type="dcterms:W3CDTF">2023-08-30T06:58:00Z</dcterms:created>
  <dcterms:modified xsi:type="dcterms:W3CDTF">2023-08-30T06:58:00Z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6e8be204-f7f3-4c50-b1e1-4624db7c90f4</vt:lpwstr>
  </property>
  <property fmtid="{D5CDD505-2E9C-101B-9397-08002B2CF9AE}" pid="4" name="Komentář">
    <vt:lpwstr>Zveřejněno na webu 28/11/2017</vt:lpwstr>
  </property>
</Properties>
</file>