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3B364" w14:textId="1626C3CB" w:rsidR="00F305B8" w:rsidRPr="00363B9C" w:rsidRDefault="00F305B8" w:rsidP="007D68AC">
      <w:pPr>
        <w:pStyle w:val="Nadpis1"/>
        <w:spacing w:after="0"/>
        <w:jc w:val="center"/>
        <w:rPr>
          <w:lang w:eastAsia="cs-CZ"/>
        </w:rPr>
      </w:pPr>
      <w:r>
        <w:rPr>
          <w:lang w:eastAsia="cs-CZ"/>
        </w:rPr>
        <w:t>Základní parametry</w:t>
      </w:r>
      <w:r w:rsidRPr="00363B9C">
        <w:rPr>
          <w:lang w:eastAsia="cs-CZ"/>
        </w:rPr>
        <w:t xml:space="preserve"> projektu</w:t>
      </w:r>
    </w:p>
    <w:p w14:paraId="2C7D39CE" w14:textId="6F0294AB" w:rsidR="00F305B8" w:rsidRDefault="00F305B8" w:rsidP="00BD4751">
      <w:pPr>
        <w:jc w:val="center"/>
        <w:rPr>
          <w:rFonts w:cs="Calibri"/>
        </w:rPr>
      </w:pPr>
      <w:r w:rsidRPr="00770443">
        <w:rPr>
          <w:rFonts w:cs="Calibri"/>
        </w:rPr>
        <w:t xml:space="preserve">Registrační číslo: </w:t>
      </w:r>
      <w:r w:rsidRPr="00770443">
        <w:rPr>
          <w:rFonts w:cs="Calibri"/>
          <w:highlight w:val="lightGray"/>
        </w:rPr>
        <w:t>…</w:t>
      </w:r>
    </w:p>
    <w:p w14:paraId="5B1F5A44" w14:textId="77777777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F25590">
        <w:t>Partneři projektu</w:t>
      </w:r>
      <w:r w:rsidRPr="006A2344">
        <w:rPr>
          <w:rStyle w:val="Znakapoznpodarou"/>
          <w:rFonts w:eastAsiaTheme="majorEastAsia" w:cs="Arial"/>
          <w:bCs/>
          <w:sz w:val="26"/>
          <w:szCs w:val="26"/>
        </w:rPr>
        <w:footnoteReference w:id="2"/>
      </w:r>
    </w:p>
    <w:p w14:paraId="5CD6D903" w14:textId="77777777" w:rsidR="00F305B8" w:rsidRPr="00770443" w:rsidRDefault="00F305B8" w:rsidP="00A22567">
      <w:pPr>
        <w:autoSpaceDE w:val="0"/>
        <w:autoSpaceDN w:val="0"/>
        <w:adjustRightInd w:val="0"/>
        <w:jc w:val="left"/>
        <w:rPr>
          <w:rFonts w:cs="Calibri"/>
        </w:rPr>
      </w:pPr>
      <w:r w:rsidRPr="00770443">
        <w:rPr>
          <w:rFonts w:cs="Calibri"/>
        </w:rPr>
        <w:t>IČO:</w:t>
      </w:r>
      <w:r w:rsidRPr="00D56337">
        <w:rPr>
          <w:rFonts w:cs="Calibri"/>
        </w:rPr>
        <w:t xml:space="preserve"> </w:t>
      </w:r>
      <w:r w:rsidRPr="00770443">
        <w:rPr>
          <w:rFonts w:cs="Calibri"/>
          <w:highlight w:val="lightGray"/>
        </w:rPr>
        <w:t>…</w:t>
      </w:r>
    </w:p>
    <w:p w14:paraId="39504106" w14:textId="77777777" w:rsidR="00F305B8" w:rsidRPr="00770443" w:rsidRDefault="00F305B8" w:rsidP="00A22567">
      <w:pPr>
        <w:rPr>
          <w:rFonts w:cs="Calibri"/>
        </w:rPr>
      </w:pPr>
      <w:r w:rsidRPr="00770443">
        <w:rPr>
          <w:rFonts w:cs="Calibri"/>
        </w:rPr>
        <w:t xml:space="preserve">Typ partnera: </w:t>
      </w:r>
      <w:r w:rsidRPr="00770443">
        <w:rPr>
          <w:rFonts w:cs="Calibri"/>
          <w:highlight w:val="lightGray"/>
        </w:rPr>
        <w:t>…</w:t>
      </w:r>
    </w:p>
    <w:p w14:paraId="7EB18DF0" w14:textId="35880046" w:rsidR="00A22567" w:rsidRPr="00FF3A92" w:rsidRDefault="007C65D2" w:rsidP="00A22567">
      <w:pPr>
        <w:rPr>
          <w:rFonts w:cstheme="minorHAnsi"/>
          <w:i/>
          <w:sz w:val="20"/>
          <w:szCs w:val="20"/>
        </w:rPr>
      </w:pPr>
      <w:r>
        <w:rPr>
          <w:rFonts w:cs="Calibri"/>
          <w:i/>
        </w:rPr>
        <w:t>Na toto místo bude z žádosti o podporu</w:t>
      </w:r>
      <w:r w:rsidR="00D629EA">
        <w:rPr>
          <w:rFonts w:cs="Calibri"/>
          <w:i/>
        </w:rPr>
        <w:t xml:space="preserve"> (ISKP21+)</w:t>
      </w:r>
      <w:r w:rsidR="00FF3A92">
        <w:rPr>
          <w:rFonts w:cs="Calibri"/>
          <w:i/>
        </w:rPr>
        <w:t xml:space="preserve"> </w:t>
      </w:r>
      <w:r>
        <w:rPr>
          <w:rFonts w:cs="Calibri"/>
          <w:i/>
        </w:rPr>
        <w:t>přeneseno</w:t>
      </w:r>
      <w:r w:rsidR="00FF3A92">
        <w:rPr>
          <w:rFonts w:cs="Calibri"/>
          <w:i/>
        </w:rPr>
        <w:t xml:space="preserve"> IČO a</w:t>
      </w:r>
      <w:r w:rsidR="00F305B8" w:rsidRPr="00FF3A92">
        <w:rPr>
          <w:rFonts w:cs="Calibri"/>
          <w:i/>
        </w:rPr>
        <w:t xml:space="preserve"> typ </w:t>
      </w:r>
      <w:r w:rsidR="00FF3A92">
        <w:rPr>
          <w:rFonts w:cs="Calibri"/>
          <w:i/>
        </w:rPr>
        <w:t>každého z partnerů (</w:t>
      </w:r>
      <w:r w:rsidR="00F305B8" w:rsidRPr="00FF3A92">
        <w:rPr>
          <w:rFonts w:cs="Calibri"/>
          <w:i/>
        </w:rPr>
        <w:t xml:space="preserve">s finančním příspěvkem </w:t>
      </w:r>
      <w:r w:rsidR="00F305B8" w:rsidRPr="00FF3A92">
        <w:rPr>
          <w:rFonts w:cs="Calibri"/>
          <w:i/>
        </w:rPr>
        <w:softHyphen/>
        <w:t>/ bez finančního příspěvku</w:t>
      </w:r>
      <w:r w:rsidR="00FF3A92">
        <w:rPr>
          <w:rFonts w:cs="Calibri"/>
          <w:i/>
        </w:rPr>
        <w:t>)</w:t>
      </w:r>
      <w:r w:rsidR="00F305B8" w:rsidRPr="00FF3A92">
        <w:rPr>
          <w:rFonts w:cstheme="minorHAnsi"/>
          <w:i/>
          <w:sz w:val="20"/>
          <w:szCs w:val="20"/>
        </w:rPr>
        <w:t>.</w:t>
      </w:r>
    </w:p>
    <w:p w14:paraId="071FD967" w14:textId="77777777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BD4751">
        <w:t>Popis projektu</w:t>
      </w:r>
    </w:p>
    <w:p w14:paraId="6BE3E622" w14:textId="3B4B4C60" w:rsidR="00F305B8" w:rsidRPr="00770443" w:rsidRDefault="00A778C1" w:rsidP="00F305B8">
      <w:pPr>
        <w:autoSpaceDE w:val="0"/>
        <w:autoSpaceDN w:val="0"/>
        <w:adjustRightInd w:val="0"/>
        <w:spacing w:after="0"/>
        <w:jc w:val="left"/>
        <w:rPr>
          <w:rFonts w:cs="Calibri"/>
          <w:b/>
        </w:rPr>
      </w:pPr>
      <w:r>
        <w:rPr>
          <w:rFonts w:cs="Calibri"/>
          <w:b/>
        </w:rPr>
        <w:t xml:space="preserve">2.1 </w:t>
      </w:r>
      <w:r w:rsidR="00F305B8" w:rsidRPr="00770443">
        <w:rPr>
          <w:rFonts w:cs="Calibri"/>
          <w:b/>
        </w:rPr>
        <w:t>Cíle projektu</w:t>
      </w:r>
    </w:p>
    <w:p w14:paraId="7AF7CA6E" w14:textId="1F56C89A" w:rsidR="00632B9C" w:rsidRPr="00632B9C" w:rsidRDefault="00CA6432" w:rsidP="00632B9C">
      <w:pPr>
        <w:autoSpaceDE w:val="0"/>
        <w:autoSpaceDN w:val="0"/>
        <w:adjustRightInd w:val="0"/>
        <w:spacing w:after="0"/>
        <w:rPr>
          <w:rFonts w:cs="Calibri"/>
          <w:bCs/>
          <w:i/>
          <w:iCs/>
        </w:rPr>
      </w:pPr>
      <w:r>
        <w:rPr>
          <w:rFonts w:cs="Calibri"/>
          <w:bCs/>
          <w:i/>
          <w:iCs/>
        </w:rPr>
        <w:t>Na toto místo</w:t>
      </w:r>
      <w:r w:rsidR="00632B9C">
        <w:rPr>
          <w:rFonts w:cs="Calibri"/>
          <w:bCs/>
          <w:i/>
          <w:iCs/>
        </w:rPr>
        <w:t xml:space="preserve"> bude přenesen text z ISKP21+. </w:t>
      </w:r>
      <w:r w:rsidR="00632B9C" w:rsidRPr="00632B9C">
        <w:rPr>
          <w:rFonts w:cs="Calibri"/>
          <w:bCs/>
          <w:i/>
          <w:iCs/>
        </w:rPr>
        <w:t xml:space="preserve">Cíle </w:t>
      </w:r>
      <w:r w:rsidR="00632B9C">
        <w:rPr>
          <w:rFonts w:cs="Calibri"/>
          <w:bCs/>
          <w:i/>
          <w:iCs/>
        </w:rPr>
        <w:t xml:space="preserve">v ISKP21+ </w:t>
      </w:r>
      <w:r w:rsidR="00632B9C" w:rsidRPr="00632B9C">
        <w:rPr>
          <w:rFonts w:cs="Calibri"/>
          <w:bCs/>
          <w:i/>
          <w:iCs/>
        </w:rPr>
        <w:t>formulujte tak, aby byla zřejmá změna, ke které realizací projektu dojde. Cíle musí být v souladu se zaměřením a cíli výzvy a musí odpovídat navrženým aktivitám, výstupům a výsledkům projektu. Cílů musí být dosaženo do konce realizace projektu.</w:t>
      </w:r>
      <w:r w:rsidR="00632B9C" w:rsidRPr="00632B9C">
        <w:t xml:space="preserve"> </w:t>
      </w:r>
      <w:r w:rsidR="00632B9C">
        <w:t>C</w:t>
      </w:r>
      <w:r w:rsidR="00632B9C" w:rsidRPr="00632B9C">
        <w:rPr>
          <w:rFonts w:cs="Calibri"/>
          <w:bCs/>
          <w:i/>
          <w:iCs/>
        </w:rPr>
        <w:t>íle doporučujeme formulovat obdobně, jak je uvedeno v příkladu níže.</w:t>
      </w:r>
    </w:p>
    <w:p w14:paraId="198AE60B" w14:textId="77777777" w:rsidR="00632B9C" w:rsidRPr="00632B9C" w:rsidRDefault="00632B9C" w:rsidP="00FC7D8E">
      <w:pPr>
        <w:autoSpaceDE w:val="0"/>
        <w:autoSpaceDN w:val="0"/>
        <w:adjustRightInd w:val="0"/>
        <w:rPr>
          <w:rFonts w:cs="Calibri"/>
          <w:bCs/>
          <w:i/>
          <w:iCs/>
        </w:rPr>
      </w:pPr>
      <w:r w:rsidRPr="00632B9C">
        <w:rPr>
          <w:rFonts w:cs="Calibri"/>
          <w:bCs/>
          <w:i/>
          <w:iCs/>
        </w:rPr>
        <w:t xml:space="preserve">Příklad: </w:t>
      </w:r>
    </w:p>
    <w:p w14:paraId="68BCD65B" w14:textId="326A6ACF" w:rsidR="00583E51" w:rsidRPr="0072632E" w:rsidRDefault="00583E51" w:rsidP="00FC7D8E">
      <w:pPr>
        <w:autoSpaceDE w:val="0"/>
        <w:autoSpaceDN w:val="0"/>
        <w:adjustRightInd w:val="0"/>
        <w:rPr>
          <w:rFonts w:cs="Calibri"/>
          <w:b/>
          <w:i/>
        </w:rPr>
      </w:pPr>
      <w:r w:rsidRPr="0072632E">
        <w:rPr>
          <w:rFonts w:cs="Calibri"/>
          <w:b/>
          <w:i/>
        </w:rPr>
        <w:t xml:space="preserve">Cíl pro všechny </w:t>
      </w:r>
      <w:r w:rsidR="00390FFA" w:rsidRPr="0072632E">
        <w:rPr>
          <w:rFonts w:cs="Calibri"/>
          <w:b/>
          <w:i/>
        </w:rPr>
        <w:t>projekty</w:t>
      </w:r>
      <w:r w:rsidR="00632B9C" w:rsidRPr="0072632E">
        <w:rPr>
          <w:rFonts w:cs="Calibri"/>
          <w:b/>
          <w:i/>
          <w:iCs/>
        </w:rPr>
        <w:t>, resp. pro všechny plánované povinně volitelné aktivity</w:t>
      </w:r>
      <w:r w:rsidR="004B6069" w:rsidRPr="0072632E">
        <w:rPr>
          <w:rFonts w:cs="Calibri"/>
          <w:b/>
          <w:i/>
        </w:rPr>
        <w:t>:</w:t>
      </w:r>
      <w:r w:rsidRPr="0072632E">
        <w:rPr>
          <w:rFonts w:cs="Calibri"/>
          <w:b/>
          <w:i/>
        </w:rPr>
        <w:t xml:space="preserve"> </w:t>
      </w:r>
    </w:p>
    <w:p w14:paraId="352187EE" w14:textId="52BDDA5D" w:rsidR="00426132" w:rsidRPr="007D68AC" w:rsidRDefault="00426132" w:rsidP="007D68A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/>
        <w:ind w:left="714" w:hanging="357"/>
        <w:contextualSpacing w:val="0"/>
        <w:rPr>
          <w:rFonts w:cs="Calibri"/>
          <w:iCs/>
        </w:rPr>
      </w:pPr>
      <w:r w:rsidRPr="007D68AC">
        <w:rPr>
          <w:rFonts w:cs="Calibri"/>
          <w:iCs/>
        </w:rPr>
        <w:t>Zv</w:t>
      </w:r>
      <w:r w:rsidR="00450736" w:rsidRPr="007D68AC">
        <w:rPr>
          <w:rFonts w:cs="Calibri"/>
          <w:iCs/>
        </w:rPr>
        <w:t>ýšení</w:t>
      </w:r>
      <w:r w:rsidRPr="007D68AC">
        <w:rPr>
          <w:rFonts w:cs="Calibri"/>
          <w:iCs/>
        </w:rPr>
        <w:t xml:space="preserve"> kvality systému přípravy budoucích učitelů</w:t>
      </w:r>
      <w:r w:rsidR="002003D7" w:rsidRPr="007D68AC">
        <w:rPr>
          <w:rFonts w:cs="Calibri"/>
          <w:iCs/>
        </w:rPr>
        <w:t xml:space="preserve"> a učitelek</w:t>
      </w:r>
      <w:r w:rsidR="00390FFA" w:rsidRPr="007D68AC">
        <w:rPr>
          <w:rFonts w:cs="Calibri"/>
          <w:iCs/>
        </w:rPr>
        <w:t>.</w:t>
      </w:r>
    </w:p>
    <w:p w14:paraId="17ABCD63" w14:textId="4CA55909" w:rsidR="00426132" w:rsidRPr="0072632E" w:rsidRDefault="00661E3B" w:rsidP="00FC7D8E">
      <w:pPr>
        <w:autoSpaceDE w:val="0"/>
        <w:autoSpaceDN w:val="0"/>
        <w:adjustRightInd w:val="0"/>
        <w:rPr>
          <w:rFonts w:cs="Calibri"/>
          <w:b/>
          <w:i/>
        </w:rPr>
      </w:pPr>
      <w:r w:rsidRPr="0072632E">
        <w:rPr>
          <w:rFonts w:cs="Calibri"/>
          <w:b/>
          <w:i/>
        </w:rPr>
        <w:t xml:space="preserve">Cíle dle </w:t>
      </w:r>
      <w:r w:rsidR="004B6069" w:rsidRPr="0072632E">
        <w:rPr>
          <w:rFonts w:cs="Calibri"/>
          <w:b/>
          <w:i/>
        </w:rPr>
        <w:t xml:space="preserve">zvolených </w:t>
      </w:r>
      <w:r w:rsidRPr="0072632E">
        <w:rPr>
          <w:rFonts w:cs="Calibri"/>
          <w:b/>
          <w:i/>
        </w:rPr>
        <w:t>povinně volitelných aktivit</w:t>
      </w:r>
      <w:r w:rsidR="00426132" w:rsidRPr="0072632E">
        <w:rPr>
          <w:rFonts w:cs="Calibri"/>
          <w:b/>
          <w:i/>
        </w:rPr>
        <w:t>:</w:t>
      </w:r>
    </w:p>
    <w:p w14:paraId="78EF9649" w14:textId="323A541D" w:rsidR="0065734C" w:rsidRDefault="0065734C" w:rsidP="007D68AC">
      <w:pPr>
        <w:autoSpaceDE w:val="0"/>
        <w:autoSpaceDN w:val="0"/>
        <w:adjustRightInd w:val="0"/>
        <w:spacing w:before="60" w:after="0"/>
        <w:rPr>
          <w:rFonts w:cs="Calibri"/>
          <w:i/>
        </w:rPr>
      </w:pPr>
      <w:r>
        <w:rPr>
          <w:rFonts w:cs="Calibri"/>
          <w:i/>
        </w:rPr>
        <w:t xml:space="preserve">V případě povinně volitelné aktivity 2: </w:t>
      </w:r>
    </w:p>
    <w:p w14:paraId="699BD006" w14:textId="5FAE7078" w:rsidR="00FA3711" w:rsidRPr="007D68AC" w:rsidRDefault="00EC7DED" w:rsidP="007D68AC">
      <w:pPr>
        <w:pStyle w:val="Odstavecseseznamem"/>
        <w:numPr>
          <w:ilvl w:val="0"/>
          <w:numId w:val="7"/>
        </w:numPr>
        <w:autoSpaceDE w:val="0"/>
        <w:autoSpaceDN w:val="0"/>
        <w:spacing w:before="60" w:after="0"/>
        <w:contextualSpacing w:val="0"/>
        <w:rPr>
          <w:rFonts w:cs="Arial"/>
          <w:iCs/>
          <w:lang w:eastAsia="cs-CZ"/>
        </w:rPr>
      </w:pPr>
      <w:r w:rsidRPr="007D68AC">
        <w:rPr>
          <w:iCs/>
        </w:rPr>
        <w:t>Zkvalitnění studijních programů zaměřených na přípravu budoucích učitelů na základě rozšíření práce fakult se společným kompetenčním rámcem absolventa a/nebo rozšíření fakultami realizované evaluace přípravy budoucích učitelů</w:t>
      </w:r>
    </w:p>
    <w:p w14:paraId="25ED9B6F" w14:textId="7A84203A" w:rsidR="0065734C" w:rsidRPr="007D68AC" w:rsidRDefault="0065734C" w:rsidP="007048B5">
      <w:pPr>
        <w:pStyle w:val="Odstavecseseznamem"/>
        <w:autoSpaceDE w:val="0"/>
        <w:autoSpaceDN w:val="0"/>
        <w:adjustRightInd w:val="0"/>
        <w:spacing w:before="60" w:after="0"/>
        <w:ind w:left="709"/>
        <w:contextualSpacing w:val="0"/>
        <w:rPr>
          <w:rFonts w:cs="Calibri"/>
          <w:iCs/>
        </w:rPr>
      </w:pPr>
      <w:r w:rsidRPr="007D68AC">
        <w:rPr>
          <w:rFonts w:cs="Calibri"/>
          <w:iCs/>
        </w:rPr>
        <w:t xml:space="preserve">prostřednictvím KA </w:t>
      </w:r>
      <w:r w:rsidRPr="007D68AC">
        <w:rPr>
          <w:rFonts w:cs="Calibri"/>
          <w:iCs/>
          <w:highlight w:val="lightGray"/>
        </w:rPr>
        <w:t>…</w:t>
      </w:r>
      <w:r w:rsidRPr="007D68AC">
        <w:rPr>
          <w:rFonts w:cs="Calibri"/>
          <w:iCs/>
        </w:rPr>
        <w:t xml:space="preserve">, případně KA </w:t>
      </w:r>
      <w:r w:rsidRPr="007D68AC">
        <w:rPr>
          <w:rFonts w:cs="Calibri"/>
          <w:iCs/>
          <w:highlight w:val="lightGray"/>
        </w:rPr>
        <w:t>…</w:t>
      </w:r>
      <w:r w:rsidR="00390FFA" w:rsidRPr="007D68AC">
        <w:rPr>
          <w:rFonts w:cs="Calibri"/>
          <w:iCs/>
        </w:rPr>
        <w:t>.</w:t>
      </w:r>
    </w:p>
    <w:p w14:paraId="7279D0D6" w14:textId="16AD7772" w:rsidR="0065734C" w:rsidRDefault="0065734C" w:rsidP="007D68AC">
      <w:pPr>
        <w:autoSpaceDE w:val="0"/>
        <w:autoSpaceDN w:val="0"/>
        <w:adjustRightInd w:val="0"/>
        <w:spacing w:before="60" w:after="0"/>
        <w:rPr>
          <w:rFonts w:cs="Calibri"/>
          <w:i/>
        </w:rPr>
      </w:pPr>
      <w:r>
        <w:rPr>
          <w:rFonts w:cs="Calibri"/>
          <w:i/>
        </w:rPr>
        <w:t>V případě povinně volitelné aktivity 3:</w:t>
      </w:r>
    </w:p>
    <w:p w14:paraId="17CC1F8B" w14:textId="5F7C5A59" w:rsidR="0065734C" w:rsidRPr="007D68AC" w:rsidRDefault="0065734C" w:rsidP="007D68A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60" w:after="0"/>
        <w:contextualSpacing w:val="0"/>
        <w:rPr>
          <w:rFonts w:cs="Calibri"/>
          <w:iCs/>
        </w:rPr>
      </w:pPr>
      <w:r w:rsidRPr="007D68AC">
        <w:rPr>
          <w:rFonts w:cs="Calibri"/>
          <w:iCs/>
        </w:rPr>
        <w:t>Vytvoření/inovace vzdělávacího programu pro provázející učitele a jeho pilotní ověření</w:t>
      </w:r>
    </w:p>
    <w:p w14:paraId="7D4280C4" w14:textId="39D55CD0" w:rsidR="0065734C" w:rsidRPr="007D68AC" w:rsidRDefault="00390FFA" w:rsidP="007048B5">
      <w:pPr>
        <w:tabs>
          <w:tab w:val="left" w:pos="709"/>
        </w:tabs>
        <w:autoSpaceDE w:val="0"/>
        <w:autoSpaceDN w:val="0"/>
        <w:adjustRightInd w:val="0"/>
        <w:spacing w:before="60" w:after="0"/>
        <w:ind w:left="357"/>
        <w:rPr>
          <w:rFonts w:cs="Calibri"/>
          <w:iCs/>
        </w:rPr>
      </w:pPr>
      <w:r w:rsidRPr="007D68AC">
        <w:rPr>
          <w:rFonts w:cs="Calibri"/>
          <w:iCs/>
        </w:rPr>
        <w:tab/>
      </w:r>
      <w:r w:rsidR="00F305B8" w:rsidRPr="007D68AC">
        <w:rPr>
          <w:rFonts w:cs="Calibri"/>
          <w:iCs/>
        </w:rPr>
        <w:t xml:space="preserve">prostřednictvím KA </w:t>
      </w:r>
      <w:r w:rsidR="00F305B8" w:rsidRPr="007D68AC">
        <w:rPr>
          <w:rFonts w:cs="Calibri"/>
          <w:iCs/>
          <w:highlight w:val="lightGray"/>
        </w:rPr>
        <w:t>…</w:t>
      </w:r>
      <w:r w:rsidR="00F305B8" w:rsidRPr="007D68AC">
        <w:rPr>
          <w:rFonts w:cs="Calibri"/>
          <w:iCs/>
        </w:rPr>
        <w:t xml:space="preserve">, případně KA </w:t>
      </w:r>
      <w:r w:rsidR="00F305B8" w:rsidRPr="007D68AC">
        <w:rPr>
          <w:rFonts w:cs="Calibri"/>
          <w:iCs/>
          <w:highlight w:val="lightGray"/>
        </w:rPr>
        <w:t>…</w:t>
      </w:r>
      <w:r w:rsidRPr="007D68AC">
        <w:rPr>
          <w:rFonts w:cs="Calibri"/>
          <w:iCs/>
        </w:rPr>
        <w:t>.</w:t>
      </w:r>
    </w:p>
    <w:p w14:paraId="6E281074" w14:textId="6558D239" w:rsidR="0065734C" w:rsidRPr="0072632E" w:rsidRDefault="0065734C" w:rsidP="007D68AC">
      <w:pPr>
        <w:tabs>
          <w:tab w:val="clear" w:pos="5790"/>
        </w:tabs>
        <w:autoSpaceDE w:val="0"/>
        <w:autoSpaceDN w:val="0"/>
        <w:adjustRightInd w:val="0"/>
        <w:spacing w:before="60" w:after="0"/>
        <w:rPr>
          <w:rFonts w:cs="Calibri"/>
          <w:i/>
        </w:rPr>
      </w:pPr>
      <w:r w:rsidRPr="0072632E">
        <w:rPr>
          <w:rFonts w:cs="Calibri"/>
          <w:i/>
        </w:rPr>
        <w:t>V případě povinně volitelné aktivity 4:</w:t>
      </w:r>
    </w:p>
    <w:p w14:paraId="2FE439CD" w14:textId="2F88ABBE" w:rsidR="00BD6830" w:rsidRPr="007D68AC" w:rsidRDefault="00557F14" w:rsidP="007D68AC">
      <w:pPr>
        <w:pStyle w:val="Odstavecseseznamem"/>
        <w:numPr>
          <w:ilvl w:val="0"/>
          <w:numId w:val="8"/>
        </w:numPr>
        <w:spacing w:before="60" w:after="0"/>
        <w:contextualSpacing w:val="0"/>
        <w:rPr>
          <w:rFonts w:cs="Calibri"/>
          <w:iCs/>
        </w:rPr>
      </w:pPr>
      <w:r w:rsidRPr="007D68AC">
        <w:rPr>
          <w:rFonts w:cs="Calibri"/>
          <w:iCs/>
        </w:rPr>
        <w:t xml:space="preserve">Rozšíření </w:t>
      </w:r>
      <w:r w:rsidR="00EC7DED" w:rsidRPr="007D68AC">
        <w:rPr>
          <w:rFonts w:cs="Calibri"/>
          <w:iCs/>
        </w:rPr>
        <w:t>kompetencí VŠ pedagogů a studentů VŠ absolvování</w:t>
      </w:r>
      <w:r w:rsidR="00112235" w:rsidRPr="007D68AC">
        <w:rPr>
          <w:rFonts w:cs="Calibri"/>
          <w:iCs/>
        </w:rPr>
        <w:t>m</w:t>
      </w:r>
      <w:r w:rsidR="00EC7DED" w:rsidRPr="007D68AC">
        <w:rPr>
          <w:rFonts w:cs="Calibri"/>
          <w:iCs/>
        </w:rPr>
        <w:t xml:space="preserve"> krátkodobých skupinových společných výjezdů do zahraničí </w:t>
      </w:r>
    </w:p>
    <w:p w14:paraId="20ADDB19" w14:textId="49566843" w:rsidR="00F305B8" w:rsidRPr="007D68AC" w:rsidRDefault="00390FFA" w:rsidP="007048B5">
      <w:pPr>
        <w:tabs>
          <w:tab w:val="left" w:pos="709"/>
        </w:tabs>
        <w:autoSpaceDE w:val="0"/>
        <w:autoSpaceDN w:val="0"/>
        <w:adjustRightInd w:val="0"/>
        <w:spacing w:before="60" w:after="0"/>
        <w:ind w:left="357"/>
        <w:rPr>
          <w:rFonts w:cs="Calibri"/>
          <w:iCs/>
        </w:rPr>
      </w:pPr>
      <w:bookmarkStart w:id="0" w:name="_Hlk134535387"/>
      <w:r w:rsidRPr="007D68AC">
        <w:rPr>
          <w:rFonts w:cs="Calibri"/>
          <w:iCs/>
        </w:rPr>
        <w:tab/>
      </w:r>
      <w:r w:rsidR="00F305B8" w:rsidRPr="007D68AC">
        <w:rPr>
          <w:rFonts w:cs="Calibri"/>
          <w:iCs/>
        </w:rPr>
        <w:t xml:space="preserve">prostřednictvím KA </w:t>
      </w:r>
      <w:r w:rsidR="00F305B8" w:rsidRPr="007D68AC">
        <w:rPr>
          <w:rFonts w:cs="Calibri"/>
          <w:iCs/>
          <w:highlight w:val="lightGray"/>
        </w:rPr>
        <w:t>…</w:t>
      </w:r>
      <w:r w:rsidR="00F305B8" w:rsidRPr="007D68AC">
        <w:rPr>
          <w:rFonts w:cs="Calibri"/>
          <w:iCs/>
        </w:rPr>
        <w:t xml:space="preserve">, případně KA </w:t>
      </w:r>
      <w:r w:rsidR="00F305B8" w:rsidRPr="007D68AC">
        <w:rPr>
          <w:rFonts w:cs="Calibri"/>
          <w:iCs/>
          <w:highlight w:val="lightGray"/>
        </w:rPr>
        <w:t>…</w:t>
      </w:r>
      <w:r w:rsidRPr="007D68AC">
        <w:rPr>
          <w:rFonts w:cs="Calibri"/>
          <w:iCs/>
        </w:rPr>
        <w:t>.</w:t>
      </w:r>
    </w:p>
    <w:bookmarkEnd w:id="0"/>
    <w:p w14:paraId="4E031D8F" w14:textId="2F737917" w:rsidR="0065734C" w:rsidRDefault="0065734C" w:rsidP="007D68AC">
      <w:pPr>
        <w:autoSpaceDE w:val="0"/>
        <w:autoSpaceDN w:val="0"/>
        <w:adjustRightInd w:val="0"/>
        <w:spacing w:before="60" w:after="0"/>
        <w:rPr>
          <w:rFonts w:cs="Calibri"/>
          <w:i/>
        </w:rPr>
      </w:pPr>
      <w:r>
        <w:rPr>
          <w:rFonts w:cs="Calibri"/>
          <w:i/>
        </w:rPr>
        <w:t>V případě povinně volitelné aktivity 5:</w:t>
      </w:r>
    </w:p>
    <w:p w14:paraId="35109601" w14:textId="3AFCE942" w:rsidR="0065734C" w:rsidRPr="007D68AC" w:rsidRDefault="00DF0C88" w:rsidP="007D68AC">
      <w:pPr>
        <w:pStyle w:val="Odstavecseseznamem"/>
        <w:numPr>
          <w:ilvl w:val="0"/>
          <w:numId w:val="8"/>
        </w:numPr>
        <w:spacing w:before="60" w:after="0"/>
        <w:contextualSpacing w:val="0"/>
        <w:jc w:val="left"/>
        <w:rPr>
          <w:rFonts w:cs="Calibri"/>
          <w:iCs/>
        </w:rPr>
      </w:pPr>
      <w:r w:rsidRPr="007D68AC">
        <w:rPr>
          <w:rFonts w:cs="Calibri"/>
          <w:iCs/>
        </w:rPr>
        <w:t>Zvýšení míry</w:t>
      </w:r>
      <w:r w:rsidR="00EC7DED" w:rsidRPr="007D68AC">
        <w:rPr>
          <w:rFonts w:cs="Calibri"/>
          <w:iCs/>
        </w:rPr>
        <w:t xml:space="preserve"> internacionalizace fakult z</w:t>
      </w:r>
      <w:r w:rsidR="0065734C" w:rsidRPr="007D68AC">
        <w:rPr>
          <w:rFonts w:cs="Calibri"/>
          <w:iCs/>
        </w:rPr>
        <w:t>aměstná</w:t>
      </w:r>
      <w:r w:rsidR="00EC7DED" w:rsidRPr="007D68AC">
        <w:rPr>
          <w:rFonts w:cs="Calibri"/>
          <w:iCs/>
        </w:rPr>
        <w:t>ní</w:t>
      </w:r>
      <w:r w:rsidR="00112235" w:rsidRPr="007D68AC">
        <w:rPr>
          <w:rFonts w:cs="Calibri"/>
          <w:iCs/>
        </w:rPr>
        <w:t>m</w:t>
      </w:r>
      <w:r w:rsidR="0065734C" w:rsidRPr="007D68AC">
        <w:rPr>
          <w:rFonts w:cs="Calibri"/>
          <w:iCs/>
        </w:rPr>
        <w:t xml:space="preserve"> zahraničních akademických pracovníků</w:t>
      </w:r>
    </w:p>
    <w:p w14:paraId="21B1BF8F" w14:textId="12EA9DDF" w:rsidR="0065734C" w:rsidRPr="007D68AC" w:rsidRDefault="0065734C" w:rsidP="007048B5">
      <w:pPr>
        <w:tabs>
          <w:tab w:val="clear" w:pos="5790"/>
        </w:tabs>
        <w:spacing w:before="60" w:after="0"/>
        <w:ind w:left="425" w:firstLine="284"/>
        <w:rPr>
          <w:rFonts w:cs="Calibri"/>
          <w:iCs/>
        </w:rPr>
      </w:pPr>
      <w:r w:rsidRPr="007D68AC">
        <w:rPr>
          <w:rFonts w:asciiTheme="minorHAnsi" w:hAnsiTheme="minorHAnsi" w:cs="Calibri"/>
          <w:iCs/>
          <w:color w:val="000000"/>
        </w:rPr>
        <w:t xml:space="preserve">prostřednictvím KA </w:t>
      </w:r>
      <w:r w:rsidRPr="007D68AC">
        <w:rPr>
          <w:rFonts w:asciiTheme="minorHAnsi" w:hAnsiTheme="minorHAnsi" w:cs="Calibri"/>
          <w:iCs/>
          <w:color w:val="000000"/>
          <w:highlight w:val="lightGray"/>
        </w:rPr>
        <w:t>…</w:t>
      </w:r>
      <w:r w:rsidRPr="007D68AC">
        <w:rPr>
          <w:rFonts w:asciiTheme="minorHAnsi" w:hAnsiTheme="minorHAnsi" w:cs="Calibri"/>
          <w:iCs/>
          <w:color w:val="000000"/>
        </w:rPr>
        <w:t xml:space="preserve">, případně KA </w:t>
      </w:r>
      <w:r w:rsidRPr="007D68AC">
        <w:rPr>
          <w:rFonts w:asciiTheme="minorHAnsi" w:hAnsiTheme="minorHAnsi" w:cs="Calibri"/>
          <w:iCs/>
          <w:color w:val="000000"/>
          <w:highlight w:val="lightGray"/>
        </w:rPr>
        <w:t>…</w:t>
      </w:r>
      <w:r w:rsidR="00390FFA" w:rsidRPr="007D68AC">
        <w:rPr>
          <w:rFonts w:asciiTheme="minorHAnsi" w:hAnsiTheme="minorHAnsi" w:cs="Calibri"/>
          <w:iCs/>
          <w:color w:val="000000"/>
        </w:rPr>
        <w:t>.</w:t>
      </w:r>
    </w:p>
    <w:p w14:paraId="6ABD9D46" w14:textId="03959514" w:rsidR="0065734C" w:rsidRDefault="0065734C" w:rsidP="007D68AC">
      <w:pPr>
        <w:autoSpaceDE w:val="0"/>
        <w:autoSpaceDN w:val="0"/>
        <w:adjustRightInd w:val="0"/>
        <w:spacing w:before="60" w:after="0"/>
        <w:rPr>
          <w:rFonts w:cs="Calibri"/>
          <w:i/>
        </w:rPr>
      </w:pPr>
      <w:r>
        <w:rPr>
          <w:rFonts w:cs="Calibri"/>
          <w:i/>
        </w:rPr>
        <w:t>V případě povinně volitelné aktivity 6:</w:t>
      </w:r>
    </w:p>
    <w:p w14:paraId="33695177" w14:textId="4A6F47BC" w:rsidR="00153E62" w:rsidRPr="007D68AC" w:rsidRDefault="004A14F0" w:rsidP="007D68AC">
      <w:pPr>
        <w:pStyle w:val="Odstavecseseznamem"/>
        <w:numPr>
          <w:ilvl w:val="0"/>
          <w:numId w:val="8"/>
        </w:numPr>
        <w:spacing w:before="60" w:after="0"/>
        <w:ind w:left="721" w:hanging="295"/>
        <w:contextualSpacing w:val="0"/>
        <w:rPr>
          <w:rFonts w:cs="Calibri"/>
          <w:iCs/>
        </w:rPr>
      </w:pPr>
      <w:r w:rsidRPr="007D68AC">
        <w:rPr>
          <w:rFonts w:cs="Calibri"/>
          <w:iCs/>
        </w:rPr>
        <w:t>Zvýšení odborných kompetencí VŠ pedagogů a</w:t>
      </w:r>
      <w:r w:rsidR="00271402" w:rsidRPr="007D68AC">
        <w:rPr>
          <w:rFonts w:cs="Calibri"/>
          <w:bCs/>
          <w:iCs/>
        </w:rPr>
        <w:t>/nebo</w:t>
      </w:r>
      <w:r w:rsidRPr="007D68AC">
        <w:rPr>
          <w:rFonts w:cs="Calibri"/>
          <w:iCs/>
        </w:rPr>
        <w:t xml:space="preserve"> učitelů spolupracujících škol a školských zařízení (ev. dalších aktérů v oblasti vzdělávání, podílejícími se na profesní přípravě budoucích učitelů) </w:t>
      </w:r>
      <w:r w:rsidR="001D1033" w:rsidRPr="007D68AC">
        <w:rPr>
          <w:rFonts w:cs="Calibri"/>
          <w:iCs/>
        </w:rPr>
        <w:t>realizac</w:t>
      </w:r>
      <w:r w:rsidR="00112235" w:rsidRPr="007D68AC">
        <w:rPr>
          <w:rFonts w:cs="Calibri"/>
          <w:iCs/>
        </w:rPr>
        <w:t>í</w:t>
      </w:r>
      <w:r w:rsidR="001D1033" w:rsidRPr="007D68AC">
        <w:rPr>
          <w:rFonts w:cs="Calibri"/>
          <w:iCs/>
        </w:rPr>
        <w:t xml:space="preserve"> </w:t>
      </w:r>
      <w:r w:rsidR="0065734C" w:rsidRPr="007D68AC">
        <w:rPr>
          <w:rFonts w:cs="Calibri"/>
          <w:iCs/>
        </w:rPr>
        <w:t>společných aktivit</w:t>
      </w:r>
    </w:p>
    <w:p w14:paraId="2F3FAA7E" w14:textId="4DB72B15" w:rsidR="00E14399" w:rsidRPr="007D68AC" w:rsidRDefault="00390FFA" w:rsidP="007048B5">
      <w:pPr>
        <w:tabs>
          <w:tab w:val="left" w:pos="709"/>
        </w:tabs>
        <w:spacing w:before="60" w:after="0"/>
        <w:ind w:left="426" w:hanging="284"/>
        <w:rPr>
          <w:rFonts w:cs="Calibri"/>
          <w:iCs/>
        </w:rPr>
      </w:pPr>
      <w:r w:rsidRPr="007D68AC">
        <w:rPr>
          <w:rFonts w:cs="Calibri"/>
          <w:iCs/>
        </w:rPr>
        <w:tab/>
      </w:r>
      <w:r w:rsidRPr="007D68AC">
        <w:rPr>
          <w:rFonts w:cs="Calibri"/>
          <w:iCs/>
        </w:rPr>
        <w:tab/>
      </w:r>
      <w:r w:rsidR="00E14399" w:rsidRPr="007D68AC">
        <w:rPr>
          <w:rFonts w:cs="Calibri"/>
          <w:iCs/>
        </w:rPr>
        <w:t xml:space="preserve">prostřednictvím KA </w:t>
      </w:r>
      <w:r w:rsidR="00E14399" w:rsidRPr="007D68AC">
        <w:rPr>
          <w:rFonts w:cs="Calibri"/>
          <w:iCs/>
          <w:highlight w:val="lightGray"/>
        </w:rPr>
        <w:t>…</w:t>
      </w:r>
      <w:r w:rsidR="00E14399" w:rsidRPr="007D68AC">
        <w:rPr>
          <w:rFonts w:cs="Calibri"/>
          <w:iCs/>
        </w:rPr>
        <w:t xml:space="preserve">, případně KA </w:t>
      </w:r>
      <w:r w:rsidR="00E14399" w:rsidRPr="007D68AC">
        <w:rPr>
          <w:rFonts w:cs="Calibri"/>
          <w:iCs/>
          <w:highlight w:val="lightGray"/>
        </w:rPr>
        <w:t>…</w:t>
      </w:r>
      <w:r w:rsidRPr="007D68AC">
        <w:rPr>
          <w:rFonts w:cs="Calibri"/>
          <w:iCs/>
        </w:rPr>
        <w:t>.</w:t>
      </w:r>
    </w:p>
    <w:p w14:paraId="6C61EE91" w14:textId="77777777" w:rsidR="007048B5" w:rsidRDefault="007048B5" w:rsidP="007048B5">
      <w:pPr>
        <w:spacing w:before="60" w:after="0"/>
        <w:rPr>
          <w:rFonts w:cs="Calibri"/>
          <w:i/>
        </w:rPr>
      </w:pPr>
    </w:p>
    <w:p w14:paraId="4B763C73" w14:textId="2B9E20ED" w:rsidR="00E14399" w:rsidRDefault="00153E62" w:rsidP="007D68AC">
      <w:pPr>
        <w:spacing w:before="60" w:after="0"/>
        <w:rPr>
          <w:rFonts w:cs="Calibri"/>
          <w:i/>
        </w:rPr>
      </w:pPr>
      <w:r w:rsidRPr="00153E62">
        <w:rPr>
          <w:rFonts w:cs="Calibri"/>
          <w:i/>
        </w:rPr>
        <w:lastRenderedPageBreak/>
        <w:t>V případě povinně volitelné aktivity</w:t>
      </w:r>
      <w:r>
        <w:rPr>
          <w:rFonts w:cs="Calibri"/>
          <w:i/>
        </w:rPr>
        <w:t xml:space="preserve"> 7:</w:t>
      </w:r>
    </w:p>
    <w:p w14:paraId="18E5A457" w14:textId="1BC6EA00" w:rsidR="00153E62" w:rsidRPr="007D68AC" w:rsidRDefault="004A14F0" w:rsidP="007D68AC">
      <w:pPr>
        <w:pStyle w:val="Odstavecseseznamem"/>
        <w:numPr>
          <w:ilvl w:val="0"/>
          <w:numId w:val="8"/>
        </w:numPr>
        <w:spacing w:before="60" w:after="0"/>
        <w:ind w:hanging="357"/>
        <w:contextualSpacing w:val="0"/>
        <w:rPr>
          <w:rFonts w:cs="Calibri"/>
          <w:iCs/>
        </w:rPr>
      </w:pPr>
      <w:r w:rsidRPr="007D68AC">
        <w:rPr>
          <w:rFonts w:cs="Calibri"/>
          <w:iCs/>
        </w:rPr>
        <w:t>Rozšíření kompetencí studentů a/nebo VŠ pedagogů v aktuálních</w:t>
      </w:r>
      <w:r w:rsidR="00B50940" w:rsidRPr="007D68AC">
        <w:rPr>
          <w:rFonts w:cs="Calibri"/>
          <w:iCs/>
        </w:rPr>
        <w:t xml:space="preserve"> </w:t>
      </w:r>
      <w:r w:rsidRPr="007D68AC">
        <w:rPr>
          <w:rFonts w:cs="Calibri"/>
          <w:iCs/>
        </w:rPr>
        <w:t>tématech vzdělávání</w:t>
      </w:r>
    </w:p>
    <w:p w14:paraId="60F5FC3C" w14:textId="39C174A7" w:rsidR="00153E62" w:rsidRPr="007D68AC" w:rsidRDefault="00153E62" w:rsidP="007048B5">
      <w:pPr>
        <w:pStyle w:val="Odstavecseseznamem"/>
        <w:spacing w:before="60" w:after="0"/>
        <w:ind w:left="709"/>
        <w:contextualSpacing w:val="0"/>
        <w:rPr>
          <w:rFonts w:cs="Calibri"/>
          <w:iCs/>
        </w:rPr>
      </w:pPr>
      <w:r w:rsidRPr="007D68AC">
        <w:rPr>
          <w:rFonts w:cs="Calibri"/>
          <w:iCs/>
        </w:rPr>
        <w:t xml:space="preserve">prostřednictvím KA </w:t>
      </w:r>
      <w:r w:rsidRPr="007D68AC">
        <w:rPr>
          <w:rFonts w:cs="Calibri"/>
          <w:iCs/>
          <w:highlight w:val="lightGray"/>
        </w:rPr>
        <w:t>…</w:t>
      </w:r>
      <w:r w:rsidRPr="007D68AC">
        <w:rPr>
          <w:rFonts w:cs="Calibri"/>
          <w:iCs/>
        </w:rPr>
        <w:t xml:space="preserve">, případně KA </w:t>
      </w:r>
      <w:r w:rsidRPr="007D68AC">
        <w:rPr>
          <w:rFonts w:cs="Calibri"/>
          <w:iCs/>
          <w:highlight w:val="lightGray"/>
        </w:rPr>
        <w:t>…</w:t>
      </w:r>
      <w:r w:rsidR="00390FFA" w:rsidRPr="007D68AC">
        <w:rPr>
          <w:rFonts w:cs="Calibri"/>
          <w:iCs/>
        </w:rPr>
        <w:t>.</w:t>
      </w:r>
    </w:p>
    <w:p w14:paraId="0576CE46" w14:textId="1C7985A8" w:rsidR="00153E62" w:rsidRPr="0072632E" w:rsidRDefault="00153E62" w:rsidP="007D68AC">
      <w:pPr>
        <w:spacing w:before="60" w:after="0"/>
        <w:rPr>
          <w:rFonts w:cs="Calibri"/>
          <w:i/>
        </w:rPr>
      </w:pPr>
      <w:r w:rsidRPr="0072632E">
        <w:rPr>
          <w:rFonts w:cs="Calibri"/>
          <w:i/>
        </w:rPr>
        <w:t>V případě povinně volitelné aktivity 8:</w:t>
      </w:r>
    </w:p>
    <w:p w14:paraId="7D093E64" w14:textId="533D6631" w:rsidR="00153E62" w:rsidRPr="007D68AC" w:rsidRDefault="00280B3B" w:rsidP="007D68AC">
      <w:pPr>
        <w:pStyle w:val="Odstavecseseznamem"/>
        <w:numPr>
          <w:ilvl w:val="0"/>
          <w:numId w:val="8"/>
        </w:numPr>
        <w:spacing w:before="60" w:after="0"/>
        <w:ind w:left="714" w:hanging="357"/>
        <w:contextualSpacing w:val="0"/>
        <w:rPr>
          <w:rFonts w:cs="Calibri"/>
          <w:iCs/>
        </w:rPr>
      </w:pPr>
      <w:r w:rsidRPr="007D68AC">
        <w:rPr>
          <w:rFonts w:cs="Calibri"/>
          <w:iCs/>
        </w:rPr>
        <w:t xml:space="preserve">Zvýšení </w:t>
      </w:r>
      <w:r w:rsidR="00153E62" w:rsidRPr="007D68AC">
        <w:rPr>
          <w:rFonts w:cs="Calibri"/>
          <w:iCs/>
        </w:rPr>
        <w:t>studijní úspěšnosti</w:t>
      </w:r>
      <w:r w:rsidR="00B50940" w:rsidRPr="007D68AC">
        <w:rPr>
          <w:rFonts w:cs="Calibri"/>
          <w:iCs/>
        </w:rPr>
        <w:t xml:space="preserve"> s</w:t>
      </w:r>
      <w:r w:rsidR="00153E62" w:rsidRPr="007D68AC">
        <w:rPr>
          <w:rFonts w:cs="Calibri"/>
          <w:iCs/>
        </w:rPr>
        <w:t>tudentů</w:t>
      </w:r>
      <w:r w:rsidR="00D05D73" w:rsidRPr="007D68AC">
        <w:rPr>
          <w:rFonts w:cs="Calibri"/>
          <w:iCs/>
        </w:rPr>
        <w:t xml:space="preserve"> – budoucích učitelů</w:t>
      </w:r>
      <w:r w:rsidR="00661E3B" w:rsidRPr="007D68AC">
        <w:rPr>
          <w:rFonts w:cs="Calibri"/>
          <w:iCs/>
        </w:rPr>
        <w:t xml:space="preserve"> přím</w:t>
      </w:r>
      <w:r w:rsidR="00112235" w:rsidRPr="007D68AC">
        <w:rPr>
          <w:rFonts w:cs="Calibri"/>
          <w:iCs/>
        </w:rPr>
        <w:t>ou</w:t>
      </w:r>
      <w:r w:rsidR="00661E3B" w:rsidRPr="007D68AC">
        <w:rPr>
          <w:rFonts w:cs="Calibri"/>
          <w:iCs/>
        </w:rPr>
        <w:t xml:space="preserve"> pr</w:t>
      </w:r>
      <w:r w:rsidR="00112235" w:rsidRPr="007D68AC">
        <w:rPr>
          <w:rFonts w:cs="Calibri"/>
          <w:iCs/>
        </w:rPr>
        <w:t>ací</w:t>
      </w:r>
      <w:r w:rsidR="00661E3B" w:rsidRPr="007D68AC">
        <w:rPr>
          <w:rFonts w:cs="Calibri"/>
          <w:iCs/>
        </w:rPr>
        <w:t xml:space="preserve"> se studenty</w:t>
      </w:r>
    </w:p>
    <w:p w14:paraId="37237920" w14:textId="4DA4EE54" w:rsidR="00D05D73" w:rsidRPr="007D68AC" w:rsidRDefault="00D05D73" w:rsidP="007048B5">
      <w:pPr>
        <w:pStyle w:val="Odstavecseseznamem"/>
        <w:spacing w:before="60" w:after="0"/>
        <w:ind w:left="714"/>
        <w:contextualSpacing w:val="0"/>
        <w:rPr>
          <w:rFonts w:cs="Calibri"/>
          <w:iCs/>
        </w:rPr>
      </w:pPr>
      <w:r w:rsidRPr="007D68AC">
        <w:rPr>
          <w:rFonts w:cs="Calibri"/>
          <w:iCs/>
        </w:rPr>
        <w:t xml:space="preserve">prostřednictvím KA </w:t>
      </w:r>
      <w:r w:rsidRPr="007D68AC">
        <w:rPr>
          <w:rFonts w:cs="Calibri"/>
          <w:iCs/>
          <w:highlight w:val="lightGray"/>
        </w:rPr>
        <w:t>…</w:t>
      </w:r>
      <w:r w:rsidRPr="007D68AC">
        <w:rPr>
          <w:rFonts w:cs="Calibri"/>
          <w:iCs/>
        </w:rPr>
        <w:t xml:space="preserve">, případně KA </w:t>
      </w:r>
      <w:r w:rsidRPr="007D68AC">
        <w:rPr>
          <w:rFonts w:cs="Calibri"/>
          <w:iCs/>
          <w:highlight w:val="lightGray"/>
        </w:rPr>
        <w:t>…</w:t>
      </w:r>
      <w:r w:rsidR="00390FFA" w:rsidRPr="007D68AC">
        <w:rPr>
          <w:rFonts w:cs="Calibri"/>
          <w:iCs/>
        </w:rPr>
        <w:t>.</w:t>
      </w:r>
    </w:p>
    <w:p w14:paraId="37FB0CB4" w14:textId="63BF1112" w:rsidR="00153E62" w:rsidRDefault="00D05D73" w:rsidP="007D68AC">
      <w:pPr>
        <w:spacing w:before="60" w:after="0"/>
        <w:rPr>
          <w:rFonts w:cs="Calibri"/>
          <w:i/>
        </w:rPr>
      </w:pPr>
      <w:r w:rsidRPr="00153E62">
        <w:rPr>
          <w:rFonts w:cs="Calibri"/>
          <w:i/>
        </w:rPr>
        <w:t>V případě povinně volitelné aktivity</w:t>
      </w:r>
      <w:r>
        <w:rPr>
          <w:rFonts w:cs="Calibri"/>
          <w:i/>
        </w:rPr>
        <w:t xml:space="preserve"> 9:</w:t>
      </w:r>
    </w:p>
    <w:p w14:paraId="33FECC09" w14:textId="4C74D294" w:rsidR="00D05D73" w:rsidRPr="007D68AC" w:rsidRDefault="00D05D73" w:rsidP="007D68AC">
      <w:pPr>
        <w:pStyle w:val="Odstavecseseznamem"/>
        <w:numPr>
          <w:ilvl w:val="0"/>
          <w:numId w:val="8"/>
        </w:numPr>
        <w:spacing w:before="60" w:after="0"/>
        <w:ind w:left="714" w:hanging="357"/>
        <w:contextualSpacing w:val="0"/>
        <w:rPr>
          <w:rFonts w:cs="Calibri"/>
          <w:iCs/>
        </w:rPr>
      </w:pPr>
      <w:r w:rsidRPr="007D68AC">
        <w:rPr>
          <w:rFonts w:cs="Calibri"/>
          <w:iCs/>
        </w:rPr>
        <w:t>Vytvoření koncepce nové klinické školy</w:t>
      </w:r>
    </w:p>
    <w:p w14:paraId="53BDAAD8" w14:textId="4B57E72E" w:rsidR="00D05D73" w:rsidRPr="0072632E" w:rsidRDefault="00D05D73" w:rsidP="007048B5">
      <w:pPr>
        <w:pStyle w:val="Odstavecseseznamem"/>
        <w:spacing w:before="60" w:after="0"/>
        <w:ind w:left="714"/>
        <w:contextualSpacing w:val="0"/>
        <w:rPr>
          <w:rFonts w:cs="Calibri"/>
          <w:i/>
        </w:rPr>
      </w:pPr>
      <w:r w:rsidRPr="007D68AC">
        <w:rPr>
          <w:rFonts w:cs="Calibri"/>
          <w:iCs/>
        </w:rPr>
        <w:t xml:space="preserve">prostřednictvím KA </w:t>
      </w:r>
      <w:r w:rsidRPr="007D68AC">
        <w:rPr>
          <w:rFonts w:cs="Calibri"/>
          <w:iCs/>
          <w:highlight w:val="lightGray"/>
        </w:rPr>
        <w:t>…</w:t>
      </w:r>
      <w:r w:rsidRPr="007D68AC">
        <w:rPr>
          <w:rFonts w:cs="Calibri"/>
          <w:iCs/>
        </w:rPr>
        <w:t xml:space="preserve">, případně KA </w:t>
      </w:r>
      <w:r w:rsidRPr="007D68AC">
        <w:rPr>
          <w:rFonts w:cs="Calibri"/>
          <w:iCs/>
          <w:highlight w:val="lightGray"/>
        </w:rPr>
        <w:t>…</w:t>
      </w:r>
      <w:r w:rsidR="00390FFA" w:rsidRPr="007D68AC">
        <w:rPr>
          <w:rFonts w:cs="Calibri"/>
          <w:iCs/>
        </w:rPr>
        <w:t>.</w:t>
      </w:r>
    </w:p>
    <w:p w14:paraId="5FC8B7D1" w14:textId="2165F625" w:rsidR="00F305B8" w:rsidRPr="00770443" w:rsidRDefault="00A778C1" w:rsidP="007C65D2">
      <w:pPr>
        <w:spacing w:before="240"/>
        <w:rPr>
          <w:rFonts w:cs="Calibri"/>
          <w:b/>
        </w:rPr>
      </w:pPr>
      <w:r>
        <w:rPr>
          <w:rFonts w:cs="Calibri"/>
          <w:b/>
        </w:rPr>
        <w:t xml:space="preserve">2.2 </w:t>
      </w:r>
      <w:r w:rsidR="00F305B8" w:rsidRPr="00770443">
        <w:rPr>
          <w:rFonts w:cs="Calibri"/>
          <w:b/>
        </w:rPr>
        <w:t>Klíčové aktivity</w:t>
      </w:r>
    </w:p>
    <w:p w14:paraId="7794E47D" w14:textId="129D93CB" w:rsidR="00F305B8" w:rsidRDefault="0089087C" w:rsidP="00FC7D8E">
      <w:pPr>
        <w:autoSpaceDE w:val="0"/>
        <w:autoSpaceDN w:val="0"/>
        <w:adjustRightInd w:val="0"/>
        <w:rPr>
          <w:rFonts w:cs="Calibri"/>
          <w:i/>
        </w:rPr>
      </w:pPr>
      <w:r>
        <w:rPr>
          <w:rFonts w:cs="Calibri"/>
          <w:i/>
        </w:rPr>
        <w:t>Na toto místo</w:t>
      </w:r>
      <w:r w:rsidR="00FF3A92" w:rsidRPr="00FF3A92">
        <w:rPr>
          <w:rFonts w:cs="Calibri"/>
          <w:i/>
        </w:rPr>
        <w:t xml:space="preserve"> bude přenesen t</w:t>
      </w:r>
      <w:r w:rsidR="00F305B8" w:rsidRPr="00FF3A92">
        <w:rPr>
          <w:rFonts w:cs="Calibri"/>
          <w:i/>
        </w:rPr>
        <w:t xml:space="preserve">ext </w:t>
      </w:r>
      <w:r w:rsidR="00AC09F2">
        <w:rPr>
          <w:rFonts w:cs="Calibri"/>
          <w:i/>
        </w:rPr>
        <w:t xml:space="preserve">z přílohy Popis klíčových aktivit </w:t>
      </w:r>
      <w:r w:rsidR="00603B6C" w:rsidRPr="00603B6C">
        <w:rPr>
          <w:rFonts w:cs="Calibri"/>
          <w:i/>
        </w:rPr>
        <w:t>označený jako text určený k</w:t>
      </w:r>
      <w:r w:rsidR="00E9796B">
        <w:rPr>
          <w:rFonts w:cs="Calibri"/>
          <w:i/>
        </w:rPr>
        <w:t> </w:t>
      </w:r>
      <w:r w:rsidR="00603B6C" w:rsidRPr="00603B6C">
        <w:rPr>
          <w:rFonts w:cs="Calibri"/>
          <w:i/>
        </w:rPr>
        <w:t>převodu do</w:t>
      </w:r>
      <w:r w:rsidR="00773F0D">
        <w:rPr>
          <w:rFonts w:cs="Calibri"/>
          <w:i/>
        </w:rPr>
        <w:t> </w:t>
      </w:r>
      <w:r w:rsidR="00603B6C" w:rsidRPr="00603B6C">
        <w:rPr>
          <w:rFonts w:cs="Calibri"/>
          <w:i/>
        </w:rPr>
        <w:t>Základních parametrů projektu</w:t>
      </w:r>
      <w:r w:rsidR="00F305B8" w:rsidRPr="00FF3A92">
        <w:rPr>
          <w:rFonts w:cs="Calibri"/>
          <w:i/>
        </w:rPr>
        <w:t xml:space="preserve">, formulujte jej proto </w:t>
      </w:r>
      <w:r w:rsidR="00661F2E">
        <w:rPr>
          <w:rFonts w:cs="Calibri"/>
          <w:i/>
        </w:rPr>
        <w:t>v příloze</w:t>
      </w:r>
      <w:r w:rsidR="006236BF">
        <w:rPr>
          <w:rFonts w:cs="Calibri"/>
          <w:i/>
        </w:rPr>
        <w:t xml:space="preserve"> Popis klíčových aktivit</w:t>
      </w:r>
      <w:r w:rsidR="00F305B8" w:rsidRPr="00FF3A92">
        <w:rPr>
          <w:rFonts w:cs="Calibri"/>
          <w:i/>
        </w:rPr>
        <w:t xml:space="preserve"> co nejkonkrétněji a v souladu s</w:t>
      </w:r>
      <w:r w:rsidR="00773F0D">
        <w:rPr>
          <w:rFonts w:cs="Calibri"/>
          <w:i/>
        </w:rPr>
        <w:t> </w:t>
      </w:r>
      <w:r w:rsidR="00F305B8" w:rsidRPr="00FF3A92">
        <w:rPr>
          <w:rFonts w:cs="Calibri"/>
          <w:i/>
        </w:rPr>
        <w:t>návodem. Do ZPP se přenáší všechny klíčové aktivity s výjimkou KA 1 Řízení projektu.</w:t>
      </w:r>
    </w:p>
    <w:p w14:paraId="07A1EE27" w14:textId="116A84B5" w:rsidR="00773F0D" w:rsidRPr="00770443" w:rsidRDefault="00773F0D" w:rsidP="00773F0D">
      <w:pPr>
        <w:autoSpaceDE w:val="0"/>
        <w:autoSpaceDN w:val="0"/>
        <w:adjustRightInd w:val="0"/>
        <w:jc w:val="left"/>
        <w:rPr>
          <w:rFonts w:cs="Calibri"/>
          <w:u w:val="single"/>
        </w:rPr>
      </w:pPr>
      <w:r w:rsidRPr="00770443">
        <w:rPr>
          <w:rFonts w:cs="Calibri"/>
          <w:b/>
          <w:u w:val="single"/>
        </w:rPr>
        <w:t>Název</w:t>
      </w:r>
      <w:r>
        <w:rPr>
          <w:rFonts w:cs="Calibri"/>
          <w:b/>
          <w:u w:val="single"/>
        </w:rPr>
        <w:t xml:space="preserve"> KA</w:t>
      </w:r>
      <w:r w:rsidRPr="00770443">
        <w:rPr>
          <w:rFonts w:cs="Calibri"/>
          <w:b/>
          <w:u w:val="single"/>
        </w:rPr>
        <w:t>:</w:t>
      </w:r>
      <w:r w:rsidRPr="00770443">
        <w:rPr>
          <w:rFonts w:cs="Calibri"/>
          <w:b/>
        </w:rPr>
        <w:t xml:space="preserve"> </w:t>
      </w:r>
      <w:r w:rsidRPr="00770443">
        <w:rPr>
          <w:rFonts w:cs="Calibri"/>
          <w:highlight w:val="lightGray"/>
        </w:rPr>
        <w:t>…</w:t>
      </w:r>
    </w:p>
    <w:p w14:paraId="6030E998" w14:textId="77777777" w:rsidR="00773F0D" w:rsidRDefault="00773F0D" w:rsidP="00773F0D">
      <w:pPr>
        <w:shd w:val="clear" w:color="auto" w:fill="FFFFFF" w:themeFill="background1"/>
        <w:autoSpaceDE w:val="0"/>
        <w:autoSpaceDN w:val="0"/>
        <w:adjustRightInd w:val="0"/>
        <w:jc w:val="left"/>
        <w:rPr>
          <w:rFonts w:cs="Calibri"/>
          <w:b/>
        </w:rPr>
      </w:pPr>
      <w:r w:rsidRPr="00770443">
        <w:rPr>
          <w:rFonts w:cs="Calibri"/>
          <w:b/>
          <w:u w:val="single"/>
        </w:rPr>
        <w:t>Popis</w:t>
      </w:r>
      <w:r>
        <w:rPr>
          <w:rFonts w:cs="Calibri"/>
          <w:b/>
          <w:u w:val="single"/>
        </w:rPr>
        <w:t xml:space="preserve"> KA</w:t>
      </w:r>
      <w:r w:rsidRPr="00770443">
        <w:rPr>
          <w:rFonts w:cs="Calibri"/>
          <w:b/>
          <w:u w:val="single"/>
        </w:rPr>
        <w:t>:</w:t>
      </w:r>
      <w:r w:rsidRPr="00773F0D">
        <w:rPr>
          <w:rFonts w:cs="Calibri"/>
          <w:b/>
        </w:rPr>
        <w:t xml:space="preserve"> </w:t>
      </w:r>
    </w:p>
    <w:p w14:paraId="4CCB7AB8" w14:textId="4ABA17D3" w:rsidR="00773F0D" w:rsidRDefault="00773F0D" w:rsidP="00773F0D">
      <w:pPr>
        <w:shd w:val="clear" w:color="auto" w:fill="FFFFFF" w:themeFill="background1"/>
        <w:autoSpaceDE w:val="0"/>
        <w:autoSpaceDN w:val="0"/>
        <w:adjustRightInd w:val="0"/>
        <w:jc w:val="left"/>
        <w:rPr>
          <w:rFonts w:cs="Calibri"/>
          <w:color w:val="000000" w:themeColor="text1"/>
        </w:rPr>
      </w:pPr>
      <w:r w:rsidRPr="0061406E">
        <w:rPr>
          <w:rFonts w:cs="Calibri"/>
          <w:color w:val="000000" w:themeColor="text1"/>
          <w:highlight w:val="lightGray"/>
        </w:rPr>
        <w:t>…</w:t>
      </w:r>
    </w:p>
    <w:p w14:paraId="4B0AD688" w14:textId="09B63ABA" w:rsidR="00E9796B" w:rsidRPr="00770443" w:rsidRDefault="00E9796B" w:rsidP="00E9796B">
      <w:pPr>
        <w:spacing w:before="240"/>
        <w:rPr>
          <w:rFonts w:cs="Calibri"/>
          <w:b/>
        </w:rPr>
      </w:pPr>
      <w:r>
        <w:rPr>
          <w:rFonts w:cs="Calibri"/>
          <w:b/>
        </w:rPr>
        <w:t>2.3 Přehled výstupů projektu</w:t>
      </w:r>
    </w:p>
    <w:p w14:paraId="6098958E" w14:textId="5998CC01" w:rsidR="00080649" w:rsidRPr="00080649" w:rsidRDefault="00080649" w:rsidP="00C2324D">
      <w:pPr>
        <w:jc w:val="left"/>
        <w:rPr>
          <w:rFonts w:ascii="Times New Roman" w:hAnsi="Times New Roman" w:cs="Times New Roman"/>
          <w:sz w:val="24"/>
          <w:szCs w:val="24"/>
          <w:lang w:eastAsia="cs-CZ"/>
        </w:rPr>
      </w:pPr>
      <w:r w:rsidRPr="008A09F0">
        <w:rPr>
          <w:i/>
          <w:iCs/>
        </w:rPr>
        <w:t xml:space="preserve">Do tabulky budou převedeny údaje z kapitoly </w:t>
      </w:r>
      <w:r>
        <w:rPr>
          <w:i/>
          <w:iCs/>
        </w:rPr>
        <w:t>III</w:t>
      </w:r>
      <w:r w:rsidRPr="008A09F0">
        <w:rPr>
          <w:i/>
          <w:iCs/>
        </w:rPr>
        <w:t xml:space="preserve">. </w:t>
      </w:r>
      <w:r w:rsidR="008A09F0">
        <w:rPr>
          <w:i/>
          <w:iCs/>
        </w:rPr>
        <w:t>přílohy Popis klíčových aktivit</w:t>
      </w:r>
      <w:r w:rsidRPr="008A09F0">
        <w:rPr>
          <w:i/>
          <w:iCs/>
        </w:rPr>
        <w:t xml:space="preserve">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36"/>
        <w:gridCol w:w="1468"/>
        <w:gridCol w:w="1636"/>
        <w:gridCol w:w="1714"/>
        <w:gridCol w:w="1506"/>
      </w:tblGrid>
      <w:tr w:rsidR="00B70D16" w14:paraId="526297F6" w14:textId="2284C688" w:rsidTr="00390FFA">
        <w:trPr>
          <w:trHeight w:val="317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1627" w14:textId="2E7F5B6F" w:rsidR="00B70D16" w:rsidRDefault="00B70D16">
            <w:pPr>
              <w:spacing w:before="60" w:after="60"/>
              <w:ind w:left="133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Typ výstupu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7344" w14:textId="4D50B253" w:rsidR="00B70D16" w:rsidRDefault="00B70D16">
            <w:pPr>
              <w:spacing w:before="60" w:after="60"/>
              <w:ind w:left="133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Téma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9230" w14:textId="5C9C77AB" w:rsidR="00B70D16" w:rsidRDefault="00B70D16">
            <w:pPr>
              <w:spacing w:before="60" w:after="60"/>
              <w:ind w:left="133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Cílová skupina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01DF" w14:textId="1C7D6F7E" w:rsidR="00B70D16" w:rsidRDefault="00B70D16">
            <w:pPr>
              <w:spacing w:before="60" w:after="60"/>
              <w:ind w:right="13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Klíčová aktivita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2247" w14:textId="03428703" w:rsidR="00B70D16" w:rsidRDefault="00B70D16">
            <w:pPr>
              <w:spacing w:before="60" w:after="60"/>
              <w:ind w:right="13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Vazba na indikátor</w:t>
            </w:r>
          </w:p>
        </w:tc>
      </w:tr>
      <w:tr w:rsidR="00B70D16" w14:paraId="3F4A1AF8" w14:textId="44601EF9" w:rsidTr="00B70D16">
        <w:trPr>
          <w:trHeight w:val="317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8AF1" w14:textId="681C7446" w:rsidR="00B70D16" w:rsidRPr="00C2324D" w:rsidRDefault="00B70D16">
            <w:pPr>
              <w:spacing w:before="60" w:after="60"/>
              <w:ind w:left="133"/>
              <w:jc w:val="left"/>
              <w:rPr>
                <w:rFonts w:cs="Calibri"/>
                <w:highlight w:val="lightGray"/>
              </w:rPr>
            </w:pPr>
            <w:r w:rsidRPr="00C2324D">
              <w:rPr>
                <w:rFonts w:cs="Calibri"/>
                <w:highlight w:val="lightGray"/>
              </w:rPr>
              <w:t>…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699F" w14:textId="71934BD6" w:rsidR="00B70D16" w:rsidRPr="00C2324D" w:rsidRDefault="00CF1AD7">
            <w:pPr>
              <w:spacing w:before="60" w:after="60"/>
              <w:ind w:left="133"/>
              <w:jc w:val="left"/>
              <w:rPr>
                <w:rFonts w:cs="Calibri"/>
                <w:highlight w:val="lightGray"/>
              </w:rPr>
            </w:pPr>
            <w:r w:rsidRPr="00C2324D">
              <w:rPr>
                <w:rFonts w:cs="Calibri"/>
                <w:highlight w:val="lightGray"/>
              </w:rPr>
              <w:t>…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F978" w14:textId="02532CFE" w:rsidR="00B70D16" w:rsidRPr="00C2324D" w:rsidRDefault="00CF1AD7">
            <w:pPr>
              <w:spacing w:before="60" w:after="60"/>
              <w:ind w:left="133"/>
              <w:jc w:val="left"/>
              <w:rPr>
                <w:rFonts w:cs="Calibri"/>
                <w:highlight w:val="lightGray"/>
              </w:rPr>
            </w:pPr>
            <w:r w:rsidRPr="00C2324D">
              <w:rPr>
                <w:rFonts w:cs="Calibri"/>
                <w:highlight w:val="lightGray"/>
              </w:rPr>
              <w:t>…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5A17" w14:textId="77777777" w:rsidR="00B70D16" w:rsidRDefault="00B70D16">
            <w:pPr>
              <w:spacing w:before="60" w:after="6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KA </w:t>
            </w:r>
            <w:r w:rsidRPr="00C2324D">
              <w:rPr>
                <w:rFonts w:cs="Calibri"/>
                <w:highlight w:val="lightGray"/>
              </w:rPr>
              <w:t>…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16D1" w14:textId="7DB73852" w:rsidR="00B70D16" w:rsidRPr="00C2324D" w:rsidRDefault="00CF1AD7">
            <w:pPr>
              <w:spacing w:before="60" w:after="60"/>
              <w:jc w:val="center"/>
              <w:rPr>
                <w:rFonts w:cs="Calibri"/>
                <w:highlight w:val="lightGray"/>
              </w:rPr>
            </w:pPr>
            <w:r w:rsidRPr="00C2324D">
              <w:rPr>
                <w:rFonts w:cs="Calibri"/>
                <w:highlight w:val="lightGray"/>
              </w:rPr>
              <w:t>XXX </w:t>
            </w:r>
            <w:proofErr w:type="spellStart"/>
            <w:r w:rsidRPr="00C2324D">
              <w:rPr>
                <w:rFonts w:cs="Calibri"/>
                <w:highlight w:val="lightGray"/>
              </w:rPr>
              <w:t>XXX</w:t>
            </w:r>
            <w:proofErr w:type="spellEnd"/>
          </w:p>
        </w:tc>
      </w:tr>
      <w:tr w:rsidR="00B70D16" w14:paraId="14D2516B" w14:textId="59512EB9" w:rsidTr="00B70D16">
        <w:trPr>
          <w:trHeight w:val="317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6441" w14:textId="77777777" w:rsidR="00B70D16" w:rsidRPr="00C2324D" w:rsidRDefault="00B70D16">
            <w:pPr>
              <w:spacing w:before="60" w:after="60"/>
              <w:ind w:left="133"/>
              <w:jc w:val="left"/>
              <w:rPr>
                <w:rFonts w:cs="Calibri"/>
                <w:highlight w:val="lightGray"/>
              </w:rPr>
            </w:pPr>
            <w:r w:rsidRPr="00C2324D">
              <w:rPr>
                <w:rFonts w:cs="Calibri"/>
                <w:highlight w:val="lightGray"/>
              </w:rPr>
              <w:t>…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67B9" w14:textId="3AD14F99" w:rsidR="00B70D16" w:rsidRPr="00C2324D" w:rsidRDefault="00CF1AD7">
            <w:pPr>
              <w:spacing w:before="60" w:after="60"/>
              <w:ind w:left="133"/>
              <w:jc w:val="left"/>
              <w:rPr>
                <w:rFonts w:cs="Calibri"/>
                <w:highlight w:val="lightGray"/>
              </w:rPr>
            </w:pPr>
            <w:r w:rsidRPr="00C2324D">
              <w:rPr>
                <w:rFonts w:cs="Calibri"/>
                <w:highlight w:val="lightGray"/>
              </w:rPr>
              <w:t>…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C205" w14:textId="4BF1C0F3" w:rsidR="00B70D16" w:rsidRPr="00C2324D" w:rsidRDefault="00CF1AD7">
            <w:pPr>
              <w:spacing w:before="60" w:after="60"/>
              <w:ind w:left="133"/>
              <w:jc w:val="left"/>
              <w:rPr>
                <w:rFonts w:cs="Calibri"/>
                <w:highlight w:val="lightGray"/>
              </w:rPr>
            </w:pPr>
            <w:r w:rsidRPr="00C2324D">
              <w:rPr>
                <w:rFonts w:cs="Calibri"/>
                <w:highlight w:val="lightGray"/>
              </w:rPr>
              <w:t>…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FA55" w14:textId="77777777" w:rsidR="00B70D16" w:rsidRDefault="00B70D16">
            <w:pPr>
              <w:spacing w:before="60" w:after="6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KA </w:t>
            </w:r>
            <w:r w:rsidRPr="00C2324D">
              <w:rPr>
                <w:rFonts w:cs="Calibri"/>
                <w:highlight w:val="lightGray"/>
              </w:rPr>
              <w:t>…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61DA" w14:textId="7C4FF6CF" w:rsidR="00B70D16" w:rsidRPr="00C2324D" w:rsidRDefault="00CF1AD7">
            <w:pPr>
              <w:spacing w:before="60" w:after="60"/>
              <w:jc w:val="center"/>
              <w:rPr>
                <w:rFonts w:cs="Calibri"/>
                <w:highlight w:val="lightGray"/>
              </w:rPr>
            </w:pPr>
            <w:r w:rsidRPr="00C2324D">
              <w:rPr>
                <w:rFonts w:cs="Calibri"/>
                <w:highlight w:val="lightGray"/>
              </w:rPr>
              <w:t>XXX </w:t>
            </w:r>
            <w:proofErr w:type="spellStart"/>
            <w:r w:rsidRPr="00C2324D">
              <w:rPr>
                <w:rFonts w:cs="Calibri"/>
                <w:highlight w:val="lightGray"/>
              </w:rPr>
              <w:t>XXX</w:t>
            </w:r>
            <w:proofErr w:type="spellEnd"/>
          </w:p>
        </w:tc>
      </w:tr>
      <w:tr w:rsidR="00B70D16" w14:paraId="6DD83128" w14:textId="6C31BBF3" w:rsidTr="00B70D16">
        <w:trPr>
          <w:trHeight w:val="317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A34BC" w14:textId="77777777" w:rsidR="00B70D16" w:rsidRPr="00C2324D" w:rsidRDefault="00B70D16">
            <w:pPr>
              <w:spacing w:before="60" w:after="60"/>
              <w:ind w:left="133"/>
              <w:jc w:val="left"/>
              <w:rPr>
                <w:rFonts w:cs="Calibri"/>
                <w:highlight w:val="lightGray"/>
              </w:rPr>
            </w:pPr>
            <w:r w:rsidRPr="00C2324D">
              <w:rPr>
                <w:rFonts w:cs="Calibri"/>
                <w:highlight w:val="lightGray"/>
              </w:rPr>
              <w:t>…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D2A6" w14:textId="0AE767FE" w:rsidR="00B70D16" w:rsidRPr="00C2324D" w:rsidRDefault="00CF1AD7">
            <w:pPr>
              <w:spacing w:before="60" w:after="60"/>
              <w:ind w:left="133"/>
              <w:jc w:val="left"/>
              <w:rPr>
                <w:rFonts w:cs="Calibri"/>
                <w:highlight w:val="lightGray"/>
              </w:rPr>
            </w:pPr>
            <w:r w:rsidRPr="00C2324D">
              <w:rPr>
                <w:rFonts w:cs="Calibri"/>
                <w:highlight w:val="lightGray"/>
              </w:rPr>
              <w:t>…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F959" w14:textId="1483F85C" w:rsidR="00B70D16" w:rsidRPr="00C2324D" w:rsidRDefault="00CF1AD7">
            <w:pPr>
              <w:spacing w:before="60" w:after="60"/>
              <w:ind w:left="133"/>
              <w:jc w:val="left"/>
              <w:rPr>
                <w:rFonts w:cs="Calibri"/>
                <w:highlight w:val="lightGray"/>
              </w:rPr>
            </w:pPr>
            <w:r w:rsidRPr="00C2324D">
              <w:rPr>
                <w:rFonts w:cs="Calibri"/>
                <w:highlight w:val="lightGray"/>
              </w:rPr>
              <w:t>…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B9823" w14:textId="77777777" w:rsidR="00B70D16" w:rsidRDefault="00B70D16">
            <w:pPr>
              <w:spacing w:before="60" w:after="6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KA </w:t>
            </w:r>
            <w:r w:rsidRPr="00C2324D">
              <w:rPr>
                <w:rFonts w:cs="Calibri"/>
                <w:highlight w:val="lightGray"/>
              </w:rPr>
              <w:t>…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3CA2" w14:textId="5461875F" w:rsidR="00B70D16" w:rsidRPr="00C2324D" w:rsidRDefault="00CF1AD7">
            <w:pPr>
              <w:spacing w:before="60" w:after="60"/>
              <w:jc w:val="center"/>
              <w:rPr>
                <w:rFonts w:cs="Calibri"/>
                <w:highlight w:val="lightGray"/>
              </w:rPr>
            </w:pPr>
            <w:r w:rsidRPr="00C2324D">
              <w:rPr>
                <w:rFonts w:cs="Calibri"/>
                <w:highlight w:val="lightGray"/>
              </w:rPr>
              <w:t>XXX </w:t>
            </w:r>
            <w:proofErr w:type="spellStart"/>
            <w:r w:rsidRPr="00C2324D">
              <w:rPr>
                <w:rFonts w:cs="Calibri"/>
                <w:highlight w:val="lightGray"/>
              </w:rPr>
              <w:t>XXX</w:t>
            </w:r>
            <w:proofErr w:type="spellEnd"/>
          </w:p>
        </w:tc>
      </w:tr>
    </w:tbl>
    <w:p w14:paraId="224FF997" w14:textId="554A363B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BD4751">
        <w:t>Indikátory</w:t>
      </w:r>
    </w:p>
    <w:p w14:paraId="7126D012" w14:textId="1B0F6022" w:rsidR="00F305B8" w:rsidRPr="00770443" w:rsidRDefault="00F305B8" w:rsidP="00F305B8">
      <w:pPr>
        <w:rPr>
          <w:rFonts w:cs="Calibri"/>
          <w:b/>
        </w:rPr>
      </w:pPr>
      <w:r w:rsidRPr="00770443">
        <w:rPr>
          <w:rFonts w:cs="Calibri"/>
          <w:b/>
        </w:rPr>
        <w:t>Indikátory povinné k naplnění</w:t>
      </w:r>
      <w:r w:rsidR="006A2344" w:rsidRPr="00BD4751">
        <w:rPr>
          <w:vertAlign w:val="superscript"/>
        </w:rPr>
        <w:footnoteReference w:id="3"/>
      </w:r>
    </w:p>
    <w:p w14:paraId="239FF0C5" w14:textId="77777777" w:rsidR="00773F0D" w:rsidRDefault="00CF1AD7" w:rsidP="00773F0D">
      <w:pPr>
        <w:rPr>
          <w:rFonts w:cs="Calibri"/>
          <w:i/>
        </w:rPr>
      </w:pPr>
      <w:r w:rsidRPr="00770443">
        <w:rPr>
          <w:rFonts w:cs="Calibri"/>
        </w:rPr>
        <w:t xml:space="preserve">Navýšení cílové hodnoty indikátoru je příjemce povinen provádět formou změnového řízení dle </w:t>
      </w:r>
      <w:proofErr w:type="spellStart"/>
      <w:r w:rsidRPr="00770443">
        <w:rPr>
          <w:rFonts w:cs="Calibri"/>
        </w:rPr>
        <w:t>PpŽP</w:t>
      </w:r>
      <w:proofErr w:type="spellEnd"/>
      <w:r w:rsidRPr="00770443">
        <w:rPr>
          <w:rFonts w:cs="Calibri"/>
        </w:rPr>
        <w:t xml:space="preserve"> – obecná část (nepodstatná změna).</w:t>
      </w:r>
      <w:r w:rsidR="00773F0D" w:rsidRPr="00773F0D">
        <w:rPr>
          <w:rFonts w:cs="Calibri"/>
          <w:i/>
        </w:rPr>
        <w:t xml:space="preserve"> </w:t>
      </w:r>
    </w:p>
    <w:p w14:paraId="7A02C626" w14:textId="6B4ADD6E" w:rsidR="00773F0D" w:rsidRDefault="00773F0D" w:rsidP="00773F0D">
      <w:pPr>
        <w:rPr>
          <w:rFonts w:cs="Calibri"/>
        </w:rPr>
      </w:pPr>
      <w:r>
        <w:rPr>
          <w:rFonts w:cs="Calibri"/>
          <w:i/>
        </w:rPr>
        <w:t>Na toto místo budou z ISKP21+ přeneseny zvolené indikátory.</w:t>
      </w:r>
      <w:r w:rsidRPr="00CF1AD7">
        <w:rPr>
          <w:rFonts w:cs="Calibri"/>
        </w:rPr>
        <w:t xml:space="preserve"> 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1418"/>
        <w:gridCol w:w="2268"/>
        <w:gridCol w:w="1268"/>
      </w:tblGrid>
      <w:tr w:rsidR="00F305B8" w:rsidRPr="00770443" w14:paraId="6E61D865" w14:textId="77777777" w:rsidTr="008F0E5F">
        <w:tc>
          <w:tcPr>
            <w:tcW w:w="1413" w:type="dxa"/>
            <w:vAlign w:val="center"/>
          </w:tcPr>
          <w:p w14:paraId="6F1CC495" w14:textId="77777777" w:rsidR="00F305B8" w:rsidRPr="00770443" w:rsidRDefault="00F305B8" w:rsidP="00A778C1">
            <w:pPr>
              <w:pStyle w:val="Tabulkazhlav"/>
              <w:widowControl w:val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Kód indikátoru</w:t>
            </w:r>
          </w:p>
        </w:tc>
        <w:tc>
          <w:tcPr>
            <w:tcW w:w="2693" w:type="dxa"/>
            <w:vAlign w:val="center"/>
          </w:tcPr>
          <w:p w14:paraId="3DAE773F" w14:textId="77777777" w:rsidR="00F305B8" w:rsidRPr="00770443" w:rsidRDefault="00F305B8" w:rsidP="00A778C1">
            <w:pPr>
              <w:pStyle w:val="Tabulkazhlav"/>
              <w:widowControl w:val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Název</w:t>
            </w:r>
          </w:p>
        </w:tc>
        <w:tc>
          <w:tcPr>
            <w:tcW w:w="1418" w:type="dxa"/>
            <w:vAlign w:val="center"/>
          </w:tcPr>
          <w:p w14:paraId="6921941C" w14:textId="77777777" w:rsidR="00F305B8" w:rsidRPr="00770443" w:rsidRDefault="00F305B8" w:rsidP="00A778C1">
            <w:pPr>
              <w:pStyle w:val="Tabulkazhlav"/>
              <w:widowControl w:val="0"/>
              <w:spacing w:after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Měrná</w:t>
            </w:r>
          </w:p>
          <w:p w14:paraId="483BE969" w14:textId="77777777" w:rsidR="00F305B8" w:rsidRPr="00770443" w:rsidRDefault="00F305B8" w:rsidP="00A778C1">
            <w:pPr>
              <w:pStyle w:val="Tabulkazhlav"/>
              <w:widowControl w:val="0"/>
              <w:spacing w:before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jednotka</w:t>
            </w:r>
          </w:p>
        </w:tc>
        <w:tc>
          <w:tcPr>
            <w:tcW w:w="2268" w:type="dxa"/>
            <w:vAlign w:val="center"/>
          </w:tcPr>
          <w:p w14:paraId="3D7648EC" w14:textId="46C1FAA4" w:rsidR="00F305B8" w:rsidRPr="00770443" w:rsidRDefault="00F305B8" w:rsidP="00A778C1">
            <w:pPr>
              <w:pStyle w:val="Tabulkazhlav"/>
              <w:widowControl w:val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Typ indikátoru</w:t>
            </w:r>
          </w:p>
        </w:tc>
        <w:tc>
          <w:tcPr>
            <w:tcW w:w="1268" w:type="dxa"/>
            <w:vAlign w:val="center"/>
          </w:tcPr>
          <w:p w14:paraId="7DD84F29" w14:textId="77777777" w:rsidR="00F305B8" w:rsidRPr="00770443" w:rsidRDefault="00F305B8" w:rsidP="00A778C1">
            <w:pPr>
              <w:pStyle w:val="Tabulkazhlav"/>
              <w:widowControl w:val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Cílová hodnota</w:t>
            </w:r>
          </w:p>
        </w:tc>
      </w:tr>
      <w:tr w:rsidR="00F305B8" w:rsidRPr="00770443" w14:paraId="5F4C8D94" w14:textId="77777777" w:rsidTr="008F0E5F">
        <w:tc>
          <w:tcPr>
            <w:tcW w:w="1413" w:type="dxa"/>
          </w:tcPr>
          <w:p w14:paraId="3AB78850" w14:textId="77777777" w:rsidR="00F305B8" w:rsidRPr="00770443" w:rsidRDefault="00F305B8" w:rsidP="00A778C1">
            <w:pPr>
              <w:pStyle w:val="Tabulkatext"/>
              <w:widowControl w:val="0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2DF53503" w14:textId="77777777" w:rsidR="00F305B8" w:rsidRPr="00770443" w:rsidRDefault="00F305B8" w:rsidP="00A778C1">
            <w:pPr>
              <w:pStyle w:val="Tabulkatext"/>
              <w:widowControl w:val="0"/>
              <w:tabs>
                <w:tab w:val="left" w:pos="1232"/>
              </w:tabs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32FF86A9" w14:textId="77777777" w:rsidR="00F305B8" w:rsidRPr="00770443" w:rsidRDefault="00F305B8" w:rsidP="00A778C1">
            <w:pPr>
              <w:pStyle w:val="Tabulkatext"/>
              <w:widowControl w:val="0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FDDE1AE" w14:textId="2C6F25BE" w:rsidR="00F305B8" w:rsidRPr="00770443" w:rsidRDefault="00F305B8" w:rsidP="00A778C1">
            <w:pPr>
              <w:pStyle w:val="Tabulkatext"/>
              <w:widowControl w:val="0"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4E279359" w14:textId="77777777" w:rsidR="00F305B8" w:rsidRPr="00770443" w:rsidRDefault="00F305B8" w:rsidP="00A778C1">
            <w:pPr>
              <w:pStyle w:val="Tabulkatext"/>
              <w:widowControl w:val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449D77C6" w14:textId="77777777" w:rsidTr="008F0E5F">
        <w:tc>
          <w:tcPr>
            <w:tcW w:w="1413" w:type="dxa"/>
          </w:tcPr>
          <w:p w14:paraId="16E05536" w14:textId="77777777" w:rsidR="00F305B8" w:rsidRPr="00770443" w:rsidRDefault="00F305B8" w:rsidP="00A778C1">
            <w:pPr>
              <w:pStyle w:val="Tabulkatext"/>
              <w:widowControl w:val="0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3731C86B" w14:textId="77777777" w:rsidR="00F305B8" w:rsidRPr="00770443" w:rsidRDefault="00F305B8" w:rsidP="00A778C1">
            <w:pPr>
              <w:pStyle w:val="Tabulkatext"/>
              <w:widowControl w:val="0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0BE27582" w14:textId="77777777" w:rsidR="00F305B8" w:rsidRPr="00770443" w:rsidRDefault="00F305B8" w:rsidP="00A778C1">
            <w:pPr>
              <w:pStyle w:val="Tabulkatext"/>
              <w:widowControl w:val="0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9C2BE64" w14:textId="3F07B421" w:rsidR="00F305B8" w:rsidRPr="00770443" w:rsidRDefault="00F305B8" w:rsidP="00A778C1">
            <w:pPr>
              <w:pStyle w:val="Tabulkatext"/>
              <w:widowControl w:val="0"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="00D94896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0F0EC4B8" w14:textId="77777777" w:rsidR="00F305B8" w:rsidRPr="00770443" w:rsidRDefault="00F305B8" w:rsidP="00A778C1">
            <w:pPr>
              <w:pStyle w:val="Tabulkatext"/>
              <w:widowControl w:val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5E71F4DF" w14:textId="77777777" w:rsidTr="008F0E5F">
        <w:tc>
          <w:tcPr>
            <w:tcW w:w="1413" w:type="dxa"/>
          </w:tcPr>
          <w:p w14:paraId="6808B1DB" w14:textId="77777777" w:rsidR="00F305B8" w:rsidRPr="00770443" w:rsidRDefault="00F305B8" w:rsidP="00A778C1">
            <w:pPr>
              <w:pStyle w:val="Tabulkatext"/>
              <w:widowControl w:val="0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309C10FA" w14:textId="77777777" w:rsidR="00F305B8" w:rsidRPr="00770443" w:rsidRDefault="00F305B8" w:rsidP="00A778C1">
            <w:pPr>
              <w:pStyle w:val="Tabulkatext"/>
              <w:widowControl w:val="0"/>
              <w:rPr>
                <w:rFonts w:ascii="Calibri" w:hAnsi="Calibri" w:cs="Calibri"/>
                <w:color w:val="auto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6E44084E" w14:textId="77777777" w:rsidR="00F305B8" w:rsidRPr="00770443" w:rsidRDefault="00F305B8" w:rsidP="00A778C1">
            <w:pPr>
              <w:pStyle w:val="Tabulkatext"/>
              <w:widowControl w:val="0"/>
              <w:rPr>
                <w:rFonts w:ascii="Calibri" w:hAnsi="Calibri" w:cs="Calibri"/>
                <w:color w:val="auto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42FF8F19" w14:textId="2596221E" w:rsidR="00F305B8" w:rsidRPr="00770443" w:rsidRDefault="00F305B8" w:rsidP="00A778C1">
            <w:pPr>
              <w:pStyle w:val="Tabulkatext"/>
              <w:widowControl w:val="0"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="00D94896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6121882C" w14:textId="77777777" w:rsidR="00F305B8" w:rsidRPr="00770443" w:rsidRDefault="00F305B8" w:rsidP="00A778C1">
            <w:pPr>
              <w:pStyle w:val="Tabulkatext"/>
              <w:widowControl w:val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</w:tbl>
    <w:p w14:paraId="2C4E5CBB" w14:textId="3A1400CA" w:rsidR="00D94896" w:rsidRDefault="00D94896" w:rsidP="00D94896">
      <w:pPr>
        <w:spacing w:after="0"/>
        <w:rPr>
          <w:rFonts w:cs="Calibri"/>
          <w:i/>
          <w:iCs/>
        </w:rPr>
      </w:pPr>
      <w:r w:rsidRPr="00A411A7">
        <w:rPr>
          <w:rFonts w:cs="Calibri"/>
          <w:i/>
          <w:vertAlign w:val="superscript"/>
        </w:rPr>
        <w:t>*)</w:t>
      </w:r>
      <w:r>
        <w:rPr>
          <w:rFonts w:cs="Calibri"/>
          <w:i/>
          <w:vertAlign w:val="superscript"/>
        </w:rPr>
        <w:t xml:space="preserve"> </w:t>
      </w:r>
      <w:r w:rsidRPr="00770443">
        <w:rPr>
          <w:rFonts w:cs="Calibri"/>
          <w:i/>
        </w:rPr>
        <w:t>Nehodící se bude odstraněno</w:t>
      </w:r>
      <w:r>
        <w:rPr>
          <w:rFonts w:cs="Calibri"/>
          <w:i/>
        </w:rPr>
        <w:t>.</w:t>
      </w:r>
    </w:p>
    <w:p w14:paraId="05C9D725" w14:textId="449725D3" w:rsidR="00F305B8" w:rsidRPr="00770443" w:rsidRDefault="00F305B8" w:rsidP="00F305B8">
      <w:pPr>
        <w:rPr>
          <w:rFonts w:cs="Calibri"/>
          <w:b/>
        </w:rPr>
      </w:pPr>
      <w:r w:rsidRPr="00770443">
        <w:rPr>
          <w:rFonts w:cs="Calibri"/>
          <w:b/>
        </w:rPr>
        <w:lastRenderedPageBreak/>
        <w:t xml:space="preserve">Indikátory, které </w:t>
      </w:r>
      <w:r w:rsidR="000C345E">
        <w:rPr>
          <w:rFonts w:cs="Calibri"/>
          <w:b/>
        </w:rPr>
        <w:t>je</w:t>
      </w:r>
      <w:r w:rsidRPr="00770443">
        <w:rPr>
          <w:rFonts w:cs="Calibri"/>
          <w:b/>
        </w:rPr>
        <w:t xml:space="preserve"> příjemce </w:t>
      </w:r>
      <w:r w:rsidR="000C345E">
        <w:rPr>
          <w:rFonts w:cs="Calibri"/>
          <w:b/>
        </w:rPr>
        <w:t xml:space="preserve">povinen </w:t>
      </w:r>
      <w:r w:rsidRPr="00770443">
        <w:rPr>
          <w:rFonts w:cs="Calibri"/>
          <w:b/>
        </w:rPr>
        <w:t>vykazovat,</w:t>
      </w:r>
      <w:r w:rsidRPr="00770443">
        <w:rPr>
          <w:rFonts w:cs="Calibri"/>
          <w:b/>
          <w:vertAlign w:val="superscript"/>
        </w:rPr>
        <w:t xml:space="preserve"> </w:t>
      </w:r>
      <w:r w:rsidRPr="00770443">
        <w:rPr>
          <w:rFonts w:cs="Calibri"/>
          <w:b/>
        </w:rPr>
        <w:t>ale jejichž cílová hodnota nepředstavuje závazek</w:t>
      </w:r>
      <w:r w:rsidR="006A2344" w:rsidRPr="00CE14E5">
        <w:rPr>
          <w:rStyle w:val="Znakapoznpodarou"/>
          <w:rFonts w:cs="Calibri"/>
          <w:bCs/>
        </w:rPr>
        <w:footnoteReference w:id="4"/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401"/>
        <w:gridCol w:w="6107"/>
        <w:gridCol w:w="709"/>
        <w:gridCol w:w="843"/>
      </w:tblGrid>
      <w:tr w:rsidR="00474611" w:rsidRPr="00770443" w14:paraId="5173538A" w14:textId="77777777" w:rsidTr="003E1788">
        <w:tc>
          <w:tcPr>
            <w:tcW w:w="1401" w:type="dxa"/>
            <w:vAlign w:val="center"/>
          </w:tcPr>
          <w:p w14:paraId="2B4F5054" w14:textId="77777777" w:rsidR="00F305B8" w:rsidRPr="00474611" w:rsidRDefault="00F305B8" w:rsidP="00030D17">
            <w:pPr>
              <w:pStyle w:val="Tabulkazhlav"/>
              <w:widowControl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Kód indikátoru</w:t>
            </w:r>
          </w:p>
        </w:tc>
        <w:tc>
          <w:tcPr>
            <w:tcW w:w="6107" w:type="dxa"/>
            <w:vAlign w:val="center"/>
          </w:tcPr>
          <w:p w14:paraId="1CC96E99" w14:textId="77777777" w:rsidR="00F305B8" w:rsidRPr="00474611" w:rsidRDefault="00F305B8" w:rsidP="00792932">
            <w:pPr>
              <w:pStyle w:val="Tabulkazhlav"/>
              <w:widowControl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Název</w:t>
            </w:r>
          </w:p>
        </w:tc>
        <w:tc>
          <w:tcPr>
            <w:tcW w:w="709" w:type="dxa"/>
            <w:vAlign w:val="center"/>
          </w:tcPr>
          <w:p w14:paraId="76A4B361" w14:textId="77777777" w:rsidR="00F305B8" w:rsidRPr="00474611" w:rsidRDefault="00F305B8" w:rsidP="003E1788">
            <w:pPr>
              <w:pStyle w:val="Tabulkazhlav"/>
              <w:widowControl w:val="0"/>
              <w:spacing w:after="0"/>
              <w:ind w:left="-4" w:right="-1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Měrná</w:t>
            </w:r>
          </w:p>
          <w:p w14:paraId="27827B3D" w14:textId="77777777" w:rsidR="00F305B8" w:rsidRPr="00474611" w:rsidRDefault="00F305B8" w:rsidP="003E1788">
            <w:pPr>
              <w:pStyle w:val="Tabulkazhlav"/>
              <w:widowControl w:val="0"/>
              <w:spacing w:before="0"/>
              <w:ind w:left="-4" w:right="-1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jednotka</w:t>
            </w:r>
          </w:p>
        </w:tc>
        <w:tc>
          <w:tcPr>
            <w:tcW w:w="843" w:type="dxa"/>
            <w:vAlign w:val="center"/>
          </w:tcPr>
          <w:p w14:paraId="53BE9552" w14:textId="77777777" w:rsidR="00F305B8" w:rsidRPr="00474611" w:rsidRDefault="00F305B8" w:rsidP="003E1788">
            <w:pPr>
              <w:pStyle w:val="Tabulkazhlav"/>
              <w:widowControl w:val="0"/>
              <w:ind w:left="-4" w:right="-1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Typ indikátoru</w:t>
            </w:r>
          </w:p>
        </w:tc>
      </w:tr>
      <w:tr w:rsidR="00474611" w:rsidRPr="00770443" w14:paraId="39679C4F" w14:textId="77777777" w:rsidTr="003E1788">
        <w:tc>
          <w:tcPr>
            <w:tcW w:w="1401" w:type="dxa"/>
            <w:shd w:val="clear" w:color="auto" w:fill="FFFFFF" w:themeFill="background1"/>
          </w:tcPr>
          <w:p w14:paraId="5058AC6C" w14:textId="643ECF1E" w:rsidR="00F305B8" w:rsidRPr="00474611" w:rsidRDefault="00792932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600</w:t>
            </w:r>
            <w:r w:rsidR="006458C6" w:rsidRPr="00474611">
              <w:rPr>
                <w:rFonts w:ascii="Calibri" w:hAnsi="Calibri" w:cs="Calibri"/>
                <w:sz w:val="16"/>
                <w:szCs w:val="16"/>
              </w:rPr>
              <w:t> </w:t>
            </w:r>
            <w:r w:rsidRPr="00474611">
              <w:rPr>
                <w:rFonts w:ascii="Calibri" w:hAnsi="Calibri" w:cs="Calibri"/>
                <w:sz w:val="16"/>
                <w:szCs w:val="16"/>
              </w:rPr>
              <w:t>010</w:t>
            </w:r>
            <w:r w:rsidR="006458C6" w:rsidRPr="00474611">
              <w:rPr>
                <w:rFonts w:ascii="Calibri" w:hAnsi="Calibri" w:cs="Calibri"/>
                <w:sz w:val="16"/>
                <w:szCs w:val="16"/>
              </w:rPr>
              <w:t xml:space="preserve"> / 600 020</w:t>
            </w:r>
          </w:p>
        </w:tc>
        <w:tc>
          <w:tcPr>
            <w:tcW w:w="6107" w:type="dxa"/>
            <w:shd w:val="clear" w:color="auto" w:fill="FFFFFF" w:themeFill="background1"/>
          </w:tcPr>
          <w:p w14:paraId="74DB9C86" w14:textId="0A644F6B" w:rsidR="00F305B8" w:rsidRPr="00474611" w:rsidRDefault="00792932" w:rsidP="003E1788">
            <w:pPr>
              <w:pStyle w:val="Tabulka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Celkový počet účastníků – muži</w:t>
            </w:r>
            <w:r w:rsidR="006458C6" w:rsidRPr="00474611">
              <w:rPr>
                <w:rFonts w:ascii="Calibri" w:hAnsi="Calibri" w:cs="Calibri"/>
                <w:sz w:val="16"/>
                <w:szCs w:val="16"/>
              </w:rPr>
              <w:t xml:space="preserve"> / ženy</w:t>
            </w:r>
            <w:r w:rsidRPr="0047461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</w:tcPr>
          <w:p w14:paraId="2810B319" w14:textId="78D617D3" w:rsidR="00F305B8" w:rsidRPr="00474611" w:rsidRDefault="00792932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osoby</w:t>
            </w:r>
          </w:p>
        </w:tc>
        <w:tc>
          <w:tcPr>
            <w:tcW w:w="843" w:type="dxa"/>
          </w:tcPr>
          <w:p w14:paraId="23B387A5" w14:textId="366B5320" w:rsidR="00F305B8" w:rsidRPr="00474611" w:rsidRDefault="00030D17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v</w:t>
            </w:r>
            <w:r w:rsidR="00F305B8" w:rsidRPr="00474611">
              <w:rPr>
                <w:rFonts w:ascii="Calibri" w:hAnsi="Calibri" w:cs="Calibri"/>
                <w:sz w:val="16"/>
                <w:szCs w:val="16"/>
              </w:rPr>
              <w:t>ýstup</w:t>
            </w:r>
          </w:p>
        </w:tc>
      </w:tr>
      <w:tr w:rsidR="003E1788" w:rsidRPr="00770443" w14:paraId="507F3694" w14:textId="77777777" w:rsidTr="003E1788">
        <w:tc>
          <w:tcPr>
            <w:tcW w:w="1401" w:type="dxa"/>
            <w:shd w:val="clear" w:color="auto" w:fill="E7E6E6" w:themeFill="background2"/>
          </w:tcPr>
          <w:p w14:paraId="134BF908" w14:textId="025D8565" w:rsidR="00792932" w:rsidRPr="00474611" w:rsidRDefault="00792932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601</w:t>
            </w:r>
            <w:r w:rsidR="006458C6" w:rsidRPr="00474611">
              <w:rPr>
                <w:rFonts w:ascii="Calibri" w:hAnsi="Calibri" w:cs="Calibri"/>
                <w:sz w:val="16"/>
                <w:szCs w:val="16"/>
              </w:rPr>
              <w:t> </w:t>
            </w:r>
            <w:r w:rsidRPr="00474611">
              <w:rPr>
                <w:rFonts w:ascii="Calibri" w:hAnsi="Calibri" w:cs="Calibri"/>
                <w:sz w:val="16"/>
                <w:szCs w:val="16"/>
              </w:rPr>
              <w:t>000</w:t>
            </w:r>
            <w:r w:rsidR="006458C6" w:rsidRPr="0047461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6107" w:type="dxa"/>
            <w:shd w:val="clear" w:color="auto" w:fill="E7E6E6" w:themeFill="background2"/>
          </w:tcPr>
          <w:p w14:paraId="649D67F8" w14:textId="6837F65D" w:rsidR="00792932" w:rsidRPr="00474611" w:rsidRDefault="00792932" w:rsidP="003E1788">
            <w:pPr>
              <w:pStyle w:val="Tabulka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Nezaměstnaní, včetně dlouhodobě nezaměstnaných</w:t>
            </w:r>
          </w:p>
        </w:tc>
        <w:tc>
          <w:tcPr>
            <w:tcW w:w="709" w:type="dxa"/>
            <w:shd w:val="clear" w:color="auto" w:fill="E7E6E6" w:themeFill="background2"/>
          </w:tcPr>
          <w:p w14:paraId="05AA7A8D" w14:textId="2EAE8AF8" w:rsidR="00792932" w:rsidRPr="00474611" w:rsidRDefault="00792932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osoby</w:t>
            </w:r>
          </w:p>
        </w:tc>
        <w:tc>
          <w:tcPr>
            <w:tcW w:w="843" w:type="dxa"/>
            <w:shd w:val="clear" w:color="auto" w:fill="E7E6E6" w:themeFill="background2"/>
          </w:tcPr>
          <w:p w14:paraId="782C2473" w14:textId="0E1F6DC0" w:rsidR="00792932" w:rsidRPr="00474611" w:rsidRDefault="00792932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výstup</w:t>
            </w:r>
          </w:p>
        </w:tc>
      </w:tr>
      <w:tr w:rsidR="00474611" w:rsidRPr="00770443" w14:paraId="66BEA511" w14:textId="77777777" w:rsidTr="003E1788">
        <w:tc>
          <w:tcPr>
            <w:tcW w:w="1401" w:type="dxa"/>
            <w:shd w:val="clear" w:color="auto" w:fill="FFFFFF" w:themeFill="background1"/>
          </w:tcPr>
          <w:p w14:paraId="1A24BB18" w14:textId="3D19A2F0" w:rsidR="00792932" w:rsidRPr="00474611" w:rsidRDefault="00792932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601</w:t>
            </w:r>
            <w:r w:rsidR="006458C6" w:rsidRPr="00474611">
              <w:rPr>
                <w:rFonts w:ascii="Calibri" w:hAnsi="Calibri" w:cs="Calibri"/>
                <w:sz w:val="16"/>
                <w:szCs w:val="16"/>
              </w:rPr>
              <w:t> </w:t>
            </w:r>
            <w:r w:rsidRPr="00474611">
              <w:rPr>
                <w:rFonts w:ascii="Calibri" w:hAnsi="Calibri" w:cs="Calibri"/>
                <w:sz w:val="16"/>
                <w:szCs w:val="16"/>
              </w:rPr>
              <w:t>010</w:t>
            </w:r>
            <w:r w:rsidR="006458C6" w:rsidRPr="00474611">
              <w:rPr>
                <w:rFonts w:ascii="Calibri" w:hAnsi="Calibri" w:cs="Calibri"/>
                <w:sz w:val="16"/>
                <w:szCs w:val="16"/>
              </w:rPr>
              <w:t xml:space="preserve"> / 601 020</w:t>
            </w:r>
          </w:p>
        </w:tc>
        <w:tc>
          <w:tcPr>
            <w:tcW w:w="6107" w:type="dxa"/>
            <w:shd w:val="clear" w:color="auto" w:fill="FFFFFF" w:themeFill="background1"/>
          </w:tcPr>
          <w:p w14:paraId="0E2A5366" w14:textId="54E9CA57" w:rsidR="00792932" w:rsidRPr="00474611" w:rsidRDefault="00792932" w:rsidP="003E1788">
            <w:pPr>
              <w:pStyle w:val="Tabulka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Nezaměstnaní, včetně dlouhodobě nezaměstnaných – muži</w:t>
            </w:r>
            <w:r w:rsidR="006458C6" w:rsidRPr="00474611">
              <w:rPr>
                <w:rFonts w:ascii="Calibri" w:hAnsi="Calibri" w:cs="Calibri"/>
                <w:sz w:val="16"/>
                <w:szCs w:val="16"/>
              </w:rPr>
              <w:t xml:space="preserve"> / ženy</w:t>
            </w:r>
          </w:p>
        </w:tc>
        <w:tc>
          <w:tcPr>
            <w:tcW w:w="709" w:type="dxa"/>
            <w:shd w:val="clear" w:color="auto" w:fill="FFFFFF" w:themeFill="background1"/>
          </w:tcPr>
          <w:p w14:paraId="08CE3511" w14:textId="79161E70" w:rsidR="00792932" w:rsidRPr="00474611" w:rsidRDefault="00792932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osoby</w:t>
            </w:r>
          </w:p>
        </w:tc>
        <w:tc>
          <w:tcPr>
            <w:tcW w:w="843" w:type="dxa"/>
          </w:tcPr>
          <w:p w14:paraId="69D68BD0" w14:textId="66470A58" w:rsidR="00792932" w:rsidRPr="00474611" w:rsidRDefault="00792932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výstup</w:t>
            </w:r>
          </w:p>
        </w:tc>
      </w:tr>
      <w:tr w:rsidR="003E1788" w:rsidRPr="00770443" w14:paraId="0DAA2A6F" w14:textId="77777777" w:rsidTr="003E1788">
        <w:tc>
          <w:tcPr>
            <w:tcW w:w="1401" w:type="dxa"/>
            <w:shd w:val="clear" w:color="auto" w:fill="E7E6E6" w:themeFill="background2"/>
          </w:tcPr>
          <w:p w14:paraId="662639CA" w14:textId="7186C7CF" w:rsidR="00792932" w:rsidRPr="00474611" w:rsidRDefault="00792932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602 000</w:t>
            </w:r>
          </w:p>
        </w:tc>
        <w:tc>
          <w:tcPr>
            <w:tcW w:w="6107" w:type="dxa"/>
            <w:shd w:val="clear" w:color="auto" w:fill="E7E6E6" w:themeFill="background2"/>
          </w:tcPr>
          <w:p w14:paraId="6383F26B" w14:textId="098DA488" w:rsidR="00792932" w:rsidRPr="00474611" w:rsidRDefault="00792932" w:rsidP="003E1788">
            <w:pPr>
              <w:pStyle w:val="Tabulka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Dlouhodobě nezaměstnaní účastníci</w:t>
            </w:r>
          </w:p>
        </w:tc>
        <w:tc>
          <w:tcPr>
            <w:tcW w:w="709" w:type="dxa"/>
            <w:shd w:val="clear" w:color="auto" w:fill="E7E6E6" w:themeFill="background2"/>
          </w:tcPr>
          <w:p w14:paraId="57F7CC42" w14:textId="27096B9D" w:rsidR="00792932" w:rsidRPr="00474611" w:rsidRDefault="00792932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osoby</w:t>
            </w:r>
          </w:p>
        </w:tc>
        <w:tc>
          <w:tcPr>
            <w:tcW w:w="843" w:type="dxa"/>
            <w:shd w:val="clear" w:color="auto" w:fill="E7E6E6" w:themeFill="background2"/>
          </w:tcPr>
          <w:p w14:paraId="5863F490" w14:textId="1CED6EB5" w:rsidR="00792932" w:rsidRPr="00474611" w:rsidRDefault="00792932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výstup</w:t>
            </w:r>
          </w:p>
        </w:tc>
      </w:tr>
      <w:tr w:rsidR="00474611" w:rsidRPr="00770443" w14:paraId="51AFDAFE" w14:textId="77777777" w:rsidTr="003E1788">
        <w:tc>
          <w:tcPr>
            <w:tcW w:w="1401" w:type="dxa"/>
            <w:shd w:val="clear" w:color="auto" w:fill="FFFFFF" w:themeFill="background1"/>
          </w:tcPr>
          <w:p w14:paraId="481214DF" w14:textId="7062C126" w:rsidR="00792932" w:rsidRPr="00474611" w:rsidRDefault="00792932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602</w:t>
            </w:r>
            <w:r w:rsidR="006458C6" w:rsidRPr="00474611">
              <w:rPr>
                <w:rFonts w:ascii="Calibri" w:hAnsi="Calibri" w:cs="Calibri"/>
                <w:sz w:val="16"/>
                <w:szCs w:val="16"/>
              </w:rPr>
              <w:t> </w:t>
            </w:r>
            <w:r w:rsidRPr="00474611">
              <w:rPr>
                <w:rFonts w:ascii="Calibri" w:hAnsi="Calibri" w:cs="Calibri"/>
                <w:sz w:val="16"/>
                <w:szCs w:val="16"/>
              </w:rPr>
              <w:t>010</w:t>
            </w:r>
            <w:r w:rsidR="006458C6" w:rsidRPr="00474611">
              <w:rPr>
                <w:rFonts w:ascii="Calibri" w:hAnsi="Calibri" w:cs="Calibri"/>
                <w:sz w:val="16"/>
                <w:szCs w:val="16"/>
              </w:rPr>
              <w:t xml:space="preserve"> / 602 020</w:t>
            </w:r>
          </w:p>
        </w:tc>
        <w:tc>
          <w:tcPr>
            <w:tcW w:w="6107" w:type="dxa"/>
            <w:shd w:val="clear" w:color="auto" w:fill="FFFFFF" w:themeFill="background1"/>
          </w:tcPr>
          <w:p w14:paraId="78B78FF7" w14:textId="05D1997F" w:rsidR="00792932" w:rsidRPr="00474611" w:rsidRDefault="00792932" w:rsidP="003E1788">
            <w:pPr>
              <w:pStyle w:val="Tabulka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Dlouhodobě nezaměstnaní účastníci – muži</w:t>
            </w:r>
            <w:r w:rsidR="006458C6" w:rsidRPr="00474611">
              <w:rPr>
                <w:rFonts w:ascii="Calibri" w:hAnsi="Calibri" w:cs="Calibri"/>
                <w:sz w:val="16"/>
                <w:szCs w:val="16"/>
              </w:rPr>
              <w:t xml:space="preserve"> / ženy</w:t>
            </w:r>
          </w:p>
        </w:tc>
        <w:tc>
          <w:tcPr>
            <w:tcW w:w="709" w:type="dxa"/>
            <w:shd w:val="clear" w:color="auto" w:fill="FFFFFF" w:themeFill="background1"/>
          </w:tcPr>
          <w:p w14:paraId="351AF895" w14:textId="2F721CBC" w:rsidR="00792932" w:rsidRPr="00474611" w:rsidRDefault="00792932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osoby</w:t>
            </w:r>
          </w:p>
        </w:tc>
        <w:tc>
          <w:tcPr>
            <w:tcW w:w="843" w:type="dxa"/>
          </w:tcPr>
          <w:p w14:paraId="66BF3DB9" w14:textId="5206E0A8" w:rsidR="00792932" w:rsidRPr="00474611" w:rsidRDefault="00792932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výstup</w:t>
            </w:r>
          </w:p>
        </w:tc>
      </w:tr>
      <w:tr w:rsidR="003E1788" w:rsidRPr="00770443" w14:paraId="2D0D35AE" w14:textId="77777777" w:rsidTr="003E1788">
        <w:tc>
          <w:tcPr>
            <w:tcW w:w="1401" w:type="dxa"/>
            <w:shd w:val="clear" w:color="auto" w:fill="E7E6E6" w:themeFill="background2"/>
          </w:tcPr>
          <w:p w14:paraId="540A8988" w14:textId="010B1D0C" w:rsidR="00792932" w:rsidRPr="00474611" w:rsidRDefault="00792932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603 000</w:t>
            </w:r>
          </w:p>
        </w:tc>
        <w:tc>
          <w:tcPr>
            <w:tcW w:w="6107" w:type="dxa"/>
            <w:shd w:val="clear" w:color="auto" w:fill="E7E6E6" w:themeFill="background2"/>
          </w:tcPr>
          <w:p w14:paraId="334B0C62" w14:textId="665E7B67" w:rsidR="00792932" w:rsidRPr="00474611" w:rsidRDefault="00792932" w:rsidP="003E1788">
            <w:pPr>
              <w:pStyle w:val="Tabulka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Neaktivní účastníci</w:t>
            </w:r>
          </w:p>
        </w:tc>
        <w:tc>
          <w:tcPr>
            <w:tcW w:w="709" w:type="dxa"/>
            <w:shd w:val="clear" w:color="auto" w:fill="E7E6E6" w:themeFill="background2"/>
          </w:tcPr>
          <w:p w14:paraId="6126ED9B" w14:textId="70D11506" w:rsidR="00792932" w:rsidRPr="00474611" w:rsidRDefault="00792932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osoby</w:t>
            </w:r>
          </w:p>
        </w:tc>
        <w:tc>
          <w:tcPr>
            <w:tcW w:w="843" w:type="dxa"/>
            <w:shd w:val="clear" w:color="auto" w:fill="E7E6E6" w:themeFill="background2"/>
          </w:tcPr>
          <w:p w14:paraId="2D7643A1" w14:textId="4BC00C13" w:rsidR="00792932" w:rsidRPr="00474611" w:rsidRDefault="00792932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výstup</w:t>
            </w:r>
          </w:p>
        </w:tc>
      </w:tr>
      <w:tr w:rsidR="00474611" w:rsidRPr="00770443" w14:paraId="17B32F45" w14:textId="77777777" w:rsidTr="003E1788">
        <w:tc>
          <w:tcPr>
            <w:tcW w:w="1401" w:type="dxa"/>
            <w:shd w:val="clear" w:color="auto" w:fill="FFFFFF" w:themeFill="background1"/>
          </w:tcPr>
          <w:p w14:paraId="1A1B7F4C" w14:textId="0877C9E3" w:rsidR="00792932" w:rsidRPr="00474611" w:rsidRDefault="00792932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603</w:t>
            </w:r>
            <w:r w:rsidR="006458C6" w:rsidRPr="00474611">
              <w:rPr>
                <w:sz w:val="16"/>
                <w:szCs w:val="16"/>
              </w:rPr>
              <w:t> </w:t>
            </w:r>
            <w:r w:rsidRPr="00474611">
              <w:rPr>
                <w:sz w:val="16"/>
                <w:szCs w:val="16"/>
              </w:rPr>
              <w:t>010</w:t>
            </w:r>
            <w:r w:rsidR="006458C6" w:rsidRPr="00474611">
              <w:rPr>
                <w:sz w:val="16"/>
                <w:szCs w:val="16"/>
              </w:rPr>
              <w:t xml:space="preserve"> / 603 020</w:t>
            </w:r>
          </w:p>
        </w:tc>
        <w:tc>
          <w:tcPr>
            <w:tcW w:w="6107" w:type="dxa"/>
            <w:shd w:val="clear" w:color="auto" w:fill="FFFFFF" w:themeFill="background1"/>
          </w:tcPr>
          <w:p w14:paraId="2BEF4075" w14:textId="59E958EE" w:rsidR="00792932" w:rsidRPr="00474611" w:rsidRDefault="00792932" w:rsidP="003E1788">
            <w:pPr>
              <w:pStyle w:val="Tabulka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Neaktivní účastníci – muži</w:t>
            </w:r>
            <w:r w:rsidR="006458C6" w:rsidRPr="00474611">
              <w:rPr>
                <w:sz w:val="16"/>
                <w:szCs w:val="16"/>
              </w:rPr>
              <w:t xml:space="preserve"> / ženy</w:t>
            </w:r>
          </w:p>
        </w:tc>
        <w:tc>
          <w:tcPr>
            <w:tcW w:w="709" w:type="dxa"/>
            <w:shd w:val="clear" w:color="auto" w:fill="FFFFFF" w:themeFill="background1"/>
          </w:tcPr>
          <w:p w14:paraId="148884AD" w14:textId="20208BE1" w:rsidR="00792932" w:rsidRPr="00474611" w:rsidRDefault="00792932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osoby</w:t>
            </w:r>
          </w:p>
        </w:tc>
        <w:tc>
          <w:tcPr>
            <w:tcW w:w="843" w:type="dxa"/>
          </w:tcPr>
          <w:p w14:paraId="54568EDA" w14:textId="4CD7AAD7" w:rsidR="00792932" w:rsidRPr="00474611" w:rsidRDefault="00792932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výstup</w:t>
            </w:r>
          </w:p>
        </w:tc>
      </w:tr>
      <w:tr w:rsidR="003E1788" w:rsidRPr="00770443" w14:paraId="6C888273" w14:textId="77777777" w:rsidTr="003E1788">
        <w:tc>
          <w:tcPr>
            <w:tcW w:w="1401" w:type="dxa"/>
            <w:shd w:val="clear" w:color="auto" w:fill="E7E6E6" w:themeFill="background2"/>
          </w:tcPr>
          <w:p w14:paraId="0A7D18D8" w14:textId="60E6A1CD" w:rsidR="00792932" w:rsidRPr="00474611" w:rsidRDefault="00792932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605 000</w:t>
            </w:r>
          </w:p>
        </w:tc>
        <w:tc>
          <w:tcPr>
            <w:tcW w:w="6107" w:type="dxa"/>
            <w:shd w:val="clear" w:color="auto" w:fill="E7E6E6" w:themeFill="background2"/>
          </w:tcPr>
          <w:p w14:paraId="7C2EC5F8" w14:textId="5364FB9D" w:rsidR="00792932" w:rsidRPr="00474611" w:rsidRDefault="00792932" w:rsidP="003E1788">
            <w:pPr>
              <w:pStyle w:val="Tabulka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Zaměstnaní, včetně OSVČ</w:t>
            </w:r>
          </w:p>
        </w:tc>
        <w:tc>
          <w:tcPr>
            <w:tcW w:w="709" w:type="dxa"/>
            <w:shd w:val="clear" w:color="auto" w:fill="E7E6E6" w:themeFill="background2"/>
          </w:tcPr>
          <w:p w14:paraId="296DC171" w14:textId="57F3E421" w:rsidR="00792932" w:rsidRPr="00474611" w:rsidRDefault="00792932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osoby</w:t>
            </w:r>
          </w:p>
        </w:tc>
        <w:tc>
          <w:tcPr>
            <w:tcW w:w="843" w:type="dxa"/>
            <w:shd w:val="clear" w:color="auto" w:fill="E7E6E6" w:themeFill="background2"/>
          </w:tcPr>
          <w:p w14:paraId="72A2D9C0" w14:textId="5EAC9043" w:rsidR="00792932" w:rsidRPr="00474611" w:rsidRDefault="00792932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výstup</w:t>
            </w:r>
          </w:p>
        </w:tc>
      </w:tr>
      <w:tr w:rsidR="00474611" w:rsidRPr="00770443" w14:paraId="78AF4AFB" w14:textId="77777777" w:rsidTr="003E1788">
        <w:tc>
          <w:tcPr>
            <w:tcW w:w="1401" w:type="dxa"/>
            <w:shd w:val="clear" w:color="auto" w:fill="FFFFFF" w:themeFill="background1"/>
          </w:tcPr>
          <w:p w14:paraId="7829326E" w14:textId="33C9832D" w:rsidR="00792932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605</w:t>
            </w:r>
            <w:r w:rsidR="006458C6" w:rsidRPr="00474611">
              <w:rPr>
                <w:sz w:val="16"/>
                <w:szCs w:val="16"/>
              </w:rPr>
              <w:t> </w:t>
            </w:r>
            <w:r w:rsidRPr="00474611">
              <w:rPr>
                <w:sz w:val="16"/>
                <w:szCs w:val="16"/>
              </w:rPr>
              <w:t>010</w:t>
            </w:r>
            <w:r w:rsidR="006458C6" w:rsidRPr="00474611">
              <w:rPr>
                <w:sz w:val="16"/>
                <w:szCs w:val="16"/>
              </w:rPr>
              <w:t xml:space="preserve"> / 605 020</w:t>
            </w:r>
          </w:p>
        </w:tc>
        <w:tc>
          <w:tcPr>
            <w:tcW w:w="6107" w:type="dxa"/>
            <w:shd w:val="clear" w:color="auto" w:fill="FFFFFF" w:themeFill="background1"/>
          </w:tcPr>
          <w:p w14:paraId="5F80A2B7" w14:textId="2C597354" w:rsidR="00792932" w:rsidRPr="00474611" w:rsidRDefault="00E6561D" w:rsidP="003E1788">
            <w:pPr>
              <w:pStyle w:val="Tabulka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 xml:space="preserve">Zaměstnaní, včetně OSVČ – muži </w:t>
            </w:r>
            <w:r w:rsidR="006458C6" w:rsidRPr="00474611">
              <w:rPr>
                <w:sz w:val="16"/>
                <w:szCs w:val="16"/>
              </w:rPr>
              <w:t>/ ženy</w:t>
            </w:r>
          </w:p>
        </w:tc>
        <w:tc>
          <w:tcPr>
            <w:tcW w:w="709" w:type="dxa"/>
            <w:shd w:val="clear" w:color="auto" w:fill="FFFFFF" w:themeFill="background1"/>
          </w:tcPr>
          <w:p w14:paraId="64EF30F4" w14:textId="4283A692" w:rsidR="00792932" w:rsidRPr="00474611" w:rsidRDefault="00792932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osoby</w:t>
            </w:r>
          </w:p>
        </w:tc>
        <w:tc>
          <w:tcPr>
            <w:tcW w:w="843" w:type="dxa"/>
          </w:tcPr>
          <w:p w14:paraId="4735DEC0" w14:textId="1103D691" w:rsidR="00792932" w:rsidRPr="00474611" w:rsidRDefault="00792932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výstup</w:t>
            </w:r>
          </w:p>
        </w:tc>
      </w:tr>
      <w:tr w:rsidR="003E1788" w:rsidRPr="00770443" w14:paraId="74F303AD" w14:textId="77777777" w:rsidTr="003E1788">
        <w:tc>
          <w:tcPr>
            <w:tcW w:w="1401" w:type="dxa"/>
            <w:shd w:val="clear" w:color="auto" w:fill="E7E6E6" w:themeFill="background2"/>
          </w:tcPr>
          <w:p w14:paraId="3C0E9D1A" w14:textId="6F19DA87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606 001</w:t>
            </w:r>
          </w:p>
        </w:tc>
        <w:tc>
          <w:tcPr>
            <w:tcW w:w="6107" w:type="dxa"/>
            <w:shd w:val="clear" w:color="auto" w:fill="E7E6E6" w:themeFill="background2"/>
          </w:tcPr>
          <w:p w14:paraId="17ADBEEC" w14:textId="201832F3" w:rsidR="00E6561D" w:rsidRPr="00474611" w:rsidRDefault="00E6561D" w:rsidP="003E1788">
            <w:pPr>
              <w:pStyle w:val="Tabulka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Účastníci mladší 18 let</w:t>
            </w:r>
          </w:p>
        </w:tc>
        <w:tc>
          <w:tcPr>
            <w:tcW w:w="709" w:type="dxa"/>
            <w:shd w:val="clear" w:color="auto" w:fill="E7E6E6" w:themeFill="background2"/>
          </w:tcPr>
          <w:p w14:paraId="7F821A5B" w14:textId="6419C87C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osoby</w:t>
            </w:r>
          </w:p>
        </w:tc>
        <w:tc>
          <w:tcPr>
            <w:tcW w:w="843" w:type="dxa"/>
            <w:shd w:val="clear" w:color="auto" w:fill="E7E6E6" w:themeFill="background2"/>
          </w:tcPr>
          <w:p w14:paraId="3D39FEDC" w14:textId="5DE1EB62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výstup</w:t>
            </w:r>
          </w:p>
        </w:tc>
      </w:tr>
      <w:tr w:rsidR="00474611" w:rsidRPr="00770443" w14:paraId="6D930153" w14:textId="77777777" w:rsidTr="003E1788">
        <w:trPr>
          <w:cantSplit/>
        </w:trPr>
        <w:tc>
          <w:tcPr>
            <w:tcW w:w="1401" w:type="dxa"/>
            <w:shd w:val="clear" w:color="auto" w:fill="FFFFFF" w:themeFill="background1"/>
          </w:tcPr>
          <w:p w14:paraId="0CF0BE04" w14:textId="6A14F2F4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606</w:t>
            </w:r>
            <w:r w:rsidR="006458C6" w:rsidRPr="00474611">
              <w:rPr>
                <w:sz w:val="16"/>
                <w:szCs w:val="16"/>
              </w:rPr>
              <w:t> </w:t>
            </w:r>
            <w:r w:rsidRPr="00474611">
              <w:rPr>
                <w:sz w:val="16"/>
                <w:szCs w:val="16"/>
              </w:rPr>
              <w:t>011</w:t>
            </w:r>
            <w:r w:rsidR="006458C6" w:rsidRPr="00474611">
              <w:rPr>
                <w:sz w:val="16"/>
                <w:szCs w:val="16"/>
              </w:rPr>
              <w:t xml:space="preserve"> / 606 021</w:t>
            </w:r>
          </w:p>
        </w:tc>
        <w:tc>
          <w:tcPr>
            <w:tcW w:w="6107" w:type="dxa"/>
            <w:shd w:val="clear" w:color="auto" w:fill="FFFFFF" w:themeFill="background1"/>
          </w:tcPr>
          <w:p w14:paraId="0AB64FA3" w14:textId="270F02EB" w:rsidR="00E6561D" w:rsidRPr="00474611" w:rsidRDefault="00E6561D" w:rsidP="003E1788">
            <w:pPr>
              <w:pStyle w:val="Tabulka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Účastníci mladší 18 let – muži</w:t>
            </w:r>
            <w:r w:rsidR="006458C6" w:rsidRPr="00474611">
              <w:rPr>
                <w:sz w:val="16"/>
                <w:szCs w:val="16"/>
              </w:rPr>
              <w:t xml:space="preserve"> / ženy</w:t>
            </w:r>
          </w:p>
        </w:tc>
        <w:tc>
          <w:tcPr>
            <w:tcW w:w="709" w:type="dxa"/>
            <w:shd w:val="clear" w:color="auto" w:fill="FFFFFF" w:themeFill="background1"/>
          </w:tcPr>
          <w:p w14:paraId="0F19CBD4" w14:textId="4C2D2CFD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osoby</w:t>
            </w:r>
          </w:p>
        </w:tc>
        <w:tc>
          <w:tcPr>
            <w:tcW w:w="843" w:type="dxa"/>
          </w:tcPr>
          <w:p w14:paraId="6BAD2C8D" w14:textId="2162E14B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výstup</w:t>
            </w:r>
          </w:p>
        </w:tc>
      </w:tr>
      <w:tr w:rsidR="003E1788" w:rsidRPr="00770443" w14:paraId="04BCFD65" w14:textId="77777777" w:rsidTr="003E1788">
        <w:tc>
          <w:tcPr>
            <w:tcW w:w="1401" w:type="dxa"/>
            <w:shd w:val="clear" w:color="auto" w:fill="E7E6E6" w:themeFill="background2"/>
          </w:tcPr>
          <w:p w14:paraId="58FB4226" w14:textId="7547D3C2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606 002</w:t>
            </w:r>
          </w:p>
        </w:tc>
        <w:tc>
          <w:tcPr>
            <w:tcW w:w="6107" w:type="dxa"/>
            <w:shd w:val="clear" w:color="auto" w:fill="E7E6E6" w:themeFill="background2"/>
          </w:tcPr>
          <w:p w14:paraId="3A2584BF" w14:textId="6D656E76" w:rsidR="00E6561D" w:rsidRPr="00474611" w:rsidRDefault="00E6561D" w:rsidP="003E1788">
            <w:pPr>
              <w:pStyle w:val="Tabulka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Účastníci ve věku od 18 do 29 let</w:t>
            </w:r>
          </w:p>
        </w:tc>
        <w:tc>
          <w:tcPr>
            <w:tcW w:w="709" w:type="dxa"/>
            <w:shd w:val="clear" w:color="auto" w:fill="E7E6E6" w:themeFill="background2"/>
          </w:tcPr>
          <w:p w14:paraId="4C625E2A" w14:textId="04A221DB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osoby</w:t>
            </w:r>
          </w:p>
        </w:tc>
        <w:tc>
          <w:tcPr>
            <w:tcW w:w="843" w:type="dxa"/>
            <w:shd w:val="clear" w:color="auto" w:fill="E7E6E6" w:themeFill="background2"/>
          </w:tcPr>
          <w:p w14:paraId="74C355BC" w14:textId="6C891534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výstup</w:t>
            </w:r>
          </w:p>
        </w:tc>
      </w:tr>
      <w:tr w:rsidR="00474611" w:rsidRPr="00770443" w14:paraId="46EBEC0E" w14:textId="77777777" w:rsidTr="003E1788">
        <w:tc>
          <w:tcPr>
            <w:tcW w:w="1401" w:type="dxa"/>
            <w:shd w:val="clear" w:color="auto" w:fill="FFFFFF" w:themeFill="background1"/>
          </w:tcPr>
          <w:p w14:paraId="7569439E" w14:textId="53311597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606</w:t>
            </w:r>
            <w:r w:rsidR="006458C6" w:rsidRPr="00474611">
              <w:rPr>
                <w:sz w:val="16"/>
                <w:szCs w:val="16"/>
              </w:rPr>
              <w:t> </w:t>
            </w:r>
            <w:r w:rsidRPr="00474611">
              <w:rPr>
                <w:sz w:val="16"/>
                <w:szCs w:val="16"/>
              </w:rPr>
              <w:t>012</w:t>
            </w:r>
            <w:r w:rsidR="006458C6" w:rsidRPr="00474611">
              <w:rPr>
                <w:sz w:val="16"/>
                <w:szCs w:val="16"/>
              </w:rPr>
              <w:t xml:space="preserve"> / 606 022</w:t>
            </w:r>
          </w:p>
        </w:tc>
        <w:tc>
          <w:tcPr>
            <w:tcW w:w="6107" w:type="dxa"/>
            <w:shd w:val="clear" w:color="auto" w:fill="FFFFFF" w:themeFill="background1"/>
          </w:tcPr>
          <w:p w14:paraId="6253F89C" w14:textId="272A0035" w:rsidR="00E6561D" w:rsidRPr="00474611" w:rsidRDefault="00E6561D" w:rsidP="003E1788">
            <w:pPr>
              <w:pStyle w:val="Tabulka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 xml:space="preserve">Účastníci ve věku od 18 do 29 let – muži </w:t>
            </w:r>
            <w:r w:rsidR="006458C6" w:rsidRPr="00474611">
              <w:rPr>
                <w:sz w:val="16"/>
                <w:szCs w:val="16"/>
              </w:rPr>
              <w:t>/ ženy</w:t>
            </w:r>
          </w:p>
        </w:tc>
        <w:tc>
          <w:tcPr>
            <w:tcW w:w="709" w:type="dxa"/>
            <w:shd w:val="clear" w:color="auto" w:fill="FFFFFF" w:themeFill="background1"/>
          </w:tcPr>
          <w:p w14:paraId="4A756E62" w14:textId="5AF971D9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osoby</w:t>
            </w:r>
          </w:p>
        </w:tc>
        <w:tc>
          <w:tcPr>
            <w:tcW w:w="843" w:type="dxa"/>
          </w:tcPr>
          <w:p w14:paraId="16188D28" w14:textId="65D51D32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výstup</w:t>
            </w:r>
          </w:p>
        </w:tc>
      </w:tr>
      <w:tr w:rsidR="003E1788" w:rsidRPr="00770443" w14:paraId="1344A018" w14:textId="77777777" w:rsidTr="003E1788">
        <w:tc>
          <w:tcPr>
            <w:tcW w:w="1401" w:type="dxa"/>
            <w:shd w:val="clear" w:color="auto" w:fill="E7E6E6" w:themeFill="background2"/>
          </w:tcPr>
          <w:p w14:paraId="259C55B5" w14:textId="3B10A1A3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607 002</w:t>
            </w:r>
          </w:p>
        </w:tc>
        <w:tc>
          <w:tcPr>
            <w:tcW w:w="6107" w:type="dxa"/>
            <w:shd w:val="clear" w:color="auto" w:fill="E7E6E6" w:themeFill="background2"/>
          </w:tcPr>
          <w:p w14:paraId="7990C2C3" w14:textId="7B9F30B9" w:rsidR="00E6561D" w:rsidRPr="00474611" w:rsidRDefault="00E6561D" w:rsidP="003E1788">
            <w:pPr>
              <w:pStyle w:val="Tabulka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Účastníci ve věku 55 a více let</w:t>
            </w:r>
          </w:p>
        </w:tc>
        <w:tc>
          <w:tcPr>
            <w:tcW w:w="709" w:type="dxa"/>
            <w:shd w:val="clear" w:color="auto" w:fill="E7E6E6" w:themeFill="background2"/>
          </w:tcPr>
          <w:p w14:paraId="418CB404" w14:textId="1F09F28F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osoby</w:t>
            </w:r>
          </w:p>
        </w:tc>
        <w:tc>
          <w:tcPr>
            <w:tcW w:w="843" w:type="dxa"/>
            <w:shd w:val="clear" w:color="auto" w:fill="E7E6E6" w:themeFill="background2"/>
          </w:tcPr>
          <w:p w14:paraId="4DE2DCFC" w14:textId="175005CC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výstup</w:t>
            </w:r>
          </w:p>
        </w:tc>
      </w:tr>
      <w:tr w:rsidR="00474611" w:rsidRPr="00770443" w14:paraId="391C8658" w14:textId="77777777" w:rsidTr="003E1788">
        <w:tc>
          <w:tcPr>
            <w:tcW w:w="1401" w:type="dxa"/>
            <w:shd w:val="clear" w:color="auto" w:fill="FFFFFF" w:themeFill="background1"/>
          </w:tcPr>
          <w:p w14:paraId="3E070A4F" w14:textId="174B8897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607</w:t>
            </w:r>
            <w:r w:rsidR="006458C6" w:rsidRPr="00474611">
              <w:rPr>
                <w:sz w:val="16"/>
                <w:szCs w:val="16"/>
              </w:rPr>
              <w:t> </w:t>
            </w:r>
            <w:r w:rsidRPr="00474611">
              <w:rPr>
                <w:sz w:val="16"/>
                <w:szCs w:val="16"/>
              </w:rPr>
              <w:t>012</w:t>
            </w:r>
            <w:r w:rsidR="006458C6" w:rsidRPr="00474611">
              <w:rPr>
                <w:sz w:val="16"/>
                <w:szCs w:val="16"/>
              </w:rPr>
              <w:t xml:space="preserve"> / 607 022</w:t>
            </w:r>
          </w:p>
        </w:tc>
        <w:tc>
          <w:tcPr>
            <w:tcW w:w="6107" w:type="dxa"/>
            <w:shd w:val="clear" w:color="auto" w:fill="FFFFFF" w:themeFill="background1"/>
          </w:tcPr>
          <w:p w14:paraId="2F2351CA" w14:textId="374A0C61" w:rsidR="00E6561D" w:rsidRPr="00474611" w:rsidRDefault="00E6561D" w:rsidP="003E1788">
            <w:pPr>
              <w:pStyle w:val="Tabulka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 xml:space="preserve">Účastníci ve věku 55 a více let – muži </w:t>
            </w:r>
            <w:r w:rsidR="006458C6" w:rsidRPr="00474611">
              <w:rPr>
                <w:sz w:val="16"/>
                <w:szCs w:val="16"/>
              </w:rPr>
              <w:t>/ ženy</w:t>
            </w:r>
          </w:p>
        </w:tc>
        <w:tc>
          <w:tcPr>
            <w:tcW w:w="709" w:type="dxa"/>
            <w:shd w:val="clear" w:color="auto" w:fill="FFFFFF" w:themeFill="background1"/>
          </w:tcPr>
          <w:p w14:paraId="79058B18" w14:textId="5BAB21FA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osoby</w:t>
            </w:r>
          </w:p>
        </w:tc>
        <w:tc>
          <w:tcPr>
            <w:tcW w:w="843" w:type="dxa"/>
          </w:tcPr>
          <w:p w14:paraId="64B61A51" w14:textId="2A5E5739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výstup</w:t>
            </w:r>
          </w:p>
        </w:tc>
      </w:tr>
      <w:tr w:rsidR="003E1788" w:rsidRPr="00770443" w14:paraId="1FB9E144" w14:textId="77777777" w:rsidTr="003E1788">
        <w:tc>
          <w:tcPr>
            <w:tcW w:w="1401" w:type="dxa"/>
            <w:shd w:val="clear" w:color="auto" w:fill="E7E6E6" w:themeFill="background2"/>
            <w:vAlign w:val="center"/>
          </w:tcPr>
          <w:p w14:paraId="1B4B1160" w14:textId="7B7EE3F4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609 000</w:t>
            </w:r>
          </w:p>
        </w:tc>
        <w:tc>
          <w:tcPr>
            <w:tcW w:w="6107" w:type="dxa"/>
            <w:shd w:val="clear" w:color="auto" w:fill="E7E6E6" w:themeFill="background2"/>
          </w:tcPr>
          <w:p w14:paraId="29E650FD" w14:textId="4D66706F" w:rsidR="00E6561D" w:rsidRPr="00474611" w:rsidRDefault="00E6561D" w:rsidP="003E1788">
            <w:pPr>
              <w:pStyle w:val="Tabulka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 xml:space="preserve">Účastníci s ukončeným nižším sekundárním vzděláním nebo ještě nižším vzděláním </w:t>
            </w:r>
            <w:r w:rsidR="003E1788">
              <w:rPr>
                <w:sz w:val="16"/>
                <w:szCs w:val="16"/>
              </w:rPr>
              <w:t xml:space="preserve">   </w:t>
            </w:r>
            <w:proofErr w:type="gramStart"/>
            <w:r w:rsidR="003E1788">
              <w:rPr>
                <w:sz w:val="16"/>
                <w:szCs w:val="16"/>
              </w:rPr>
              <w:t xml:space="preserve">   </w:t>
            </w:r>
            <w:r w:rsidRPr="00474611">
              <w:rPr>
                <w:sz w:val="16"/>
                <w:szCs w:val="16"/>
              </w:rPr>
              <w:t>(</w:t>
            </w:r>
            <w:proofErr w:type="gramEnd"/>
            <w:r w:rsidRPr="00474611">
              <w:rPr>
                <w:sz w:val="16"/>
                <w:szCs w:val="16"/>
              </w:rPr>
              <w:t>ISCED 0-2)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03BDCDD5" w14:textId="66AD7F8B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osoby</w:t>
            </w:r>
          </w:p>
        </w:tc>
        <w:tc>
          <w:tcPr>
            <w:tcW w:w="843" w:type="dxa"/>
            <w:shd w:val="clear" w:color="auto" w:fill="E7E6E6" w:themeFill="background2"/>
            <w:vAlign w:val="center"/>
          </w:tcPr>
          <w:p w14:paraId="238E28A4" w14:textId="7B131D30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výstup</w:t>
            </w:r>
          </w:p>
        </w:tc>
      </w:tr>
      <w:tr w:rsidR="00474611" w:rsidRPr="00770443" w14:paraId="5685D609" w14:textId="77777777" w:rsidTr="003E1788">
        <w:tc>
          <w:tcPr>
            <w:tcW w:w="1401" w:type="dxa"/>
            <w:shd w:val="clear" w:color="auto" w:fill="FFFFFF" w:themeFill="background1"/>
            <w:vAlign w:val="center"/>
          </w:tcPr>
          <w:p w14:paraId="33046F3B" w14:textId="4F690CEC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609</w:t>
            </w:r>
            <w:r w:rsidR="006458C6" w:rsidRPr="00474611">
              <w:rPr>
                <w:sz w:val="16"/>
                <w:szCs w:val="16"/>
              </w:rPr>
              <w:t> </w:t>
            </w:r>
            <w:r w:rsidRPr="00474611">
              <w:rPr>
                <w:sz w:val="16"/>
                <w:szCs w:val="16"/>
              </w:rPr>
              <w:t>010</w:t>
            </w:r>
            <w:r w:rsidR="006458C6" w:rsidRPr="00474611">
              <w:rPr>
                <w:sz w:val="16"/>
                <w:szCs w:val="16"/>
              </w:rPr>
              <w:t xml:space="preserve"> / 609 020</w:t>
            </w:r>
          </w:p>
        </w:tc>
        <w:tc>
          <w:tcPr>
            <w:tcW w:w="6107" w:type="dxa"/>
            <w:shd w:val="clear" w:color="auto" w:fill="FFFFFF" w:themeFill="background1"/>
          </w:tcPr>
          <w:p w14:paraId="4C2C0625" w14:textId="37A8C505" w:rsidR="00E6561D" w:rsidRPr="00474611" w:rsidRDefault="00E6561D" w:rsidP="003E1788">
            <w:pPr>
              <w:pStyle w:val="Tabulka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 xml:space="preserve">Účastníci s ukončeným nižším sekundárním vzděláním nebo ještě nižším vzděláním </w:t>
            </w:r>
            <w:r w:rsidR="003E1788">
              <w:rPr>
                <w:sz w:val="16"/>
                <w:szCs w:val="16"/>
              </w:rPr>
              <w:t xml:space="preserve">   </w:t>
            </w:r>
            <w:proofErr w:type="gramStart"/>
            <w:r w:rsidR="003E1788">
              <w:rPr>
                <w:sz w:val="16"/>
                <w:szCs w:val="16"/>
              </w:rPr>
              <w:t xml:space="preserve">   </w:t>
            </w:r>
            <w:r w:rsidRPr="00474611">
              <w:rPr>
                <w:sz w:val="16"/>
                <w:szCs w:val="16"/>
              </w:rPr>
              <w:t>(</w:t>
            </w:r>
            <w:proofErr w:type="gramEnd"/>
            <w:r w:rsidRPr="00474611">
              <w:rPr>
                <w:sz w:val="16"/>
                <w:szCs w:val="16"/>
              </w:rPr>
              <w:t xml:space="preserve">ISCED 0-2) – muži </w:t>
            </w:r>
            <w:r w:rsidR="006458C6" w:rsidRPr="00474611">
              <w:rPr>
                <w:sz w:val="16"/>
                <w:szCs w:val="16"/>
              </w:rPr>
              <w:t>/ ženy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FF49FDE" w14:textId="2902E9C3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osoby</w:t>
            </w:r>
          </w:p>
        </w:tc>
        <w:tc>
          <w:tcPr>
            <w:tcW w:w="843" w:type="dxa"/>
            <w:vAlign w:val="center"/>
          </w:tcPr>
          <w:p w14:paraId="76A5ED19" w14:textId="0C078494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výstup</w:t>
            </w:r>
          </w:p>
        </w:tc>
      </w:tr>
      <w:tr w:rsidR="003E1788" w:rsidRPr="00770443" w14:paraId="47EF52E5" w14:textId="77777777" w:rsidTr="003E1788">
        <w:tc>
          <w:tcPr>
            <w:tcW w:w="1401" w:type="dxa"/>
            <w:shd w:val="clear" w:color="auto" w:fill="E7E6E6" w:themeFill="background2"/>
            <w:vAlign w:val="center"/>
          </w:tcPr>
          <w:p w14:paraId="32A0C40F" w14:textId="275416EF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610 000</w:t>
            </w:r>
          </w:p>
        </w:tc>
        <w:tc>
          <w:tcPr>
            <w:tcW w:w="6107" w:type="dxa"/>
            <w:shd w:val="clear" w:color="auto" w:fill="E7E6E6" w:themeFill="background2"/>
          </w:tcPr>
          <w:p w14:paraId="5C8E492A" w14:textId="5AFE7753" w:rsidR="00E6561D" w:rsidRPr="00474611" w:rsidRDefault="00E6561D" w:rsidP="003E1788">
            <w:pPr>
              <w:pStyle w:val="Tabulka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Účastníci s ukončeným vyšším sekundárním (ISCED 3) nebo postsekundárním (ISCED 4) vzděláním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5999C8AB" w14:textId="686C3FC0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osoby</w:t>
            </w:r>
          </w:p>
        </w:tc>
        <w:tc>
          <w:tcPr>
            <w:tcW w:w="843" w:type="dxa"/>
            <w:shd w:val="clear" w:color="auto" w:fill="E7E6E6" w:themeFill="background2"/>
            <w:vAlign w:val="center"/>
          </w:tcPr>
          <w:p w14:paraId="7BB41DFC" w14:textId="1A29D098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výstup</w:t>
            </w:r>
          </w:p>
        </w:tc>
      </w:tr>
      <w:tr w:rsidR="00474611" w:rsidRPr="00770443" w14:paraId="21CEE1F3" w14:textId="77777777" w:rsidTr="003E1788">
        <w:tc>
          <w:tcPr>
            <w:tcW w:w="1401" w:type="dxa"/>
            <w:shd w:val="clear" w:color="auto" w:fill="FFFFFF" w:themeFill="background1"/>
            <w:vAlign w:val="center"/>
          </w:tcPr>
          <w:p w14:paraId="5425489A" w14:textId="44D88960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610</w:t>
            </w:r>
            <w:r w:rsidR="006458C6" w:rsidRPr="00474611">
              <w:rPr>
                <w:sz w:val="16"/>
                <w:szCs w:val="16"/>
              </w:rPr>
              <w:t> </w:t>
            </w:r>
            <w:r w:rsidRPr="00474611">
              <w:rPr>
                <w:sz w:val="16"/>
                <w:szCs w:val="16"/>
              </w:rPr>
              <w:t>010</w:t>
            </w:r>
            <w:r w:rsidR="006458C6" w:rsidRPr="00474611">
              <w:rPr>
                <w:sz w:val="16"/>
                <w:szCs w:val="16"/>
              </w:rPr>
              <w:t xml:space="preserve"> / 610 020</w:t>
            </w:r>
          </w:p>
        </w:tc>
        <w:tc>
          <w:tcPr>
            <w:tcW w:w="6107" w:type="dxa"/>
            <w:shd w:val="clear" w:color="auto" w:fill="FFFFFF" w:themeFill="background1"/>
          </w:tcPr>
          <w:p w14:paraId="355F164F" w14:textId="49644F09" w:rsidR="00E6561D" w:rsidRPr="00474611" w:rsidRDefault="00E6561D" w:rsidP="003E1788">
            <w:pPr>
              <w:pStyle w:val="Tabulka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Účastníci s ukončeným vyšším sekundárním (ISCED 3) nebo postsekundárním (ISCED 4) vzděláním – muži</w:t>
            </w:r>
            <w:r w:rsidR="006458C6" w:rsidRPr="00474611">
              <w:rPr>
                <w:sz w:val="16"/>
                <w:szCs w:val="16"/>
              </w:rPr>
              <w:t xml:space="preserve"> / ženy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BE7B0CA" w14:textId="1BD6A476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osoby</w:t>
            </w:r>
          </w:p>
        </w:tc>
        <w:tc>
          <w:tcPr>
            <w:tcW w:w="843" w:type="dxa"/>
            <w:vAlign w:val="center"/>
          </w:tcPr>
          <w:p w14:paraId="2275F1ED" w14:textId="689792F5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výstup</w:t>
            </w:r>
          </w:p>
        </w:tc>
      </w:tr>
      <w:tr w:rsidR="003E1788" w:rsidRPr="00770443" w14:paraId="1481A9F5" w14:textId="77777777" w:rsidTr="003E1788">
        <w:tc>
          <w:tcPr>
            <w:tcW w:w="1401" w:type="dxa"/>
            <w:shd w:val="clear" w:color="auto" w:fill="E7E6E6" w:themeFill="background2"/>
          </w:tcPr>
          <w:p w14:paraId="71F55034" w14:textId="066345E6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611 000</w:t>
            </w:r>
          </w:p>
        </w:tc>
        <w:tc>
          <w:tcPr>
            <w:tcW w:w="6107" w:type="dxa"/>
            <w:shd w:val="clear" w:color="auto" w:fill="E7E6E6" w:themeFill="background2"/>
          </w:tcPr>
          <w:p w14:paraId="6B12CE34" w14:textId="064F4C21" w:rsidR="00E6561D" w:rsidRPr="00474611" w:rsidRDefault="00E6561D" w:rsidP="003E1788">
            <w:pPr>
              <w:pStyle w:val="Tabulka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Účastníci s ukončeným terciárním vzděláním (ISCED 5 až 8)</w:t>
            </w:r>
          </w:p>
        </w:tc>
        <w:tc>
          <w:tcPr>
            <w:tcW w:w="709" w:type="dxa"/>
            <w:shd w:val="clear" w:color="auto" w:fill="E7E6E6" w:themeFill="background2"/>
          </w:tcPr>
          <w:p w14:paraId="4B7D8FB6" w14:textId="25A68704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osoby</w:t>
            </w:r>
          </w:p>
        </w:tc>
        <w:tc>
          <w:tcPr>
            <w:tcW w:w="843" w:type="dxa"/>
            <w:shd w:val="clear" w:color="auto" w:fill="E7E6E6" w:themeFill="background2"/>
          </w:tcPr>
          <w:p w14:paraId="2AFF0579" w14:textId="06ED72FA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výstup</w:t>
            </w:r>
          </w:p>
        </w:tc>
      </w:tr>
      <w:tr w:rsidR="00474611" w:rsidRPr="00770443" w14:paraId="67223977" w14:textId="77777777" w:rsidTr="003E1788">
        <w:tc>
          <w:tcPr>
            <w:tcW w:w="1401" w:type="dxa"/>
            <w:shd w:val="clear" w:color="auto" w:fill="FFFFFF" w:themeFill="background1"/>
            <w:vAlign w:val="center"/>
          </w:tcPr>
          <w:p w14:paraId="28D4D660" w14:textId="6B034240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611</w:t>
            </w:r>
            <w:r w:rsidR="006458C6" w:rsidRPr="00474611">
              <w:rPr>
                <w:sz w:val="16"/>
                <w:szCs w:val="16"/>
              </w:rPr>
              <w:t> </w:t>
            </w:r>
            <w:r w:rsidRPr="00474611">
              <w:rPr>
                <w:sz w:val="16"/>
                <w:szCs w:val="16"/>
              </w:rPr>
              <w:t>010</w:t>
            </w:r>
            <w:r w:rsidR="006458C6" w:rsidRPr="00474611">
              <w:rPr>
                <w:sz w:val="16"/>
                <w:szCs w:val="16"/>
              </w:rPr>
              <w:t xml:space="preserve"> / 611 020</w:t>
            </w:r>
          </w:p>
        </w:tc>
        <w:tc>
          <w:tcPr>
            <w:tcW w:w="6107" w:type="dxa"/>
            <w:shd w:val="clear" w:color="auto" w:fill="FFFFFF" w:themeFill="background1"/>
          </w:tcPr>
          <w:p w14:paraId="0830D75A" w14:textId="68845C2C" w:rsidR="00E6561D" w:rsidRPr="00474611" w:rsidRDefault="00E6561D" w:rsidP="003E1788">
            <w:pPr>
              <w:pStyle w:val="Tabulka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Účastníci s ukončeným terciárním vzděláním (ISCED 5 až 8) – muži</w:t>
            </w:r>
            <w:r w:rsidR="006458C6" w:rsidRPr="00474611">
              <w:rPr>
                <w:sz w:val="16"/>
                <w:szCs w:val="16"/>
              </w:rPr>
              <w:t xml:space="preserve"> / ženy</w:t>
            </w:r>
            <w:r w:rsidRPr="00474611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4C24D31" w14:textId="00965C34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osoby</w:t>
            </w:r>
          </w:p>
        </w:tc>
        <w:tc>
          <w:tcPr>
            <w:tcW w:w="843" w:type="dxa"/>
            <w:vAlign w:val="center"/>
          </w:tcPr>
          <w:p w14:paraId="3D18452A" w14:textId="6A0EA173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výstup</w:t>
            </w:r>
          </w:p>
        </w:tc>
      </w:tr>
      <w:tr w:rsidR="003E1788" w:rsidRPr="00770443" w14:paraId="23004EE6" w14:textId="77777777" w:rsidTr="003E1788">
        <w:tc>
          <w:tcPr>
            <w:tcW w:w="1401" w:type="dxa"/>
            <w:shd w:val="clear" w:color="auto" w:fill="E7E6E6" w:themeFill="background2"/>
          </w:tcPr>
          <w:p w14:paraId="78F3B466" w14:textId="01ADEC4F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616 000</w:t>
            </w:r>
          </w:p>
        </w:tc>
        <w:tc>
          <w:tcPr>
            <w:tcW w:w="6107" w:type="dxa"/>
            <w:shd w:val="clear" w:color="auto" w:fill="E7E6E6" w:themeFill="background2"/>
          </w:tcPr>
          <w:p w14:paraId="385CB5CD" w14:textId="1B0723E5" w:rsidR="00E6561D" w:rsidRPr="00474611" w:rsidRDefault="00E6561D" w:rsidP="003E1788">
            <w:pPr>
              <w:pStyle w:val="Tabulka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Účastníci se zdravotním postižením</w:t>
            </w:r>
          </w:p>
        </w:tc>
        <w:tc>
          <w:tcPr>
            <w:tcW w:w="709" w:type="dxa"/>
            <w:shd w:val="clear" w:color="auto" w:fill="E7E6E6" w:themeFill="background2"/>
          </w:tcPr>
          <w:p w14:paraId="57B73FFB" w14:textId="1909E083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osoby</w:t>
            </w:r>
          </w:p>
        </w:tc>
        <w:tc>
          <w:tcPr>
            <w:tcW w:w="843" w:type="dxa"/>
            <w:shd w:val="clear" w:color="auto" w:fill="E7E6E6" w:themeFill="background2"/>
          </w:tcPr>
          <w:p w14:paraId="2C1E571A" w14:textId="014702BC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výstup</w:t>
            </w:r>
          </w:p>
        </w:tc>
      </w:tr>
      <w:tr w:rsidR="00474611" w:rsidRPr="00770443" w14:paraId="3B273996" w14:textId="77777777" w:rsidTr="003E1788">
        <w:tc>
          <w:tcPr>
            <w:tcW w:w="1401" w:type="dxa"/>
            <w:shd w:val="clear" w:color="auto" w:fill="FFFFFF" w:themeFill="background1"/>
          </w:tcPr>
          <w:p w14:paraId="5ECA1508" w14:textId="095DDF6B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616</w:t>
            </w:r>
            <w:r w:rsidR="006458C6" w:rsidRPr="00474611">
              <w:rPr>
                <w:sz w:val="16"/>
                <w:szCs w:val="16"/>
              </w:rPr>
              <w:t> </w:t>
            </w:r>
            <w:r w:rsidRPr="00474611">
              <w:rPr>
                <w:sz w:val="16"/>
                <w:szCs w:val="16"/>
              </w:rPr>
              <w:t>010</w:t>
            </w:r>
            <w:r w:rsidR="006458C6" w:rsidRPr="00474611">
              <w:rPr>
                <w:sz w:val="16"/>
                <w:szCs w:val="16"/>
              </w:rPr>
              <w:t xml:space="preserve"> / 616 020</w:t>
            </w:r>
          </w:p>
        </w:tc>
        <w:tc>
          <w:tcPr>
            <w:tcW w:w="6107" w:type="dxa"/>
            <w:shd w:val="clear" w:color="auto" w:fill="FFFFFF" w:themeFill="background1"/>
          </w:tcPr>
          <w:p w14:paraId="0995BA0A" w14:textId="217FABCE" w:rsidR="00E6561D" w:rsidRPr="00474611" w:rsidRDefault="00E6561D" w:rsidP="003E1788">
            <w:pPr>
              <w:pStyle w:val="Tabulka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 xml:space="preserve">Účastníci se zdravotním postižením – muži </w:t>
            </w:r>
            <w:r w:rsidR="006458C6" w:rsidRPr="00474611">
              <w:rPr>
                <w:sz w:val="16"/>
                <w:szCs w:val="16"/>
              </w:rPr>
              <w:t>/ ženy</w:t>
            </w:r>
          </w:p>
        </w:tc>
        <w:tc>
          <w:tcPr>
            <w:tcW w:w="709" w:type="dxa"/>
            <w:shd w:val="clear" w:color="auto" w:fill="FFFFFF" w:themeFill="background1"/>
          </w:tcPr>
          <w:p w14:paraId="500EB4D9" w14:textId="14C98C0D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osoby</w:t>
            </w:r>
          </w:p>
        </w:tc>
        <w:tc>
          <w:tcPr>
            <w:tcW w:w="843" w:type="dxa"/>
          </w:tcPr>
          <w:p w14:paraId="5F3CD0E8" w14:textId="130E9C6D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výstup</w:t>
            </w:r>
          </w:p>
        </w:tc>
      </w:tr>
      <w:tr w:rsidR="00474611" w:rsidRPr="00770443" w14:paraId="0F8F47FB" w14:textId="77777777" w:rsidTr="003E1788">
        <w:tc>
          <w:tcPr>
            <w:tcW w:w="1401" w:type="dxa"/>
            <w:shd w:val="clear" w:color="auto" w:fill="E7E6E6" w:themeFill="background2"/>
          </w:tcPr>
          <w:p w14:paraId="6596C5E2" w14:textId="2A2191A9" w:rsidR="00E6561D" w:rsidRPr="00474611" w:rsidRDefault="00300EE3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615 001</w:t>
            </w:r>
          </w:p>
        </w:tc>
        <w:tc>
          <w:tcPr>
            <w:tcW w:w="6107" w:type="dxa"/>
            <w:shd w:val="clear" w:color="auto" w:fill="E7E6E6" w:themeFill="background2"/>
          </w:tcPr>
          <w:p w14:paraId="6432694F" w14:textId="0E32842F" w:rsidR="00E6561D" w:rsidRPr="00474611" w:rsidRDefault="00300EE3" w:rsidP="003E1788">
            <w:pPr>
              <w:pStyle w:val="Tabulka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Státní příslušníci třetích zemí</w:t>
            </w:r>
          </w:p>
        </w:tc>
        <w:tc>
          <w:tcPr>
            <w:tcW w:w="709" w:type="dxa"/>
            <w:shd w:val="clear" w:color="auto" w:fill="E7E6E6" w:themeFill="background2"/>
          </w:tcPr>
          <w:p w14:paraId="7CFEDF5A" w14:textId="418C4591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osoby</w:t>
            </w:r>
          </w:p>
        </w:tc>
        <w:tc>
          <w:tcPr>
            <w:tcW w:w="843" w:type="dxa"/>
            <w:shd w:val="clear" w:color="auto" w:fill="E7E6E6" w:themeFill="background2"/>
          </w:tcPr>
          <w:p w14:paraId="58CB6FDD" w14:textId="3D55927C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výstup</w:t>
            </w:r>
          </w:p>
        </w:tc>
      </w:tr>
      <w:tr w:rsidR="00474611" w:rsidRPr="00770443" w14:paraId="436ED484" w14:textId="77777777" w:rsidTr="003E1788">
        <w:tc>
          <w:tcPr>
            <w:tcW w:w="1401" w:type="dxa"/>
            <w:shd w:val="clear" w:color="auto" w:fill="FFFFFF" w:themeFill="background1"/>
          </w:tcPr>
          <w:p w14:paraId="4F2EC760" w14:textId="6BBBD53B" w:rsidR="00300EE3" w:rsidRPr="00474611" w:rsidRDefault="00300EE3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615</w:t>
            </w:r>
            <w:r w:rsidR="006458C6" w:rsidRPr="00474611">
              <w:rPr>
                <w:sz w:val="16"/>
                <w:szCs w:val="16"/>
              </w:rPr>
              <w:t> </w:t>
            </w:r>
            <w:r w:rsidRPr="00474611">
              <w:rPr>
                <w:sz w:val="16"/>
                <w:szCs w:val="16"/>
              </w:rPr>
              <w:t>011</w:t>
            </w:r>
            <w:r w:rsidR="006458C6" w:rsidRPr="00474611">
              <w:rPr>
                <w:sz w:val="16"/>
                <w:szCs w:val="16"/>
              </w:rPr>
              <w:t xml:space="preserve"> / 615 021</w:t>
            </w:r>
          </w:p>
        </w:tc>
        <w:tc>
          <w:tcPr>
            <w:tcW w:w="6107" w:type="dxa"/>
            <w:shd w:val="clear" w:color="auto" w:fill="FFFFFF" w:themeFill="background1"/>
          </w:tcPr>
          <w:p w14:paraId="50A38B89" w14:textId="0DCDD932" w:rsidR="00300EE3" w:rsidRPr="00474611" w:rsidRDefault="00300EE3" w:rsidP="003E1788">
            <w:pPr>
              <w:pStyle w:val="Tabulka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 xml:space="preserve">Státní příslušníci třetích zemí – muži </w:t>
            </w:r>
            <w:r w:rsidR="006458C6" w:rsidRPr="00474611">
              <w:rPr>
                <w:sz w:val="16"/>
                <w:szCs w:val="16"/>
              </w:rPr>
              <w:t>/ ženy</w:t>
            </w:r>
          </w:p>
        </w:tc>
        <w:tc>
          <w:tcPr>
            <w:tcW w:w="709" w:type="dxa"/>
            <w:shd w:val="clear" w:color="auto" w:fill="FFFFFF" w:themeFill="background1"/>
          </w:tcPr>
          <w:p w14:paraId="2D2CE28F" w14:textId="16E16B7A" w:rsidR="00300EE3" w:rsidRPr="00474611" w:rsidRDefault="00300EE3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osoby</w:t>
            </w:r>
          </w:p>
        </w:tc>
        <w:tc>
          <w:tcPr>
            <w:tcW w:w="843" w:type="dxa"/>
          </w:tcPr>
          <w:p w14:paraId="2DFC4EFC" w14:textId="60E4E549" w:rsidR="00300EE3" w:rsidRPr="00474611" w:rsidRDefault="00300EE3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výstup</w:t>
            </w:r>
          </w:p>
        </w:tc>
      </w:tr>
      <w:tr w:rsidR="00474611" w:rsidRPr="00770443" w14:paraId="5CFC5FB3" w14:textId="77777777" w:rsidTr="003E1788">
        <w:tc>
          <w:tcPr>
            <w:tcW w:w="1401" w:type="dxa"/>
            <w:shd w:val="clear" w:color="auto" w:fill="E7E6E6" w:themeFill="background2"/>
          </w:tcPr>
          <w:p w14:paraId="6E41C127" w14:textId="249A7139" w:rsidR="00E6561D" w:rsidRPr="00474611" w:rsidRDefault="00300EE3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615 002</w:t>
            </w:r>
          </w:p>
        </w:tc>
        <w:tc>
          <w:tcPr>
            <w:tcW w:w="6107" w:type="dxa"/>
            <w:shd w:val="clear" w:color="auto" w:fill="E7E6E6" w:themeFill="background2"/>
          </w:tcPr>
          <w:p w14:paraId="6B9BF239" w14:textId="44A592D6" w:rsidR="00E6561D" w:rsidRPr="00474611" w:rsidRDefault="00300EE3" w:rsidP="003E1788">
            <w:pPr>
              <w:pStyle w:val="Tabulka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Účastníci zahraničního původu</w:t>
            </w:r>
          </w:p>
        </w:tc>
        <w:tc>
          <w:tcPr>
            <w:tcW w:w="709" w:type="dxa"/>
            <w:shd w:val="clear" w:color="auto" w:fill="E7E6E6" w:themeFill="background2"/>
          </w:tcPr>
          <w:p w14:paraId="58A854B0" w14:textId="3974BDF9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osoby</w:t>
            </w:r>
          </w:p>
        </w:tc>
        <w:tc>
          <w:tcPr>
            <w:tcW w:w="843" w:type="dxa"/>
            <w:shd w:val="clear" w:color="auto" w:fill="E7E6E6" w:themeFill="background2"/>
          </w:tcPr>
          <w:p w14:paraId="4CC5D800" w14:textId="4EA8CAE7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výstup</w:t>
            </w:r>
          </w:p>
        </w:tc>
      </w:tr>
      <w:tr w:rsidR="00474611" w:rsidRPr="00770443" w14:paraId="143DB69C" w14:textId="77777777" w:rsidTr="003E1788">
        <w:tc>
          <w:tcPr>
            <w:tcW w:w="1401" w:type="dxa"/>
            <w:shd w:val="clear" w:color="auto" w:fill="FFFFFF" w:themeFill="background1"/>
          </w:tcPr>
          <w:p w14:paraId="4815F6BD" w14:textId="0B94C07F" w:rsidR="00300EE3" w:rsidRPr="00474611" w:rsidRDefault="00300EE3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615</w:t>
            </w:r>
            <w:r w:rsidR="006458C6" w:rsidRPr="00474611">
              <w:rPr>
                <w:sz w:val="16"/>
                <w:szCs w:val="16"/>
              </w:rPr>
              <w:t> </w:t>
            </w:r>
            <w:r w:rsidRPr="00474611">
              <w:rPr>
                <w:sz w:val="16"/>
                <w:szCs w:val="16"/>
              </w:rPr>
              <w:t>0</w:t>
            </w:r>
            <w:r w:rsidR="006458C6" w:rsidRPr="00474611">
              <w:rPr>
                <w:sz w:val="16"/>
                <w:szCs w:val="16"/>
              </w:rPr>
              <w:t>1</w:t>
            </w:r>
            <w:r w:rsidRPr="00474611">
              <w:rPr>
                <w:sz w:val="16"/>
                <w:szCs w:val="16"/>
              </w:rPr>
              <w:t>2</w:t>
            </w:r>
            <w:r w:rsidR="006458C6" w:rsidRPr="00474611">
              <w:rPr>
                <w:sz w:val="16"/>
                <w:szCs w:val="16"/>
              </w:rPr>
              <w:t xml:space="preserve"> / 615 022</w:t>
            </w:r>
          </w:p>
        </w:tc>
        <w:tc>
          <w:tcPr>
            <w:tcW w:w="6107" w:type="dxa"/>
            <w:shd w:val="clear" w:color="auto" w:fill="FFFFFF" w:themeFill="background1"/>
          </w:tcPr>
          <w:p w14:paraId="0DA792D2" w14:textId="3EC18C96" w:rsidR="00300EE3" w:rsidRPr="00474611" w:rsidRDefault="00300EE3" w:rsidP="003E1788">
            <w:pPr>
              <w:pStyle w:val="Tabulka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Účastníci zahraničního původu – muži</w:t>
            </w:r>
            <w:r w:rsidR="006458C6" w:rsidRPr="00474611">
              <w:rPr>
                <w:sz w:val="16"/>
                <w:szCs w:val="16"/>
              </w:rPr>
              <w:t xml:space="preserve"> / ženy</w:t>
            </w:r>
          </w:p>
        </w:tc>
        <w:tc>
          <w:tcPr>
            <w:tcW w:w="709" w:type="dxa"/>
            <w:shd w:val="clear" w:color="auto" w:fill="FFFFFF" w:themeFill="background1"/>
          </w:tcPr>
          <w:p w14:paraId="70B833D0" w14:textId="3C7CEAC4" w:rsidR="00300EE3" w:rsidRPr="00474611" w:rsidRDefault="00300EE3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osoby</w:t>
            </w:r>
          </w:p>
        </w:tc>
        <w:tc>
          <w:tcPr>
            <w:tcW w:w="843" w:type="dxa"/>
          </w:tcPr>
          <w:p w14:paraId="65A8B53C" w14:textId="1F473BCB" w:rsidR="00300EE3" w:rsidRPr="00474611" w:rsidRDefault="00300EE3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výstup</w:t>
            </w:r>
          </w:p>
        </w:tc>
      </w:tr>
      <w:tr w:rsidR="00474611" w:rsidRPr="00770443" w14:paraId="51EB0496" w14:textId="77777777" w:rsidTr="003E1788">
        <w:tc>
          <w:tcPr>
            <w:tcW w:w="1401" w:type="dxa"/>
            <w:shd w:val="clear" w:color="auto" w:fill="E7E6E6" w:themeFill="background2"/>
            <w:vAlign w:val="center"/>
          </w:tcPr>
          <w:p w14:paraId="24D326FA" w14:textId="1FC3008D" w:rsidR="00E6561D" w:rsidRPr="00474611" w:rsidRDefault="00300EE3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615 003</w:t>
            </w:r>
          </w:p>
        </w:tc>
        <w:tc>
          <w:tcPr>
            <w:tcW w:w="6107" w:type="dxa"/>
            <w:shd w:val="clear" w:color="auto" w:fill="E7E6E6" w:themeFill="background2"/>
          </w:tcPr>
          <w:p w14:paraId="538B1B96" w14:textId="266BE509" w:rsidR="00E6561D" w:rsidRPr="00474611" w:rsidRDefault="00300EE3" w:rsidP="003E1788">
            <w:pPr>
              <w:pStyle w:val="Tabulka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 xml:space="preserve">Příslušníci menšin (včetně </w:t>
            </w:r>
            <w:proofErr w:type="spellStart"/>
            <w:r w:rsidRPr="00474611">
              <w:rPr>
                <w:sz w:val="16"/>
                <w:szCs w:val="16"/>
              </w:rPr>
              <w:t>marginalizovaných</w:t>
            </w:r>
            <w:proofErr w:type="spellEnd"/>
            <w:r w:rsidRPr="00474611">
              <w:rPr>
                <w:sz w:val="16"/>
                <w:szCs w:val="16"/>
              </w:rPr>
              <w:t xml:space="preserve"> komunit, jako jsou Romové)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1AAE305F" w14:textId="67BE1CD7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osoby</w:t>
            </w:r>
          </w:p>
        </w:tc>
        <w:tc>
          <w:tcPr>
            <w:tcW w:w="843" w:type="dxa"/>
            <w:shd w:val="clear" w:color="auto" w:fill="E7E6E6" w:themeFill="background2"/>
            <w:vAlign w:val="center"/>
          </w:tcPr>
          <w:p w14:paraId="27826F0D" w14:textId="0365595F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výstup</w:t>
            </w:r>
          </w:p>
        </w:tc>
      </w:tr>
      <w:tr w:rsidR="00474611" w:rsidRPr="00770443" w14:paraId="3133AF6D" w14:textId="77777777" w:rsidTr="003E1788">
        <w:tc>
          <w:tcPr>
            <w:tcW w:w="1401" w:type="dxa"/>
            <w:shd w:val="clear" w:color="auto" w:fill="FFFFFF" w:themeFill="background1"/>
            <w:vAlign w:val="center"/>
          </w:tcPr>
          <w:p w14:paraId="1347D700" w14:textId="115DD06E" w:rsidR="00300EE3" w:rsidRPr="00474611" w:rsidRDefault="00300EE3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615</w:t>
            </w:r>
            <w:r w:rsidR="006458C6" w:rsidRPr="00474611">
              <w:rPr>
                <w:sz w:val="16"/>
                <w:szCs w:val="16"/>
              </w:rPr>
              <w:t> </w:t>
            </w:r>
            <w:r w:rsidRPr="00474611">
              <w:rPr>
                <w:sz w:val="16"/>
                <w:szCs w:val="16"/>
              </w:rPr>
              <w:t>013</w:t>
            </w:r>
            <w:r w:rsidR="006458C6" w:rsidRPr="00474611">
              <w:rPr>
                <w:sz w:val="16"/>
                <w:szCs w:val="16"/>
              </w:rPr>
              <w:t xml:space="preserve"> / 615 023</w:t>
            </w:r>
          </w:p>
        </w:tc>
        <w:tc>
          <w:tcPr>
            <w:tcW w:w="6107" w:type="dxa"/>
            <w:shd w:val="clear" w:color="auto" w:fill="FFFFFF" w:themeFill="background1"/>
          </w:tcPr>
          <w:p w14:paraId="460FE5B5" w14:textId="40B8DE27" w:rsidR="00300EE3" w:rsidRPr="00474611" w:rsidRDefault="00300EE3" w:rsidP="003E1788">
            <w:pPr>
              <w:pStyle w:val="Tabulka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 xml:space="preserve">Příslušníci menšin (včetně </w:t>
            </w:r>
            <w:proofErr w:type="spellStart"/>
            <w:r w:rsidRPr="00474611">
              <w:rPr>
                <w:sz w:val="16"/>
                <w:szCs w:val="16"/>
              </w:rPr>
              <w:t>marginalizovaných</w:t>
            </w:r>
            <w:proofErr w:type="spellEnd"/>
            <w:r w:rsidRPr="00474611">
              <w:rPr>
                <w:sz w:val="16"/>
                <w:szCs w:val="16"/>
              </w:rPr>
              <w:t xml:space="preserve"> komunit, jako jsou Romové) – muži </w:t>
            </w:r>
            <w:r w:rsidR="006458C6" w:rsidRPr="00474611">
              <w:rPr>
                <w:sz w:val="16"/>
                <w:szCs w:val="16"/>
              </w:rPr>
              <w:t>/ ženy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EC1EE7" w14:textId="62224F40" w:rsidR="00300EE3" w:rsidRPr="00474611" w:rsidRDefault="00300EE3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osoby</w:t>
            </w:r>
          </w:p>
        </w:tc>
        <w:tc>
          <w:tcPr>
            <w:tcW w:w="843" w:type="dxa"/>
            <w:vAlign w:val="center"/>
          </w:tcPr>
          <w:p w14:paraId="7F6A6F10" w14:textId="59473DDD" w:rsidR="00300EE3" w:rsidRPr="00474611" w:rsidRDefault="00300EE3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výstup</w:t>
            </w:r>
          </w:p>
        </w:tc>
      </w:tr>
      <w:tr w:rsidR="00474611" w:rsidRPr="006458C6" w14:paraId="67AB6777" w14:textId="77777777" w:rsidTr="003E1788">
        <w:tc>
          <w:tcPr>
            <w:tcW w:w="1401" w:type="dxa"/>
            <w:shd w:val="clear" w:color="auto" w:fill="E7E6E6" w:themeFill="background2"/>
          </w:tcPr>
          <w:p w14:paraId="5C9CA7F9" w14:textId="683582DF" w:rsidR="00E6561D" w:rsidRPr="00474611" w:rsidRDefault="006458C6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617 002</w:t>
            </w:r>
          </w:p>
        </w:tc>
        <w:tc>
          <w:tcPr>
            <w:tcW w:w="6107" w:type="dxa"/>
            <w:shd w:val="clear" w:color="auto" w:fill="E7E6E6" w:themeFill="background2"/>
          </w:tcPr>
          <w:p w14:paraId="00E4E350" w14:textId="4AAC9E72" w:rsidR="00E6561D" w:rsidRPr="00474611" w:rsidRDefault="006458C6" w:rsidP="003E1788">
            <w:pPr>
              <w:pStyle w:val="Tabulka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Jiné znevýhodněné osoby</w:t>
            </w:r>
          </w:p>
        </w:tc>
        <w:tc>
          <w:tcPr>
            <w:tcW w:w="709" w:type="dxa"/>
            <w:shd w:val="clear" w:color="auto" w:fill="E7E6E6" w:themeFill="background2"/>
          </w:tcPr>
          <w:p w14:paraId="67F11E18" w14:textId="6A43ADCC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osoby</w:t>
            </w:r>
          </w:p>
        </w:tc>
        <w:tc>
          <w:tcPr>
            <w:tcW w:w="843" w:type="dxa"/>
            <w:shd w:val="clear" w:color="auto" w:fill="E7E6E6" w:themeFill="background2"/>
          </w:tcPr>
          <w:p w14:paraId="281C7B1A" w14:textId="416F6D6A" w:rsidR="00E6561D" w:rsidRPr="00474611" w:rsidRDefault="00E6561D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výstup</w:t>
            </w:r>
          </w:p>
        </w:tc>
      </w:tr>
      <w:tr w:rsidR="00474611" w:rsidRPr="00770443" w14:paraId="689CAAD6" w14:textId="77777777" w:rsidTr="003E1788">
        <w:tc>
          <w:tcPr>
            <w:tcW w:w="1401" w:type="dxa"/>
            <w:shd w:val="clear" w:color="auto" w:fill="FFFFFF" w:themeFill="background1"/>
          </w:tcPr>
          <w:p w14:paraId="7E52E219" w14:textId="3A7673DD" w:rsidR="006458C6" w:rsidRPr="00474611" w:rsidRDefault="006458C6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617 012 / 617 022</w:t>
            </w:r>
          </w:p>
        </w:tc>
        <w:tc>
          <w:tcPr>
            <w:tcW w:w="6107" w:type="dxa"/>
            <w:shd w:val="clear" w:color="auto" w:fill="FFFFFF" w:themeFill="background1"/>
          </w:tcPr>
          <w:p w14:paraId="4CB8CF52" w14:textId="3BB84D56" w:rsidR="006458C6" w:rsidRPr="00474611" w:rsidRDefault="006458C6" w:rsidP="003E1788">
            <w:pPr>
              <w:pStyle w:val="Tabulka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Jiné znevýhodněné osoby – muži / ženy</w:t>
            </w:r>
          </w:p>
        </w:tc>
        <w:tc>
          <w:tcPr>
            <w:tcW w:w="709" w:type="dxa"/>
            <w:shd w:val="clear" w:color="auto" w:fill="FFFFFF" w:themeFill="background1"/>
          </w:tcPr>
          <w:p w14:paraId="68F6488A" w14:textId="52F09FBC" w:rsidR="006458C6" w:rsidRPr="00474611" w:rsidRDefault="006458C6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osoby</w:t>
            </w:r>
          </w:p>
        </w:tc>
        <w:tc>
          <w:tcPr>
            <w:tcW w:w="843" w:type="dxa"/>
          </w:tcPr>
          <w:p w14:paraId="4B49C879" w14:textId="742CD905" w:rsidR="006458C6" w:rsidRPr="00474611" w:rsidRDefault="006458C6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výstup</w:t>
            </w:r>
          </w:p>
        </w:tc>
      </w:tr>
      <w:tr w:rsidR="00474611" w:rsidRPr="00770443" w14:paraId="16044298" w14:textId="77777777" w:rsidTr="003E1788">
        <w:tc>
          <w:tcPr>
            <w:tcW w:w="1401" w:type="dxa"/>
            <w:shd w:val="clear" w:color="auto" w:fill="E7E6E6" w:themeFill="background2"/>
          </w:tcPr>
          <w:p w14:paraId="28F973BC" w14:textId="26A938D2" w:rsidR="00300EE3" w:rsidRPr="00474611" w:rsidRDefault="00F125FB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618 000</w:t>
            </w:r>
          </w:p>
        </w:tc>
        <w:tc>
          <w:tcPr>
            <w:tcW w:w="6107" w:type="dxa"/>
            <w:shd w:val="clear" w:color="auto" w:fill="E7E6E6" w:themeFill="background2"/>
          </w:tcPr>
          <w:p w14:paraId="04D9BA68" w14:textId="289EA8D3" w:rsidR="00300EE3" w:rsidRPr="00474611" w:rsidRDefault="00F125FB" w:rsidP="003E1788">
            <w:pPr>
              <w:pStyle w:val="Tabulka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Osoby bez domova nebo osoby vyloučené z přístupu k bydlení</w:t>
            </w:r>
          </w:p>
        </w:tc>
        <w:tc>
          <w:tcPr>
            <w:tcW w:w="709" w:type="dxa"/>
            <w:shd w:val="clear" w:color="auto" w:fill="E7E6E6" w:themeFill="background2"/>
          </w:tcPr>
          <w:p w14:paraId="2FD0E9B8" w14:textId="3F41AC16" w:rsidR="00300EE3" w:rsidRPr="00474611" w:rsidRDefault="00300EE3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osoby</w:t>
            </w:r>
          </w:p>
        </w:tc>
        <w:tc>
          <w:tcPr>
            <w:tcW w:w="843" w:type="dxa"/>
            <w:shd w:val="clear" w:color="auto" w:fill="E7E6E6" w:themeFill="background2"/>
          </w:tcPr>
          <w:p w14:paraId="7CA30BAF" w14:textId="5573A726" w:rsidR="00300EE3" w:rsidRPr="00474611" w:rsidRDefault="00300EE3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výstup</w:t>
            </w:r>
          </w:p>
        </w:tc>
      </w:tr>
      <w:tr w:rsidR="003E1788" w:rsidRPr="00770443" w14:paraId="54FC496E" w14:textId="77777777" w:rsidTr="003E1788">
        <w:tc>
          <w:tcPr>
            <w:tcW w:w="1401" w:type="dxa"/>
            <w:shd w:val="clear" w:color="auto" w:fill="FFFFFF" w:themeFill="background1"/>
          </w:tcPr>
          <w:p w14:paraId="4C85EEAA" w14:textId="775741D7" w:rsidR="00F125FB" w:rsidRPr="00474611" w:rsidRDefault="00F125FB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618 010 / 618 020</w:t>
            </w:r>
          </w:p>
        </w:tc>
        <w:tc>
          <w:tcPr>
            <w:tcW w:w="6107" w:type="dxa"/>
            <w:shd w:val="clear" w:color="auto" w:fill="FFFFFF" w:themeFill="background1"/>
          </w:tcPr>
          <w:p w14:paraId="4921BFEE" w14:textId="59544C7F" w:rsidR="00F125FB" w:rsidRPr="00474611" w:rsidRDefault="00F125FB" w:rsidP="003E1788">
            <w:pPr>
              <w:pStyle w:val="Tabulka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Osoby bez domova nebo osoby vyloučené z přístupu k bydlení – muži / ženy</w:t>
            </w:r>
          </w:p>
        </w:tc>
        <w:tc>
          <w:tcPr>
            <w:tcW w:w="709" w:type="dxa"/>
            <w:shd w:val="clear" w:color="auto" w:fill="FFFFFF" w:themeFill="background1"/>
          </w:tcPr>
          <w:p w14:paraId="2ECCF4F0" w14:textId="2932EA7D" w:rsidR="00F125FB" w:rsidRPr="00474611" w:rsidRDefault="00F125FB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osoby</w:t>
            </w:r>
          </w:p>
        </w:tc>
        <w:tc>
          <w:tcPr>
            <w:tcW w:w="843" w:type="dxa"/>
          </w:tcPr>
          <w:p w14:paraId="07DD6F1C" w14:textId="215A9959" w:rsidR="00F125FB" w:rsidRPr="00474611" w:rsidRDefault="00F125FB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výstup</w:t>
            </w:r>
          </w:p>
        </w:tc>
      </w:tr>
      <w:tr w:rsidR="00474611" w:rsidRPr="00770443" w14:paraId="2BF23861" w14:textId="77777777" w:rsidTr="003E1788">
        <w:tc>
          <w:tcPr>
            <w:tcW w:w="1401" w:type="dxa"/>
            <w:shd w:val="clear" w:color="auto" w:fill="E7E6E6" w:themeFill="background2"/>
          </w:tcPr>
          <w:p w14:paraId="330B439E" w14:textId="3580F6F6" w:rsidR="00F125FB" w:rsidRPr="00474611" w:rsidRDefault="00F125FB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619 000</w:t>
            </w:r>
          </w:p>
        </w:tc>
        <w:tc>
          <w:tcPr>
            <w:tcW w:w="6107" w:type="dxa"/>
            <w:shd w:val="clear" w:color="auto" w:fill="E7E6E6" w:themeFill="background2"/>
          </w:tcPr>
          <w:p w14:paraId="522DE342" w14:textId="1070E4CC" w:rsidR="00F125FB" w:rsidRPr="00474611" w:rsidRDefault="00F125FB" w:rsidP="003E1788">
            <w:pPr>
              <w:pStyle w:val="Tabulka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Účastníci z venkovských oblastí</w:t>
            </w:r>
          </w:p>
        </w:tc>
        <w:tc>
          <w:tcPr>
            <w:tcW w:w="709" w:type="dxa"/>
            <w:shd w:val="clear" w:color="auto" w:fill="E7E6E6" w:themeFill="background2"/>
          </w:tcPr>
          <w:p w14:paraId="4574332B" w14:textId="2BB9C04D" w:rsidR="00F125FB" w:rsidRPr="00474611" w:rsidRDefault="00F125FB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osoby</w:t>
            </w:r>
          </w:p>
        </w:tc>
        <w:tc>
          <w:tcPr>
            <w:tcW w:w="843" w:type="dxa"/>
            <w:shd w:val="clear" w:color="auto" w:fill="E7E6E6" w:themeFill="background2"/>
          </w:tcPr>
          <w:p w14:paraId="15DBCA72" w14:textId="10132311" w:rsidR="00F125FB" w:rsidRPr="00474611" w:rsidRDefault="00F125FB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výstup</w:t>
            </w:r>
          </w:p>
        </w:tc>
      </w:tr>
      <w:tr w:rsidR="003E1788" w:rsidRPr="00770443" w14:paraId="6A2C6BA7" w14:textId="77777777" w:rsidTr="003E1788">
        <w:tc>
          <w:tcPr>
            <w:tcW w:w="1401" w:type="dxa"/>
            <w:shd w:val="clear" w:color="auto" w:fill="FFFFFF" w:themeFill="background1"/>
          </w:tcPr>
          <w:p w14:paraId="56EC253E" w14:textId="4F42E607" w:rsidR="00F125FB" w:rsidRPr="00474611" w:rsidRDefault="00F125FB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619 010 / 619 020</w:t>
            </w:r>
          </w:p>
        </w:tc>
        <w:tc>
          <w:tcPr>
            <w:tcW w:w="6107" w:type="dxa"/>
            <w:shd w:val="clear" w:color="auto" w:fill="FFFFFF" w:themeFill="background1"/>
          </w:tcPr>
          <w:p w14:paraId="3C5D9450" w14:textId="53946A50" w:rsidR="00F125FB" w:rsidRPr="00474611" w:rsidRDefault="00F125FB" w:rsidP="003E1788">
            <w:pPr>
              <w:pStyle w:val="Tabulka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Účastníci z venkovských oblastí – muži / ženy</w:t>
            </w:r>
          </w:p>
        </w:tc>
        <w:tc>
          <w:tcPr>
            <w:tcW w:w="709" w:type="dxa"/>
            <w:shd w:val="clear" w:color="auto" w:fill="FFFFFF" w:themeFill="background1"/>
          </w:tcPr>
          <w:p w14:paraId="6D0FA444" w14:textId="4934F587" w:rsidR="00F125FB" w:rsidRPr="00474611" w:rsidRDefault="00F125FB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osoby</w:t>
            </w:r>
          </w:p>
        </w:tc>
        <w:tc>
          <w:tcPr>
            <w:tcW w:w="843" w:type="dxa"/>
          </w:tcPr>
          <w:p w14:paraId="0C1DB16D" w14:textId="0FBC1848" w:rsidR="00F125FB" w:rsidRPr="00474611" w:rsidRDefault="00F125FB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výstup</w:t>
            </w:r>
          </w:p>
        </w:tc>
      </w:tr>
      <w:tr w:rsidR="00474611" w:rsidRPr="00770443" w14:paraId="1A7D16C4" w14:textId="77777777" w:rsidTr="003E1788">
        <w:tc>
          <w:tcPr>
            <w:tcW w:w="1401" w:type="dxa"/>
            <w:shd w:val="clear" w:color="auto" w:fill="E7E6E6" w:themeFill="background2"/>
            <w:vAlign w:val="center"/>
          </w:tcPr>
          <w:p w14:paraId="7E92DDA5" w14:textId="4D8B7508" w:rsidR="00F125FB" w:rsidRPr="00474611" w:rsidRDefault="00F125FB" w:rsidP="003E1788">
            <w:pPr>
              <w:pStyle w:val="Tabulkatext"/>
              <w:widowControl w:val="0"/>
              <w:spacing w:before="20" w:after="20"/>
              <w:ind w:left="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640 001</w:t>
            </w:r>
          </w:p>
        </w:tc>
        <w:tc>
          <w:tcPr>
            <w:tcW w:w="6107" w:type="dxa"/>
            <w:shd w:val="clear" w:color="auto" w:fill="E7E6E6" w:themeFill="background2"/>
          </w:tcPr>
          <w:p w14:paraId="634E0C95" w14:textId="4CF4CFD1" w:rsidR="00F125FB" w:rsidRPr="00474611" w:rsidRDefault="00F125FB" w:rsidP="003E1788">
            <w:pPr>
              <w:pStyle w:val="Tabulka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Počet účastníků, kteří obdrželi podporu v oblasti digitálních dovedností</w:t>
            </w:r>
          </w:p>
        </w:tc>
        <w:tc>
          <w:tcPr>
            <w:tcW w:w="709" w:type="dxa"/>
            <w:shd w:val="clear" w:color="auto" w:fill="E7E6E6" w:themeFill="background2"/>
          </w:tcPr>
          <w:p w14:paraId="4445A3E5" w14:textId="3DFC4CA3" w:rsidR="00F125FB" w:rsidRPr="00474611" w:rsidRDefault="00F125FB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osoby</w:t>
            </w:r>
          </w:p>
        </w:tc>
        <w:tc>
          <w:tcPr>
            <w:tcW w:w="843" w:type="dxa"/>
            <w:shd w:val="clear" w:color="auto" w:fill="E7E6E6" w:themeFill="background2"/>
          </w:tcPr>
          <w:p w14:paraId="3EAD5405" w14:textId="1314D1D3" w:rsidR="00F125FB" w:rsidRPr="00474611" w:rsidRDefault="00F125FB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výstup</w:t>
            </w:r>
          </w:p>
        </w:tc>
      </w:tr>
      <w:tr w:rsidR="003E1788" w:rsidRPr="00770443" w14:paraId="76AA741D" w14:textId="77777777" w:rsidTr="003E1788">
        <w:tc>
          <w:tcPr>
            <w:tcW w:w="1401" w:type="dxa"/>
            <w:shd w:val="clear" w:color="auto" w:fill="FFFFFF" w:themeFill="background1"/>
            <w:vAlign w:val="center"/>
          </w:tcPr>
          <w:p w14:paraId="1067BE26" w14:textId="4B9A82A8" w:rsidR="00F125FB" w:rsidRPr="00474611" w:rsidRDefault="00F125FB" w:rsidP="003E1788">
            <w:pPr>
              <w:pStyle w:val="Tabulkatext"/>
              <w:widowControl w:val="0"/>
              <w:spacing w:before="20" w:after="20"/>
              <w:ind w:left="-8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640 011 / 640 021</w:t>
            </w:r>
          </w:p>
        </w:tc>
        <w:tc>
          <w:tcPr>
            <w:tcW w:w="6107" w:type="dxa"/>
            <w:shd w:val="clear" w:color="auto" w:fill="FFFFFF" w:themeFill="background1"/>
          </w:tcPr>
          <w:p w14:paraId="76F65F97" w14:textId="67E87D58" w:rsidR="00F125FB" w:rsidRPr="00474611" w:rsidRDefault="00F125FB" w:rsidP="003E1788">
            <w:pPr>
              <w:pStyle w:val="Tabulka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Počet účastníků, kteří obdrželi podporu v oblasti digitálních dovedností – muži / ženy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4BE0F00" w14:textId="20C23F81" w:rsidR="00F125FB" w:rsidRPr="00474611" w:rsidRDefault="00F125FB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osoby</w:t>
            </w:r>
          </w:p>
        </w:tc>
        <w:tc>
          <w:tcPr>
            <w:tcW w:w="843" w:type="dxa"/>
            <w:vAlign w:val="center"/>
          </w:tcPr>
          <w:p w14:paraId="6A52699C" w14:textId="570B0603" w:rsidR="00F125FB" w:rsidRPr="00474611" w:rsidRDefault="00F125FB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výstup</w:t>
            </w:r>
          </w:p>
        </w:tc>
      </w:tr>
      <w:tr w:rsidR="00474611" w:rsidRPr="00770443" w14:paraId="0012134E" w14:textId="77777777" w:rsidTr="003E1788">
        <w:tc>
          <w:tcPr>
            <w:tcW w:w="1401" w:type="dxa"/>
            <w:shd w:val="clear" w:color="auto" w:fill="E7E6E6" w:themeFill="background2"/>
          </w:tcPr>
          <w:p w14:paraId="4E6AC4C1" w14:textId="67362588" w:rsidR="00F125FB" w:rsidRPr="00474611" w:rsidRDefault="00F125FB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672 001</w:t>
            </w:r>
          </w:p>
        </w:tc>
        <w:tc>
          <w:tcPr>
            <w:tcW w:w="6107" w:type="dxa"/>
            <w:shd w:val="clear" w:color="auto" w:fill="E7E6E6" w:themeFill="background2"/>
          </w:tcPr>
          <w:p w14:paraId="710B0DE1" w14:textId="43D6E2A8" w:rsidR="00F125FB" w:rsidRPr="00474611" w:rsidRDefault="00F125FB" w:rsidP="003E1788">
            <w:pPr>
              <w:pStyle w:val="Tabulka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Počet znevýhodněných osob umístěných na pracovních místech</w:t>
            </w:r>
          </w:p>
        </w:tc>
        <w:tc>
          <w:tcPr>
            <w:tcW w:w="709" w:type="dxa"/>
            <w:shd w:val="clear" w:color="auto" w:fill="E7E6E6" w:themeFill="background2"/>
          </w:tcPr>
          <w:p w14:paraId="502074E9" w14:textId="5CF28C3C" w:rsidR="00F125FB" w:rsidRPr="00474611" w:rsidRDefault="00F125FB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osoby</w:t>
            </w:r>
          </w:p>
        </w:tc>
        <w:tc>
          <w:tcPr>
            <w:tcW w:w="843" w:type="dxa"/>
            <w:shd w:val="clear" w:color="auto" w:fill="E7E6E6" w:themeFill="background2"/>
          </w:tcPr>
          <w:p w14:paraId="0831F85F" w14:textId="5FFAD042" w:rsidR="00F125FB" w:rsidRPr="00474611" w:rsidRDefault="00F125FB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výstup</w:t>
            </w:r>
          </w:p>
        </w:tc>
      </w:tr>
      <w:tr w:rsidR="003E1788" w:rsidRPr="00770443" w14:paraId="1A3C7F0B" w14:textId="77777777" w:rsidTr="003E1788">
        <w:tc>
          <w:tcPr>
            <w:tcW w:w="1401" w:type="dxa"/>
            <w:shd w:val="clear" w:color="auto" w:fill="FFFFFF" w:themeFill="background1"/>
            <w:vAlign w:val="center"/>
          </w:tcPr>
          <w:p w14:paraId="7141E533" w14:textId="175B9958" w:rsidR="00F125FB" w:rsidRPr="00474611" w:rsidRDefault="00F125FB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672 011 / 672 021</w:t>
            </w:r>
          </w:p>
        </w:tc>
        <w:tc>
          <w:tcPr>
            <w:tcW w:w="6107" w:type="dxa"/>
            <w:shd w:val="clear" w:color="auto" w:fill="FFFFFF" w:themeFill="background1"/>
          </w:tcPr>
          <w:p w14:paraId="0802BC2F" w14:textId="5E0D7980" w:rsidR="00F125FB" w:rsidRPr="00474611" w:rsidRDefault="00F125FB" w:rsidP="003E1788">
            <w:pPr>
              <w:pStyle w:val="Tabulka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474611">
              <w:rPr>
                <w:sz w:val="16"/>
                <w:szCs w:val="16"/>
              </w:rPr>
              <w:t>Počet znevýhodněných osob umístěných na pracovních místech – muži /</w:t>
            </w:r>
            <w:r w:rsidR="00474611" w:rsidRPr="00474611">
              <w:rPr>
                <w:sz w:val="16"/>
                <w:szCs w:val="16"/>
              </w:rPr>
              <w:t xml:space="preserve"> </w:t>
            </w:r>
            <w:r w:rsidRPr="00474611">
              <w:rPr>
                <w:sz w:val="16"/>
                <w:szCs w:val="16"/>
              </w:rPr>
              <w:t>ženy</w:t>
            </w:r>
          </w:p>
        </w:tc>
        <w:tc>
          <w:tcPr>
            <w:tcW w:w="709" w:type="dxa"/>
            <w:shd w:val="clear" w:color="auto" w:fill="FFFFFF" w:themeFill="background1"/>
          </w:tcPr>
          <w:p w14:paraId="6BFA04DA" w14:textId="3414547C" w:rsidR="00F125FB" w:rsidRPr="00474611" w:rsidRDefault="00F125FB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osoby</w:t>
            </w:r>
          </w:p>
        </w:tc>
        <w:tc>
          <w:tcPr>
            <w:tcW w:w="843" w:type="dxa"/>
          </w:tcPr>
          <w:p w14:paraId="71991EB8" w14:textId="0AF9F117" w:rsidR="00F125FB" w:rsidRPr="00474611" w:rsidRDefault="00F125FB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výstup</w:t>
            </w:r>
          </w:p>
        </w:tc>
      </w:tr>
      <w:tr w:rsidR="00474611" w:rsidRPr="00770443" w14:paraId="4EE4A3B8" w14:textId="77777777" w:rsidTr="003E1788">
        <w:tc>
          <w:tcPr>
            <w:tcW w:w="1401" w:type="dxa"/>
            <w:shd w:val="clear" w:color="auto" w:fill="E7E6E6" w:themeFill="background2"/>
            <w:vAlign w:val="center"/>
          </w:tcPr>
          <w:p w14:paraId="10CE94B8" w14:textId="1B90F071" w:rsidR="00474611" w:rsidRPr="00474611" w:rsidRDefault="00474611" w:rsidP="003E1788">
            <w:pPr>
              <w:pStyle w:val="Tabulkatext"/>
              <w:widowControl w:val="0"/>
              <w:spacing w:before="20" w:after="20"/>
              <w:jc w:val="center"/>
              <w:rPr>
                <w:sz w:val="16"/>
                <w:szCs w:val="16"/>
              </w:rPr>
            </w:pPr>
            <w:r w:rsidRPr="00474611">
              <w:rPr>
                <w:sz w:val="16"/>
                <w:szCs w:val="16"/>
              </w:rPr>
              <w:t>625 000</w:t>
            </w:r>
          </w:p>
        </w:tc>
        <w:tc>
          <w:tcPr>
            <w:tcW w:w="6107" w:type="dxa"/>
            <w:shd w:val="clear" w:color="auto" w:fill="E7E6E6" w:themeFill="background2"/>
          </w:tcPr>
          <w:p w14:paraId="602C1DB9" w14:textId="6F231D93" w:rsidR="00474611" w:rsidRPr="00474611" w:rsidRDefault="00474611" w:rsidP="003E1788">
            <w:pPr>
              <w:pStyle w:val="Tabulkatext"/>
              <w:widowControl w:val="0"/>
              <w:spacing w:before="20" w:after="20"/>
              <w:rPr>
                <w:sz w:val="16"/>
                <w:szCs w:val="16"/>
              </w:rPr>
            </w:pPr>
            <w:r w:rsidRPr="00474611">
              <w:rPr>
                <w:sz w:val="16"/>
                <w:szCs w:val="16"/>
              </w:rPr>
              <w:t>Účastníci v procesu vzdělávání nebo odborné přípravy po ukončení své účasti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177D3BF8" w14:textId="50E050DE" w:rsidR="00474611" w:rsidRPr="00474611" w:rsidRDefault="00474611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osoby</w:t>
            </w:r>
          </w:p>
        </w:tc>
        <w:tc>
          <w:tcPr>
            <w:tcW w:w="843" w:type="dxa"/>
            <w:shd w:val="clear" w:color="auto" w:fill="E7E6E6" w:themeFill="background2"/>
            <w:vAlign w:val="center"/>
          </w:tcPr>
          <w:p w14:paraId="3A7252F0" w14:textId="16A7C14E" w:rsidR="00474611" w:rsidRPr="00474611" w:rsidRDefault="00474611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výsledek</w:t>
            </w:r>
          </w:p>
        </w:tc>
      </w:tr>
      <w:tr w:rsidR="00474611" w:rsidRPr="00770443" w14:paraId="174A1DF1" w14:textId="77777777" w:rsidTr="003E1788">
        <w:tc>
          <w:tcPr>
            <w:tcW w:w="1401" w:type="dxa"/>
            <w:shd w:val="clear" w:color="auto" w:fill="FFFFFF" w:themeFill="background1"/>
            <w:vAlign w:val="center"/>
          </w:tcPr>
          <w:p w14:paraId="721736B4" w14:textId="15594BA9" w:rsidR="00474611" w:rsidRPr="00474611" w:rsidRDefault="00474611" w:rsidP="003E1788">
            <w:pPr>
              <w:pStyle w:val="Tabulkatext"/>
              <w:widowControl w:val="0"/>
              <w:spacing w:before="20" w:after="20"/>
              <w:jc w:val="center"/>
              <w:rPr>
                <w:sz w:val="16"/>
                <w:szCs w:val="16"/>
              </w:rPr>
            </w:pPr>
            <w:r w:rsidRPr="00474611">
              <w:rPr>
                <w:sz w:val="16"/>
                <w:szCs w:val="16"/>
              </w:rPr>
              <w:t>625 010 / 625 020</w:t>
            </w:r>
          </w:p>
        </w:tc>
        <w:tc>
          <w:tcPr>
            <w:tcW w:w="6107" w:type="dxa"/>
            <w:shd w:val="clear" w:color="auto" w:fill="FFFFFF" w:themeFill="background1"/>
          </w:tcPr>
          <w:p w14:paraId="7F9A9AD0" w14:textId="68C1B8E2" w:rsidR="00474611" w:rsidRPr="00474611" w:rsidRDefault="00474611" w:rsidP="003E1788">
            <w:pPr>
              <w:pStyle w:val="Tabulkatext"/>
              <w:widowControl w:val="0"/>
              <w:spacing w:before="20" w:after="20"/>
              <w:rPr>
                <w:sz w:val="16"/>
                <w:szCs w:val="16"/>
              </w:rPr>
            </w:pPr>
            <w:r w:rsidRPr="00474611">
              <w:rPr>
                <w:sz w:val="16"/>
                <w:szCs w:val="16"/>
              </w:rPr>
              <w:t>Účastníci v procesu vzdělávání nebo odborné přípravy po ukončení své účasti – muži / ženy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9320E7A" w14:textId="28DE07B9" w:rsidR="00474611" w:rsidRPr="00474611" w:rsidRDefault="00474611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osoby</w:t>
            </w:r>
          </w:p>
        </w:tc>
        <w:tc>
          <w:tcPr>
            <w:tcW w:w="843" w:type="dxa"/>
            <w:vAlign w:val="center"/>
          </w:tcPr>
          <w:p w14:paraId="40625455" w14:textId="75FEFE4A" w:rsidR="00474611" w:rsidRPr="00474611" w:rsidRDefault="00474611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výsledek</w:t>
            </w:r>
          </w:p>
        </w:tc>
      </w:tr>
      <w:tr w:rsidR="003E1788" w:rsidRPr="00770443" w14:paraId="3AFDF8F6" w14:textId="77777777" w:rsidTr="003E1788">
        <w:tc>
          <w:tcPr>
            <w:tcW w:w="1401" w:type="dxa"/>
            <w:shd w:val="clear" w:color="auto" w:fill="E7E6E6" w:themeFill="background2"/>
            <w:vAlign w:val="center"/>
          </w:tcPr>
          <w:p w14:paraId="62D30E53" w14:textId="64EEC63C" w:rsidR="00474611" w:rsidRPr="00474611" w:rsidRDefault="00474611" w:rsidP="003E1788">
            <w:pPr>
              <w:pStyle w:val="Tabulkatext"/>
              <w:widowControl w:val="0"/>
              <w:spacing w:before="20" w:after="20"/>
              <w:jc w:val="center"/>
              <w:rPr>
                <w:sz w:val="16"/>
                <w:szCs w:val="16"/>
              </w:rPr>
            </w:pPr>
            <w:r w:rsidRPr="00474611">
              <w:rPr>
                <w:sz w:val="16"/>
                <w:szCs w:val="16"/>
              </w:rPr>
              <w:t>626 000</w:t>
            </w:r>
          </w:p>
        </w:tc>
        <w:tc>
          <w:tcPr>
            <w:tcW w:w="6107" w:type="dxa"/>
            <w:shd w:val="clear" w:color="auto" w:fill="E7E6E6" w:themeFill="background2"/>
          </w:tcPr>
          <w:p w14:paraId="55D96ADB" w14:textId="09CEA95C" w:rsidR="00474611" w:rsidRPr="00474611" w:rsidRDefault="00474611" w:rsidP="003E1788">
            <w:pPr>
              <w:pStyle w:val="Tabulkatext"/>
              <w:widowControl w:val="0"/>
              <w:spacing w:before="20" w:after="20"/>
              <w:rPr>
                <w:sz w:val="16"/>
                <w:szCs w:val="16"/>
              </w:rPr>
            </w:pPr>
            <w:r w:rsidRPr="00474611">
              <w:rPr>
                <w:sz w:val="16"/>
                <w:szCs w:val="16"/>
              </w:rPr>
              <w:t>Účastníci, kteří získali kvalifikaci po ukončení své účasti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10E53232" w14:textId="34203D74" w:rsidR="00474611" w:rsidRPr="00474611" w:rsidRDefault="00474611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osoby</w:t>
            </w:r>
          </w:p>
        </w:tc>
        <w:tc>
          <w:tcPr>
            <w:tcW w:w="843" w:type="dxa"/>
            <w:shd w:val="clear" w:color="auto" w:fill="E7E6E6" w:themeFill="background2"/>
          </w:tcPr>
          <w:p w14:paraId="43C36B73" w14:textId="526E5EE2" w:rsidR="00474611" w:rsidRPr="00474611" w:rsidRDefault="00474611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výsledek</w:t>
            </w:r>
          </w:p>
        </w:tc>
      </w:tr>
      <w:tr w:rsidR="00474611" w:rsidRPr="00770443" w14:paraId="0C72E967" w14:textId="77777777" w:rsidTr="003E1788">
        <w:tc>
          <w:tcPr>
            <w:tcW w:w="1401" w:type="dxa"/>
            <w:shd w:val="clear" w:color="auto" w:fill="FFFFFF" w:themeFill="background1"/>
            <w:vAlign w:val="center"/>
          </w:tcPr>
          <w:p w14:paraId="42AA9BDA" w14:textId="28B97088" w:rsidR="00474611" w:rsidRPr="00474611" w:rsidRDefault="00474611" w:rsidP="003E1788">
            <w:pPr>
              <w:pStyle w:val="Tabulkatext"/>
              <w:widowControl w:val="0"/>
              <w:spacing w:before="20" w:after="20"/>
              <w:jc w:val="center"/>
              <w:rPr>
                <w:sz w:val="16"/>
                <w:szCs w:val="16"/>
              </w:rPr>
            </w:pPr>
            <w:r w:rsidRPr="00474611">
              <w:rPr>
                <w:sz w:val="16"/>
                <w:szCs w:val="16"/>
              </w:rPr>
              <w:t>626 010 / 626 020</w:t>
            </w:r>
          </w:p>
        </w:tc>
        <w:tc>
          <w:tcPr>
            <w:tcW w:w="6107" w:type="dxa"/>
            <w:shd w:val="clear" w:color="auto" w:fill="FFFFFF" w:themeFill="background1"/>
          </w:tcPr>
          <w:p w14:paraId="2629D4A3" w14:textId="228E9850" w:rsidR="00474611" w:rsidRPr="00474611" w:rsidRDefault="00474611" w:rsidP="003E1788">
            <w:pPr>
              <w:pStyle w:val="Tabulkatext"/>
              <w:widowControl w:val="0"/>
              <w:spacing w:before="20" w:after="20"/>
              <w:rPr>
                <w:sz w:val="16"/>
                <w:szCs w:val="16"/>
              </w:rPr>
            </w:pPr>
            <w:r w:rsidRPr="00474611">
              <w:rPr>
                <w:sz w:val="16"/>
                <w:szCs w:val="16"/>
              </w:rPr>
              <w:t>Účastníci, kteří získali kvalifikaci po ukončení své účasti – muži / ženy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DCF2DE8" w14:textId="2D7717CF" w:rsidR="00474611" w:rsidRPr="00474611" w:rsidRDefault="00474611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osoby</w:t>
            </w:r>
          </w:p>
        </w:tc>
        <w:tc>
          <w:tcPr>
            <w:tcW w:w="843" w:type="dxa"/>
          </w:tcPr>
          <w:p w14:paraId="0020FC12" w14:textId="6F3AE3A2" w:rsidR="00474611" w:rsidRPr="00474611" w:rsidRDefault="00474611" w:rsidP="003E1788">
            <w:pPr>
              <w:pStyle w:val="Tabulkatext"/>
              <w:widowControl w:val="0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4611">
              <w:rPr>
                <w:rFonts w:ascii="Calibri" w:hAnsi="Calibri" w:cs="Calibri"/>
                <w:sz w:val="16"/>
                <w:szCs w:val="16"/>
              </w:rPr>
              <w:t>výsledek</w:t>
            </w:r>
          </w:p>
        </w:tc>
      </w:tr>
    </w:tbl>
    <w:p w14:paraId="7535DA51" w14:textId="77777777" w:rsidR="00F305B8" w:rsidRPr="00BD4751" w:rsidRDefault="00F305B8" w:rsidP="00773F0D">
      <w:pPr>
        <w:pStyle w:val="Nadpis2"/>
        <w:numPr>
          <w:ilvl w:val="0"/>
          <w:numId w:val="6"/>
        </w:numPr>
        <w:tabs>
          <w:tab w:val="clear" w:pos="5790"/>
        </w:tabs>
        <w:spacing w:before="480"/>
        <w:ind w:firstLine="0"/>
      </w:pPr>
      <w:r w:rsidRPr="00BD4751">
        <w:lastRenderedPageBreak/>
        <w:t>Rozpočet</w:t>
      </w:r>
      <w:r w:rsidRPr="006A2344">
        <w:rPr>
          <w:vertAlign w:val="superscript"/>
        </w:rPr>
        <w:footnoteReference w:id="5"/>
      </w:r>
    </w:p>
    <w:p w14:paraId="6BF2FC6E" w14:textId="03C1FF9B" w:rsidR="00D41F15" w:rsidRPr="00D41F15" w:rsidRDefault="00E15170" w:rsidP="00D41F15">
      <w:pPr>
        <w:pStyle w:val="Poznmkypodarou"/>
        <w:spacing w:before="0"/>
        <w:rPr>
          <w:rFonts w:cs="Calibri"/>
          <w:sz w:val="22"/>
          <w:szCs w:val="22"/>
        </w:rPr>
      </w:pPr>
      <w:r w:rsidRPr="00D41F15">
        <w:rPr>
          <w:rFonts w:cs="Calibri"/>
          <w:sz w:val="22"/>
          <w:szCs w:val="22"/>
        </w:rPr>
        <w:t>Změny rozpočtu v rozmezí +/- 15 % na úrovni každé kapitoly nepodléhají změně s dopadem do</w:t>
      </w:r>
      <w:r w:rsidR="006A2344" w:rsidRPr="00D41F15">
        <w:rPr>
          <w:rFonts w:cs="Calibri"/>
          <w:sz w:val="22"/>
          <w:szCs w:val="22"/>
        </w:rPr>
        <w:t> </w:t>
      </w:r>
      <w:r w:rsidRPr="00D41F15">
        <w:rPr>
          <w:rFonts w:cs="Calibri"/>
          <w:sz w:val="22"/>
          <w:szCs w:val="22"/>
        </w:rPr>
        <w:t>právního aktu.</w:t>
      </w:r>
      <w:r w:rsidR="00D41F15" w:rsidRPr="00D41F15">
        <w:rPr>
          <w:rFonts w:cs="Calibri"/>
          <w:sz w:val="22"/>
          <w:szCs w:val="22"/>
        </w:rPr>
        <w:t xml:space="preserve"> </w:t>
      </w:r>
      <w:r w:rsidR="00D41F15">
        <w:rPr>
          <w:rFonts w:cs="Calibri"/>
          <w:sz w:val="22"/>
          <w:szCs w:val="22"/>
        </w:rPr>
        <w:t>To n</w:t>
      </w:r>
      <w:r w:rsidR="00D41F15" w:rsidRPr="00D41F15">
        <w:rPr>
          <w:rFonts w:cs="Calibri"/>
          <w:sz w:val="22"/>
          <w:szCs w:val="22"/>
        </w:rPr>
        <w:t>eplatí pro přesun mezi investičními a neinvestičními prostředky.</w:t>
      </w:r>
    </w:p>
    <w:p w14:paraId="1BE9C7BA" w14:textId="77777777" w:rsidR="00F305B8" w:rsidRPr="00FC7D8E" w:rsidRDefault="00F305B8" w:rsidP="00FC7D8E">
      <w:pPr>
        <w:rPr>
          <w:rFonts w:cs="Calibri"/>
        </w:rPr>
      </w:pPr>
      <w:r w:rsidRPr="00FC7D8E">
        <w:rPr>
          <w:rFonts w:cs="Calibri"/>
          <w:i/>
        </w:rPr>
        <w:t>Rozpočet je do ZPP uváděn ve zkrácené verzi.</w:t>
      </w:r>
    </w:p>
    <w:tbl>
      <w:tblPr>
        <w:tblStyle w:val="Mkatabulky"/>
        <w:tblW w:w="5004" w:type="pct"/>
        <w:tblLook w:val="04A0" w:firstRow="1" w:lastRow="0" w:firstColumn="1" w:lastColumn="0" w:noHBand="0" w:noVBand="1"/>
      </w:tblPr>
      <w:tblGrid>
        <w:gridCol w:w="1555"/>
        <w:gridCol w:w="5104"/>
        <w:gridCol w:w="2408"/>
      </w:tblGrid>
      <w:tr w:rsidR="008B7496" w:rsidRPr="008B7496" w14:paraId="203C21E3" w14:textId="77777777" w:rsidTr="00390FFA">
        <w:trPr>
          <w:trHeight w:val="300"/>
        </w:trPr>
        <w:tc>
          <w:tcPr>
            <w:tcW w:w="1555" w:type="dxa"/>
            <w:hideMark/>
          </w:tcPr>
          <w:p w14:paraId="5E30CB78" w14:textId="77777777" w:rsidR="008B7496" w:rsidRPr="00390FFA" w:rsidRDefault="008B7496" w:rsidP="000305BC">
            <w:pPr>
              <w:pStyle w:val="Tabulkazhlav"/>
              <w:widowControl w:val="0"/>
              <w:rPr>
                <w:rFonts w:cs="Calibri"/>
                <w:b w:val="0"/>
                <w:color w:val="auto"/>
              </w:rPr>
            </w:pPr>
            <w:r w:rsidRPr="00390FFA">
              <w:rPr>
                <w:rFonts w:ascii="Calibri" w:hAnsi="Calibri" w:cs="Calibri"/>
                <w:color w:val="auto"/>
                <w:sz w:val="22"/>
              </w:rPr>
              <w:t>Kód kapitoly</w:t>
            </w:r>
          </w:p>
        </w:tc>
        <w:tc>
          <w:tcPr>
            <w:tcW w:w="5104" w:type="dxa"/>
            <w:hideMark/>
          </w:tcPr>
          <w:p w14:paraId="10FAB15C" w14:textId="77777777" w:rsidR="008B7496" w:rsidRPr="00390FFA" w:rsidRDefault="008B7496" w:rsidP="000305BC">
            <w:pPr>
              <w:pStyle w:val="Tabulkazhlav"/>
              <w:widowControl w:val="0"/>
              <w:rPr>
                <w:rFonts w:cs="Calibri"/>
                <w:b w:val="0"/>
              </w:rPr>
            </w:pPr>
            <w:r w:rsidRPr="00390FFA">
              <w:rPr>
                <w:rFonts w:ascii="Calibri" w:hAnsi="Calibri" w:cs="Calibri"/>
                <w:color w:val="auto"/>
                <w:sz w:val="22"/>
              </w:rPr>
              <w:t>Název kapitoly</w:t>
            </w:r>
          </w:p>
        </w:tc>
        <w:tc>
          <w:tcPr>
            <w:tcW w:w="2408" w:type="dxa"/>
            <w:hideMark/>
          </w:tcPr>
          <w:p w14:paraId="7C72C613" w14:textId="77777777" w:rsidR="008B7496" w:rsidRPr="00390FFA" w:rsidRDefault="008B7496" w:rsidP="00390FFA">
            <w:pPr>
              <w:pStyle w:val="Tabulkazhlav"/>
              <w:widowControl w:val="0"/>
              <w:rPr>
                <w:rFonts w:cs="Calibri"/>
                <w:b w:val="0"/>
              </w:rPr>
            </w:pPr>
            <w:r w:rsidRPr="00390FFA">
              <w:rPr>
                <w:rFonts w:ascii="Calibri" w:hAnsi="Calibri" w:cs="Calibri"/>
                <w:color w:val="auto"/>
                <w:sz w:val="22"/>
              </w:rPr>
              <w:t>Částka</w:t>
            </w:r>
          </w:p>
        </w:tc>
      </w:tr>
      <w:tr w:rsidR="008B7496" w:rsidRPr="008B7496" w14:paraId="41EDB8EF" w14:textId="77777777" w:rsidTr="00390FFA">
        <w:trPr>
          <w:trHeight w:val="300"/>
        </w:trPr>
        <w:tc>
          <w:tcPr>
            <w:tcW w:w="1555" w:type="dxa"/>
            <w:noWrap/>
            <w:hideMark/>
          </w:tcPr>
          <w:p w14:paraId="7396C81C" w14:textId="77777777" w:rsidR="008B7496" w:rsidRPr="008B7496" w:rsidRDefault="008B7496" w:rsidP="000305BC">
            <w:pPr>
              <w:tabs>
                <w:tab w:val="clear" w:pos="5790"/>
              </w:tabs>
              <w:spacing w:before="0" w:after="0"/>
              <w:ind w:left="57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  <w:r w:rsidRPr="008B7496">
              <w:rPr>
                <w:rFonts w:eastAsia="Times New Roman" w:cs="Calibri"/>
                <w:b/>
                <w:bCs/>
                <w:lang w:eastAsia="cs-CZ"/>
              </w:rPr>
              <w:t>1.1</w:t>
            </w:r>
          </w:p>
        </w:tc>
        <w:tc>
          <w:tcPr>
            <w:tcW w:w="5104" w:type="dxa"/>
            <w:noWrap/>
            <w:hideMark/>
          </w:tcPr>
          <w:p w14:paraId="7A87C29E" w14:textId="77777777" w:rsidR="008B7496" w:rsidRPr="008B7496" w:rsidRDefault="008B7496" w:rsidP="000305BC">
            <w:pPr>
              <w:tabs>
                <w:tab w:val="clear" w:pos="5790"/>
              </w:tabs>
              <w:spacing w:before="0" w:after="0"/>
              <w:ind w:left="57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  <w:r w:rsidRPr="008B7496">
              <w:rPr>
                <w:rFonts w:eastAsia="Times New Roman" w:cs="Calibri"/>
                <w:b/>
                <w:bCs/>
                <w:lang w:eastAsia="cs-CZ"/>
              </w:rPr>
              <w:t>Celkové způsobilé výdaje</w:t>
            </w:r>
          </w:p>
        </w:tc>
        <w:tc>
          <w:tcPr>
            <w:tcW w:w="2408" w:type="dxa"/>
            <w:noWrap/>
            <w:hideMark/>
          </w:tcPr>
          <w:p w14:paraId="45422FB1" w14:textId="77777777" w:rsidR="008B7496" w:rsidRPr="00390FFA" w:rsidRDefault="008B7496" w:rsidP="008B749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 w:rsidRPr="00390FFA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B7496" w:rsidRPr="008B7496" w14:paraId="37005C2F" w14:textId="77777777" w:rsidTr="00390FFA">
        <w:trPr>
          <w:trHeight w:val="300"/>
        </w:trPr>
        <w:tc>
          <w:tcPr>
            <w:tcW w:w="1555" w:type="dxa"/>
            <w:noWrap/>
            <w:hideMark/>
          </w:tcPr>
          <w:p w14:paraId="219FE2DA" w14:textId="77777777" w:rsidR="008B7496" w:rsidRPr="00390FFA" w:rsidRDefault="008B7496" w:rsidP="000305BC">
            <w:pPr>
              <w:tabs>
                <w:tab w:val="clear" w:pos="5790"/>
              </w:tabs>
              <w:spacing w:before="0" w:after="0"/>
              <w:ind w:left="57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  <w:r w:rsidRPr="00390FFA">
              <w:rPr>
                <w:rFonts w:eastAsia="Times New Roman" w:cs="Calibri"/>
                <w:b/>
                <w:bCs/>
                <w:lang w:eastAsia="cs-CZ"/>
              </w:rPr>
              <w:t>1.1.1</w:t>
            </w:r>
          </w:p>
        </w:tc>
        <w:tc>
          <w:tcPr>
            <w:tcW w:w="5104" w:type="dxa"/>
            <w:noWrap/>
            <w:hideMark/>
          </w:tcPr>
          <w:p w14:paraId="0DCE9167" w14:textId="77777777" w:rsidR="008B7496" w:rsidRPr="00390FFA" w:rsidRDefault="008B7496" w:rsidP="000305BC">
            <w:pPr>
              <w:tabs>
                <w:tab w:val="clear" w:pos="5790"/>
              </w:tabs>
              <w:spacing w:before="0" w:after="0"/>
              <w:ind w:left="57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  <w:r w:rsidRPr="00390FFA">
              <w:rPr>
                <w:rFonts w:eastAsia="Times New Roman" w:cs="Calibri"/>
                <w:b/>
                <w:bCs/>
                <w:lang w:eastAsia="cs-CZ"/>
              </w:rPr>
              <w:t>Výdaje tvořící základ pro výpočet paušálních nákladů</w:t>
            </w:r>
          </w:p>
        </w:tc>
        <w:tc>
          <w:tcPr>
            <w:tcW w:w="2408" w:type="dxa"/>
            <w:noWrap/>
            <w:hideMark/>
          </w:tcPr>
          <w:p w14:paraId="48ACC57A" w14:textId="77777777" w:rsidR="008B7496" w:rsidRPr="00390FFA" w:rsidRDefault="008B7496" w:rsidP="008B749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 w:rsidRPr="00390FFA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B7496" w:rsidRPr="008B7496" w14:paraId="052A870D" w14:textId="77777777" w:rsidTr="00390FFA">
        <w:trPr>
          <w:trHeight w:val="300"/>
        </w:trPr>
        <w:tc>
          <w:tcPr>
            <w:tcW w:w="1555" w:type="dxa"/>
            <w:noWrap/>
            <w:hideMark/>
          </w:tcPr>
          <w:p w14:paraId="2F9F59E0" w14:textId="77777777" w:rsidR="008B7496" w:rsidRPr="008B7496" w:rsidRDefault="008B7496" w:rsidP="000305BC">
            <w:pPr>
              <w:tabs>
                <w:tab w:val="clear" w:pos="5790"/>
              </w:tabs>
              <w:spacing w:before="0" w:after="0"/>
              <w:ind w:left="57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  <w:r w:rsidRPr="008B7496">
              <w:rPr>
                <w:rFonts w:eastAsia="Times New Roman" w:cs="Calibri"/>
                <w:b/>
                <w:bCs/>
                <w:lang w:eastAsia="cs-CZ"/>
              </w:rPr>
              <w:t>1.1.1.1</w:t>
            </w:r>
          </w:p>
        </w:tc>
        <w:tc>
          <w:tcPr>
            <w:tcW w:w="5104" w:type="dxa"/>
            <w:noWrap/>
            <w:hideMark/>
          </w:tcPr>
          <w:p w14:paraId="0F47A6E4" w14:textId="77777777" w:rsidR="008B7496" w:rsidRPr="008B7496" w:rsidRDefault="008B7496" w:rsidP="000305BC">
            <w:pPr>
              <w:tabs>
                <w:tab w:val="clear" w:pos="5790"/>
              </w:tabs>
              <w:spacing w:before="0" w:after="0"/>
              <w:ind w:left="57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  <w:r w:rsidRPr="008B7496">
              <w:rPr>
                <w:rFonts w:eastAsia="Times New Roman" w:cs="Calibri"/>
                <w:b/>
                <w:bCs/>
                <w:lang w:eastAsia="cs-CZ"/>
              </w:rPr>
              <w:t>Přímé výdaje</w:t>
            </w:r>
          </w:p>
        </w:tc>
        <w:tc>
          <w:tcPr>
            <w:tcW w:w="2408" w:type="dxa"/>
            <w:noWrap/>
            <w:hideMark/>
          </w:tcPr>
          <w:p w14:paraId="4ADA3B5D" w14:textId="77777777" w:rsidR="008B7496" w:rsidRPr="00390FFA" w:rsidRDefault="008B7496" w:rsidP="008B749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 w:rsidRPr="00390FFA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B7496" w:rsidRPr="008B7496" w14:paraId="579AF143" w14:textId="77777777" w:rsidTr="00390FFA">
        <w:trPr>
          <w:trHeight w:val="300"/>
        </w:trPr>
        <w:tc>
          <w:tcPr>
            <w:tcW w:w="1555" w:type="dxa"/>
            <w:noWrap/>
            <w:hideMark/>
          </w:tcPr>
          <w:p w14:paraId="57521023" w14:textId="77777777" w:rsidR="008B7496" w:rsidRPr="008B7496" w:rsidRDefault="008B7496" w:rsidP="000305BC">
            <w:pPr>
              <w:tabs>
                <w:tab w:val="clear" w:pos="5790"/>
              </w:tabs>
              <w:spacing w:before="0" w:after="0"/>
              <w:ind w:left="57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  <w:r w:rsidRPr="008B7496">
              <w:rPr>
                <w:rFonts w:eastAsia="Times New Roman" w:cs="Calibri"/>
                <w:b/>
                <w:bCs/>
                <w:lang w:eastAsia="cs-CZ"/>
              </w:rPr>
              <w:t>1.1.1.1.1</w:t>
            </w:r>
          </w:p>
        </w:tc>
        <w:tc>
          <w:tcPr>
            <w:tcW w:w="5104" w:type="dxa"/>
            <w:noWrap/>
            <w:hideMark/>
          </w:tcPr>
          <w:p w14:paraId="024201E2" w14:textId="77777777" w:rsidR="008B7496" w:rsidRPr="008B7496" w:rsidRDefault="008B7496" w:rsidP="000305BC">
            <w:pPr>
              <w:tabs>
                <w:tab w:val="clear" w:pos="5790"/>
              </w:tabs>
              <w:spacing w:before="0" w:after="0"/>
              <w:ind w:left="57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  <w:r w:rsidRPr="008B7496">
              <w:rPr>
                <w:rFonts w:eastAsia="Times New Roman" w:cs="Calibri"/>
                <w:b/>
                <w:bCs/>
                <w:lang w:eastAsia="cs-CZ"/>
              </w:rPr>
              <w:t>Výdaje investiční</w:t>
            </w:r>
          </w:p>
        </w:tc>
        <w:tc>
          <w:tcPr>
            <w:tcW w:w="2408" w:type="dxa"/>
            <w:noWrap/>
            <w:hideMark/>
          </w:tcPr>
          <w:p w14:paraId="394EF58C" w14:textId="77777777" w:rsidR="008B7496" w:rsidRPr="00390FFA" w:rsidRDefault="008B7496" w:rsidP="008B749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 w:rsidRPr="00390FFA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B7496" w:rsidRPr="008B7496" w14:paraId="3D41248F" w14:textId="77777777" w:rsidTr="00390FFA">
        <w:trPr>
          <w:trHeight w:val="300"/>
        </w:trPr>
        <w:tc>
          <w:tcPr>
            <w:tcW w:w="1555" w:type="dxa"/>
            <w:noWrap/>
            <w:hideMark/>
          </w:tcPr>
          <w:p w14:paraId="0EF1B1EA" w14:textId="77777777" w:rsidR="008B7496" w:rsidRPr="008B7496" w:rsidRDefault="008B7496" w:rsidP="000305BC">
            <w:pPr>
              <w:tabs>
                <w:tab w:val="clear" w:pos="5790"/>
              </w:tabs>
              <w:spacing w:before="0" w:after="0"/>
              <w:ind w:left="57"/>
              <w:jc w:val="left"/>
              <w:rPr>
                <w:rFonts w:eastAsia="Times New Roman" w:cs="Calibri"/>
                <w:lang w:eastAsia="cs-CZ"/>
              </w:rPr>
            </w:pPr>
            <w:r w:rsidRPr="008B7496">
              <w:rPr>
                <w:rFonts w:eastAsia="Times New Roman" w:cs="Calibri"/>
                <w:lang w:eastAsia="cs-CZ"/>
              </w:rPr>
              <w:t>1.1.1.1.1.1</w:t>
            </w:r>
          </w:p>
        </w:tc>
        <w:tc>
          <w:tcPr>
            <w:tcW w:w="5104" w:type="dxa"/>
            <w:noWrap/>
            <w:hideMark/>
          </w:tcPr>
          <w:p w14:paraId="69431FA5" w14:textId="77777777" w:rsidR="008B7496" w:rsidRPr="008B7496" w:rsidRDefault="008B7496" w:rsidP="000305BC">
            <w:pPr>
              <w:tabs>
                <w:tab w:val="clear" w:pos="5790"/>
              </w:tabs>
              <w:spacing w:before="0" w:after="0"/>
              <w:ind w:left="57"/>
              <w:jc w:val="left"/>
              <w:rPr>
                <w:rFonts w:eastAsia="Times New Roman" w:cs="Calibri"/>
                <w:lang w:eastAsia="cs-CZ"/>
              </w:rPr>
            </w:pPr>
            <w:r w:rsidRPr="008B7496">
              <w:rPr>
                <w:rFonts w:eastAsia="Times New Roman" w:cs="Calibri"/>
                <w:lang w:eastAsia="cs-CZ"/>
              </w:rPr>
              <w:t>Dlouhodobý hmotný majetek</w:t>
            </w:r>
          </w:p>
        </w:tc>
        <w:tc>
          <w:tcPr>
            <w:tcW w:w="2408" w:type="dxa"/>
            <w:noWrap/>
            <w:hideMark/>
          </w:tcPr>
          <w:p w14:paraId="4F21DB47" w14:textId="77777777" w:rsidR="008B7496" w:rsidRPr="00390FFA" w:rsidRDefault="008B7496" w:rsidP="008B749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 w:rsidRPr="00390FFA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B7496" w:rsidRPr="008B7496" w14:paraId="1E257077" w14:textId="77777777" w:rsidTr="00390FFA">
        <w:trPr>
          <w:trHeight w:val="300"/>
        </w:trPr>
        <w:tc>
          <w:tcPr>
            <w:tcW w:w="1555" w:type="dxa"/>
            <w:noWrap/>
            <w:hideMark/>
          </w:tcPr>
          <w:p w14:paraId="72B0A958" w14:textId="77777777" w:rsidR="008B7496" w:rsidRPr="008B7496" w:rsidRDefault="008B7496" w:rsidP="000305BC">
            <w:pPr>
              <w:tabs>
                <w:tab w:val="clear" w:pos="5790"/>
              </w:tabs>
              <w:spacing w:before="0" w:after="0"/>
              <w:ind w:left="57"/>
              <w:jc w:val="left"/>
              <w:rPr>
                <w:rFonts w:eastAsia="Times New Roman" w:cs="Calibri"/>
                <w:lang w:eastAsia="cs-CZ"/>
              </w:rPr>
            </w:pPr>
            <w:r w:rsidRPr="008B7496">
              <w:rPr>
                <w:rFonts w:eastAsia="Times New Roman" w:cs="Calibri"/>
                <w:lang w:eastAsia="cs-CZ"/>
              </w:rPr>
              <w:t>1.1.1.1.1.1.1</w:t>
            </w:r>
          </w:p>
        </w:tc>
        <w:tc>
          <w:tcPr>
            <w:tcW w:w="5104" w:type="dxa"/>
            <w:noWrap/>
            <w:hideMark/>
          </w:tcPr>
          <w:p w14:paraId="7E5D79AB" w14:textId="77777777" w:rsidR="008B7496" w:rsidRPr="008B7496" w:rsidRDefault="008B7496" w:rsidP="000305BC">
            <w:pPr>
              <w:tabs>
                <w:tab w:val="clear" w:pos="5790"/>
              </w:tabs>
              <w:spacing w:before="0" w:after="0"/>
              <w:ind w:left="57"/>
              <w:jc w:val="left"/>
              <w:rPr>
                <w:rFonts w:eastAsia="Times New Roman" w:cs="Calibri"/>
                <w:lang w:eastAsia="cs-CZ"/>
              </w:rPr>
            </w:pPr>
            <w:r w:rsidRPr="008B7496">
              <w:rPr>
                <w:rFonts w:eastAsia="Times New Roman" w:cs="Calibri"/>
                <w:lang w:eastAsia="cs-CZ"/>
              </w:rPr>
              <w:t>Movité věci</w:t>
            </w:r>
          </w:p>
        </w:tc>
        <w:tc>
          <w:tcPr>
            <w:tcW w:w="2408" w:type="dxa"/>
            <w:noWrap/>
            <w:hideMark/>
          </w:tcPr>
          <w:p w14:paraId="63119A1E" w14:textId="77777777" w:rsidR="008B7496" w:rsidRPr="00390FFA" w:rsidRDefault="008B7496" w:rsidP="008B749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 w:rsidRPr="00390FFA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B7496" w:rsidRPr="008B7496" w14:paraId="1B68C749" w14:textId="77777777" w:rsidTr="00390FFA">
        <w:trPr>
          <w:trHeight w:val="300"/>
        </w:trPr>
        <w:tc>
          <w:tcPr>
            <w:tcW w:w="1555" w:type="dxa"/>
            <w:noWrap/>
            <w:hideMark/>
          </w:tcPr>
          <w:p w14:paraId="336B6AEA" w14:textId="77777777" w:rsidR="008B7496" w:rsidRPr="008B7496" w:rsidRDefault="008B7496" w:rsidP="000305BC">
            <w:pPr>
              <w:tabs>
                <w:tab w:val="clear" w:pos="5790"/>
              </w:tabs>
              <w:spacing w:before="0" w:after="0"/>
              <w:ind w:left="57"/>
              <w:jc w:val="left"/>
              <w:rPr>
                <w:rFonts w:eastAsia="Times New Roman" w:cs="Calibri"/>
                <w:lang w:eastAsia="cs-CZ"/>
              </w:rPr>
            </w:pPr>
            <w:r w:rsidRPr="008B7496">
              <w:rPr>
                <w:rFonts w:eastAsia="Times New Roman" w:cs="Calibri"/>
                <w:lang w:eastAsia="cs-CZ"/>
              </w:rPr>
              <w:t>1.1.1.1.1.2</w:t>
            </w:r>
          </w:p>
        </w:tc>
        <w:tc>
          <w:tcPr>
            <w:tcW w:w="5104" w:type="dxa"/>
            <w:noWrap/>
            <w:hideMark/>
          </w:tcPr>
          <w:p w14:paraId="3AF17517" w14:textId="77777777" w:rsidR="008B7496" w:rsidRPr="008B7496" w:rsidRDefault="008B7496" w:rsidP="000305BC">
            <w:pPr>
              <w:tabs>
                <w:tab w:val="clear" w:pos="5790"/>
              </w:tabs>
              <w:spacing w:before="0" w:after="0"/>
              <w:ind w:left="57"/>
              <w:jc w:val="left"/>
              <w:rPr>
                <w:rFonts w:eastAsia="Times New Roman" w:cs="Calibri"/>
                <w:lang w:eastAsia="cs-CZ"/>
              </w:rPr>
            </w:pPr>
            <w:r w:rsidRPr="008B7496">
              <w:rPr>
                <w:rFonts w:eastAsia="Times New Roman" w:cs="Calibri"/>
                <w:lang w:eastAsia="cs-CZ"/>
              </w:rPr>
              <w:t>Dlouhodobý nehmotný majetek</w:t>
            </w:r>
          </w:p>
        </w:tc>
        <w:tc>
          <w:tcPr>
            <w:tcW w:w="2408" w:type="dxa"/>
            <w:noWrap/>
            <w:hideMark/>
          </w:tcPr>
          <w:p w14:paraId="5C25C447" w14:textId="77777777" w:rsidR="008B7496" w:rsidRPr="00390FFA" w:rsidRDefault="008B7496" w:rsidP="008B749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 w:rsidRPr="00390FFA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B7496" w:rsidRPr="008B7496" w14:paraId="614C6E07" w14:textId="77777777" w:rsidTr="00390FFA">
        <w:trPr>
          <w:trHeight w:val="300"/>
        </w:trPr>
        <w:tc>
          <w:tcPr>
            <w:tcW w:w="1555" w:type="dxa"/>
            <w:noWrap/>
            <w:hideMark/>
          </w:tcPr>
          <w:p w14:paraId="67935A24" w14:textId="77777777" w:rsidR="008B7496" w:rsidRPr="008B7496" w:rsidRDefault="008B7496" w:rsidP="000305BC">
            <w:pPr>
              <w:tabs>
                <w:tab w:val="clear" w:pos="5790"/>
              </w:tabs>
              <w:spacing w:before="0" w:after="0"/>
              <w:ind w:left="57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  <w:r w:rsidRPr="008B7496">
              <w:rPr>
                <w:rFonts w:eastAsia="Times New Roman" w:cs="Calibri"/>
                <w:b/>
                <w:bCs/>
                <w:lang w:eastAsia="cs-CZ"/>
              </w:rPr>
              <w:t>1.1.1.1.2</w:t>
            </w:r>
          </w:p>
        </w:tc>
        <w:tc>
          <w:tcPr>
            <w:tcW w:w="5104" w:type="dxa"/>
            <w:noWrap/>
            <w:hideMark/>
          </w:tcPr>
          <w:p w14:paraId="1AF60573" w14:textId="77777777" w:rsidR="008B7496" w:rsidRPr="008B7496" w:rsidRDefault="008B7496" w:rsidP="000305BC">
            <w:pPr>
              <w:tabs>
                <w:tab w:val="clear" w:pos="5790"/>
              </w:tabs>
              <w:spacing w:before="0" w:after="0"/>
              <w:ind w:left="57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  <w:r w:rsidRPr="008B7496">
              <w:rPr>
                <w:rFonts w:eastAsia="Times New Roman" w:cs="Calibri"/>
                <w:b/>
                <w:bCs/>
                <w:lang w:eastAsia="cs-CZ"/>
              </w:rPr>
              <w:t>Výdaje neinvestiční</w:t>
            </w:r>
          </w:p>
        </w:tc>
        <w:tc>
          <w:tcPr>
            <w:tcW w:w="2408" w:type="dxa"/>
            <w:noWrap/>
            <w:hideMark/>
          </w:tcPr>
          <w:p w14:paraId="6B3BD59B" w14:textId="77777777" w:rsidR="008B7496" w:rsidRPr="00390FFA" w:rsidRDefault="008B7496" w:rsidP="008B749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 w:rsidRPr="00390FFA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B7496" w:rsidRPr="008B7496" w14:paraId="251D8955" w14:textId="77777777" w:rsidTr="00390FFA">
        <w:trPr>
          <w:trHeight w:val="300"/>
        </w:trPr>
        <w:tc>
          <w:tcPr>
            <w:tcW w:w="1555" w:type="dxa"/>
            <w:noWrap/>
            <w:hideMark/>
          </w:tcPr>
          <w:p w14:paraId="1E915FD3" w14:textId="77777777" w:rsidR="008B7496" w:rsidRPr="008B7496" w:rsidRDefault="008B7496" w:rsidP="000305BC">
            <w:pPr>
              <w:tabs>
                <w:tab w:val="clear" w:pos="5790"/>
              </w:tabs>
              <w:spacing w:before="0" w:after="0"/>
              <w:ind w:left="57"/>
              <w:jc w:val="left"/>
              <w:rPr>
                <w:rFonts w:eastAsia="Times New Roman" w:cs="Calibri"/>
                <w:lang w:eastAsia="cs-CZ"/>
              </w:rPr>
            </w:pPr>
            <w:r w:rsidRPr="008B7496">
              <w:rPr>
                <w:rFonts w:eastAsia="Times New Roman" w:cs="Calibri"/>
                <w:lang w:eastAsia="cs-CZ"/>
              </w:rPr>
              <w:t>1.1.1.1.2.1</w:t>
            </w:r>
          </w:p>
        </w:tc>
        <w:tc>
          <w:tcPr>
            <w:tcW w:w="5104" w:type="dxa"/>
            <w:noWrap/>
            <w:hideMark/>
          </w:tcPr>
          <w:p w14:paraId="4A15EE9A" w14:textId="77777777" w:rsidR="008B7496" w:rsidRPr="008B7496" w:rsidRDefault="008B7496" w:rsidP="000305BC">
            <w:pPr>
              <w:tabs>
                <w:tab w:val="clear" w:pos="5790"/>
              </w:tabs>
              <w:spacing w:before="0" w:after="0"/>
              <w:ind w:left="57"/>
              <w:jc w:val="left"/>
              <w:rPr>
                <w:rFonts w:eastAsia="Times New Roman" w:cs="Calibri"/>
                <w:lang w:eastAsia="cs-CZ"/>
              </w:rPr>
            </w:pPr>
            <w:r w:rsidRPr="008B7496">
              <w:rPr>
                <w:rFonts w:eastAsia="Times New Roman" w:cs="Calibri"/>
                <w:lang w:eastAsia="cs-CZ"/>
              </w:rPr>
              <w:t>Hmotný majetek</w:t>
            </w:r>
          </w:p>
        </w:tc>
        <w:tc>
          <w:tcPr>
            <w:tcW w:w="2408" w:type="dxa"/>
            <w:noWrap/>
            <w:hideMark/>
          </w:tcPr>
          <w:p w14:paraId="466F78B0" w14:textId="77777777" w:rsidR="008B7496" w:rsidRPr="00390FFA" w:rsidRDefault="008B7496" w:rsidP="008B749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 w:rsidRPr="00390FFA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B7496" w:rsidRPr="008B7496" w14:paraId="09D42F73" w14:textId="77777777" w:rsidTr="00390FFA">
        <w:trPr>
          <w:trHeight w:val="300"/>
        </w:trPr>
        <w:tc>
          <w:tcPr>
            <w:tcW w:w="1555" w:type="dxa"/>
            <w:noWrap/>
            <w:hideMark/>
          </w:tcPr>
          <w:p w14:paraId="6EA9B22F" w14:textId="77777777" w:rsidR="008B7496" w:rsidRPr="008B7496" w:rsidRDefault="008B7496" w:rsidP="000305BC">
            <w:pPr>
              <w:tabs>
                <w:tab w:val="clear" w:pos="5790"/>
              </w:tabs>
              <w:spacing w:before="0" w:after="0"/>
              <w:ind w:left="57"/>
              <w:jc w:val="left"/>
              <w:rPr>
                <w:rFonts w:eastAsia="Times New Roman" w:cs="Calibri"/>
                <w:lang w:eastAsia="cs-CZ"/>
              </w:rPr>
            </w:pPr>
            <w:r w:rsidRPr="008B7496">
              <w:rPr>
                <w:rFonts w:eastAsia="Times New Roman" w:cs="Calibri"/>
                <w:lang w:eastAsia="cs-CZ"/>
              </w:rPr>
              <w:t>1.1.1.1.2.2</w:t>
            </w:r>
          </w:p>
        </w:tc>
        <w:tc>
          <w:tcPr>
            <w:tcW w:w="5104" w:type="dxa"/>
            <w:noWrap/>
            <w:hideMark/>
          </w:tcPr>
          <w:p w14:paraId="7F259F18" w14:textId="77777777" w:rsidR="008B7496" w:rsidRPr="008B7496" w:rsidRDefault="008B7496" w:rsidP="000305BC">
            <w:pPr>
              <w:tabs>
                <w:tab w:val="clear" w:pos="5790"/>
              </w:tabs>
              <w:spacing w:before="0" w:after="0"/>
              <w:ind w:left="57"/>
              <w:jc w:val="left"/>
              <w:rPr>
                <w:rFonts w:eastAsia="Times New Roman" w:cs="Calibri"/>
                <w:lang w:eastAsia="cs-CZ"/>
              </w:rPr>
            </w:pPr>
            <w:r w:rsidRPr="008B7496">
              <w:rPr>
                <w:rFonts w:eastAsia="Times New Roman" w:cs="Calibri"/>
                <w:lang w:eastAsia="cs-CZ"/>
              </w:rPr>
              <w:t>Nehmotný majetek</w:t>
            </w:r>
          </w:p>
        </w:tc>
        <w:tc>
          <w:tcPr>
            <w:tcW w:w="2408" w:type="dxa"/>
            <w:noWrap/>
            <w:hideMark/>
          </w:tcPr>
          <w:p w14:paraId="61555CD2" w14:textId="77777777" w:rsidR="008B7496" w:rsidRPr="00390FFA" w:rsidRDefault="008B7496" w:rsidP="008B749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 w:rsidRPr="00390FFA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B7496" w:rsidRPr="008B7496" w14:paraId="0CC7BAAC" w14:textId="77777777" w:rsidTr="00390FFA">
        <w:trPr>
          <w:trHeight w:val="300"/>
        </w:trPr>
        <w:tc>
          <w:tcPr>
            <w:tcW w:w="1555" w:type="dxa"/>
            <w:noWrap/>
            <w:hideMark/>
          </w:tcPr>
          <w:p w14:paraId="231ACBBB" w14:textId="77777777" w:rsidR="008B7496" w:rsidRPr="008B7496" w:rsidRDefault="008B7496" w:rsidP="000305BC">
            <w:pPr>
              <w:tabs>
                <w:tab w:val="clear" w:pos="5790"/>
              </w:tabs>
              <w:spacing w:before="0" w:after="0"/>
              <w:ind w:left="57"/>
              <w:jc w:val="left"/>
              <w:rPr>
                <w:rFonts w:eastAsia="Times New Roman" w:cs="Calibri"/>
                <w:lang w:eastAsia="cs-CZ"/>
              </w:rPr>
            </w:pPr>
            <w:r w:rsidRPr="008B7496">
              <w:rPr>
                <w:rFonts w:eastAsia="Times New Roman" w:cs="Calibri"/>
                <w:lang w:eastAsia="cs-CZ"/>
              </w:rPr>
              <w:t>1.1.1.1.2.3</w:t>
            </w:r>
          </w:p>
        </w:tc>
        <w:tc>
          <w:tcPr>
            <w:tcW w:w="5104" w:type="dxa"/>
            <w:noWrap/>
            <w:hideMark/>
          </w:tcPr>
          <w:p w14:paraId="56069388" w14:textId="77777777" w:rsidR="008B7496" w:rsidRPr="008B7496" w:rsidRDefault="008B7496" w:rsidP="000305BC">
            <w:pPr>
              <w:tabs>
                <w:tab w:val="clear" w:pos="5790"/>
              </w:tabs>
              <w:spacing w:before="0" w:after="0"/>
              <w:ind w:left="57"/>
              <w:jc w:val="left"/>
              <w:rPr>
                <w:rFonts w:eastAsia="Times New Roman" w:cs="Calibri"/>
                <w:lang w:eastAsia="cs-CZ"/>
              </w:rPr>
            </w:pPr>
            <w:r w:rsidRPr="008B7496">
              <w:rPr>
                <w:rFonts w:eastAsia="Times New Roman" w:cs="Calibri"/>
                <w:lang w:eastAsia="cs-CZ"/>
              </w:rPr>
              <w:t>Odpisy</w:t>
            </w:r>
          </w:p>
        </w:tc>
        <w:tc>
          <w:tcPr>
            <w:tcW w:w="2408" w:type="dxa"/>
            <w:noWrap/>
            <w:hideMark/>
          </w:tcPr>
          <w:p w14:paraId="5556B700" w14:textId="77777777" w:rsidR="008B7496" w:rsidRPr="00390FFA" w:rsidRDefault="008B7496" w:rsidP="008B749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 w:rsidRPr="00390FFA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B7496" w:rsidRPr="008B7496" w14:paraId="3C0D5334" w14:textId="77777777" w:rsidTr="00390FFA">
        <w:trPr>
          <w:trHeight w:val="300"/>
        </w:trPr>
        <w:tc>
          <w:tcPr>
            <w:tcW w:w="1555" w:type="dxa"/>
            <w:noWrap/>
            <w:hideMark/>
          </w:tcPr>
          <w:p w14:paraId="66D4070D" w14:textId="77777777" w:rsidR="008B7496" w:rsidRPr="008B7496" w:rsidRDefault="008B7496" w:rsidP="000305BC">
            <w:pPr>
              <w:tabs>
                <w:tab w:val="clear" w:pos="5790"/>
              </w:tabs>
              <w:spacing w:before="0" w:after="0"/>
              <w:ind w:left="57"/>
              <w:jc w:val="left"/>
              <w:rPr>
                <w:rFonts w:eastAsia="Times New Roman" w:cs="Calibri"/>
                <w:lang w:eastAsia="cs-CZ"/>
              </w:rPr>
            </w:pPr>
            <w:r w:rsidRPr="008B7496">
              <w:rPr>
                <w:rFonts w:eastAsia="Times New Roman" w:cs="Calibri"/>
                <w:lang w:eastAsia="cs-CZ"/>
              </w:rPr>
              <w:t>1.1.1.1.2.4</w:t>
            </w:r>
          </w:p>
        </w:tc>
        <w:tc>
          <w:tcPr>
            <w:tcW w:w="5104" w:type="dxa"/>
            <w:noWrap/>
            <w:hideMark/>
          </w:tcPr>
          <w:p w14:paraId="6F1F6725" w14:textId="47E16ED5" w:rsidR="008B7496" w:rsidRPr="008B7496" w:rsidRDefault="008B7496" w:rsidP="000305BC">
            <w:pPr>
              <w:tabs>
                <w:tab w:val="clear" w:pos="5790"/>
              </w:tabs>
              <w:spacing w:before="0" w:after="0"/>
              <w:ind w:left="57"/>
              <w:jc w:val="left"/>
              <w:rPr>
                <w:rFonts w:eastAsia="Times New Roman" w:cs="Calibri"/>
                <w:lang w:eastAsia="cs-CZ"/>
              </w:rPr>
            </w:pPr>
            <w:r w:rsidRPr="008B7496">
              <w:rPr>
                <w:rFonts w:eastAsia="Times New Roman" w:cs="Calibri"/>
                <w:lang w:eastAsia="cs-CZ"/>
              </w:rPr>
              <w:t xml:space="preserve">Osobní výdaje </w:t>
            </w:r>
            <w:r w:rsidR="00390FFA">
              <w:rPr>
                <w:rFonts w:eastAsia="Times New Roman" w:cs="Calibri"/>
                <w:lang w:eastAsia="cs-CZ"/>
              </w:rPr>
              <w:t>–</w:t>
            </w:r>
            <w:r w:rsidRPr="008B7496">
              <w:rPr>
                <w:rFonts w:eastAsia="Times New Roman" w:cs="Calibri"/>
                <w:lang w:eastAsia="cs-CZ"/>
              </w:rPr>
              <w:t xml:space="preserve"> odborný</w:t>
            </w:r>
            <w:r w:rsidR="00390FFA">
              <w:rPr>
                <w:rFonts w:eastAsia="Times New Roman" w:cs="Calibri"/>
                <w:lang w:eastAsia="cs-CZ"/>
              </w:rPr>
              <w:t xml:space="preserve"> </w:t>
            </w:r>
            <w:r w:rsidRPr="008B7496">
              <w:rPr>
                <w:rFonts w:eastAsia="Times New Roman" w:cs="Calibri"/>
                <w:lang w:eastAsia="cs-CZ"/>
              </w:rPr>
              <w:t>tým</w:t>
            </w:r>
          </w:p>
        </w:tc>
        <w:tc>
          <w:tcPr>
            <w:tcW w:w="2408" w:type="dxa"/>
            <w:noWrap/>
            <w:hideMark/>
          </w:tcPr>
          <w:p w14:paraId="22C4E616" w14:textId="77777777" w:rsidR="008B7496" w:rsidRPr="00390FFA" w:rsidRDefault="008B7496" w:rsidP="008B749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 w:rsidRPr="00390FFA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B7496" w:rsidRPr="008B7496" w14:paraId="41C85DCB" w14:textId="77777777" w:rsidTr="00390FFA">
        <w:trPr>
          <w:trHeight w:val="300"/>
        </w:trPr>
        <w:tc>
          <w:tcPr>
            <w:tcW w:w="1555" w:type="dxa"/>
            <w:noWrap/>
            <w:hideMark/>
          </w:tcPr>
          <w:p w14:paraId="17E95B55" w14:textId="77777777" w:rsidR="008B7496" w:rsidRPr="008B7496" w:rsidRDefault="008B7496" w:rsidP="000305BC">
            <w:pPr>
              <w:tabs>
                <w:tab w:val="clear" w:pos="5790"/>
              </w:tabs>
              <w:spacing w:before="0" w:after="0"/>
              <w:ind w:left="57"/>
              <w:jc w:val="left"/>
              <w:rPr>
                <w:rFonts w:eastAsia="Times New Roman" w:cs="Calibri"/>
                <w:lang w:eastAsia="cs-CZ"/>
              </w:rPr>
            </w:pPr>
            <w:r w:rsidRPr="008B7496">
              <w:rPr>
                <w:rFonts w:eastAsia="Times New Roman" w:cs="Calibri"/>
                <w:lang w:eastAsia="cs-CZ"/>
              </w:rPr>
              <w:t>1.1.1.1.2.5</w:t>
            </w:r>
          </w:p>
        </w:tc>
        <w:tc>
          <w:tcPr>
            <w:tcW w:w="5104" w:type="dxa"/>
            <w:noWrap/>
            <w:hideMark/>
          </w:tcPr>
          <w:p w14:paraId="6E618BF1" w14:textId="77777777" w:rsidR="008B7496" w:rsidRPr="008B7496" w:rsidRDefault="008B7496" w:rsidP="000305BC">
            <w:pPr>
              <w:tabs>
                <w:tab w:val="clear" w:pos="5790"/>
              </w:tabs>
              <w:spacing w:before="0" w:after="0"/>
              <w:ind w:left="57"/>
              <w:jc w:val="left"/>
              <w:rPr>
                <w:rFonts w:eastAsia="Times New Roman" w:cs="Calibri"/>
                <w:lang w:eastAsia="cs-CZ"/>
              </w:rPr>
            </w:pPr>
            <w:r w:rsidRPr="008B7496">
              <w:rPr>
                <w:rFonts w:eastAsia="Times New Roman" w:cs="Calibri"/>
                <w:lang w:eastAsia="cs-CZ"/>
              </w:rPr>
              <w:t>Autorské příspěvky</w:t>
            </w:r>
          </w:p>
        </w:tc>
        <w:tc>
          <w:tcPr>
            <w:tcW w:w="2408" w:type="dxa"/>
            <w:noWrap/>
            <w:hideMark/>
          </w:tcPr>
          <w:p w14:paraId="2F428201" w14:textId="77777777" w:rsidR="008B7496" w:rsidRPr="00390FFA" w:rsidRDefault="008B7496" w:rsidP="008B749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 w:rsidRPr="00390FFA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B7496" w:rsidRPr="008B7496" w14:paraId="4B7340B7" w14:textId="77777777" w:rsidTr="00390FFA">
        <w:trPr>
          <w:trHeight w:val="300"/>
        </w:trPr>
        <w:tc>
          <w:tcPr>
            <w:tcW w:w="1555" w:type="dxa"/>
            <w:noWrap/>
            <w:hideMark/>
          </w:tcPr>
          <w:p w14:paraId="0FAF3230" w14:textId="77777777" w:rsidR="008B7496" w:rsidRPr="008B7496" w:rsidRDefault="008B7496" w:rsidP="000305BC">
            <w:pPr>
              <w:tabs>
                <w:tab w:val="clear" w:pos="5790"/>
              </w:tabs>
              <w:spacing w:before="0" w:after="0"/>
              <w:ind w:left="57"/>
              <w:jc w:val="left"/>
              <w:rPr>
                <w:rFonts w:eastAsia="Times New Roman" w:cs="Calibri"/>
                <w:lang w:eastAsia="cs-CZ"/>
              </w:rPr>
            </w:pPr>
            <w:r w:rsidRPr="008B7496">
              <w:rPr>
                <w:rFonts w:eastAsia="Times New Roman" w:cs="Calibri"/>
                <w:lang w:eastAsia="cs-CZ"/>
              </w:rPr>
              <w:t>1.1.1.1.2.6</w:t>
            </w:r>
          </w:p>
        </w:tc>
        <w:tc>
          <w:tcPr>
            <w:tcW w:w="5104" w:type="dxa"/>
            <w:noWrap/>
            <w:hideMark/>
          </w:tcPr>
          <w:p w14:paraId="4F250EC3" w14:textId="77777777" w:rsidR="008B7496" w:rsidRPr="008B7496" w:rsidRDefault="008B7496" w:rsidP="000305BC">
            <w:pPr>
              <w:tabs>
                <w:tab w:val="clear" w:pos="5790"/>
              </w:tabs>
              <w:spacing w:before="0" w:after="0"/>
              <w:ind w:left="57"/>
              <w:jc w:val="left"/>
              <w:rPr>
                <w:rFonts w:eastAsia="Times New Roman" w:cs="Calibri"/>
                <w:lang w:eastAsia="cs-CZ"/>
              </w:rPr>
            </w:pPr>
            <w:r w:rsidRPr="008B7496">
              <w:rPr>
                <w:rFonts w:eastAsia="Times New Roman" w:cs="Calibri"/>
                <w:lang w:eastAsia="cs-CZ"/>
              </w:rPr>
              <w:t>Cestovní náhrady</w:t>
            </w:r>
          </w:p>
        </w:tc>
        <w:tc>
          <w:tcPr>
            <w:tcW w:w="2408" w:type="dxa"/>
            <w:noWrap/>
            <w:hideMark/>
          </w:tcPr>
          <w:p w14:paraId="5BB438F0" w14:textId="77777777" w:rsidR="008B7496" w:rsidRPr="00390FFA" w:rsidRDefault="008B7496" w:rsidP="008B749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 w:rsidRPr="00390FFA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B7496" w:rsidRPr="008B7496" w14:paraId="43F38E06" w14:textId="77777777" w:rsidTr="00390FFA">
        <w:trPr>
          <w:trHeight w:val="300"/>
        </w:trPr>
        <w:tc>
          <w:tcPr>
            <w:tcW w:w="1555" w:type="dxa"/>
            <w:noWrap/>
            <w:hideMark/>
          </w:tcPr>
          <w:p w14:paraId="11D2B5C5" w14:textId="77777777" w:rsidR="008B7496" w:rsidRPr="008B7496" w:rsidRDefault="008B7496" w:rsidP="000305BC">
            <w:pPr>
              <w:tabs>
                <w:tab w:val="clear" w:pos="5790"/>
              </w:tabs>
              <w:spacing w:before="0" w:after="0"/>
              <w:ind w:left="57"/>
              <w:jc w:val="left"/>
              <w:rPr>
                <w:rFonts w:eastAsia="Times New Roman" w:cs="Calibri"/>
                <w:lang w:eastAsia="cs-CZ"/>
              </w:rPr>
            </w:pPr>
            <w:r w:rsidRPr="008B7496">
              <w:rPr>
                <w:rFonts w:eastAsia="Times New Roman" w:cs="Calibri"/>
                <w:lang w:eastAsia="cs-CZ"/>
              </w:rPr>
              <w:t>1.1.1.1.2.7</w:t>
            </w:r>
          </w:p>
        </w:tc>
        <w:tc>
          <w:tcPr>
            <w:tcW w:w="5104" w:type="dxa"/>
            <w:noWrap/>
            <w:hideMark/>
          </w:tcPr>
          <w:p w14:paraId="5B93F2FF" w14:textId="77777777" w:rsidR="008B7496" w:rsidRPr="008B7496" w:rsidRDefault="008B7496" w:rsidP="000305BC">
            <w:pPr>
              <w:tabs>
                <w:tab w:val="clear" w:pos="5790"/>
              </w:tabs>
              <w:spacing w:before="0" w:after="0"/>
              <w:ind w:left="57"/>
              <w:jc w:val="left"/>
              <w:rPr>
                <w:rFonts w:eastAsia="Times New Roman" w:cs="Calibri"/>
                <w:lang w:eastAsia="cs-CZ"/>
              </w:rPr>
            </w:pPr>
            <w:r w:rsidRPr="008B7496">
              <w:rPr>
                <w:rFonts w:eastAsia="Times New Roman" w:cs="Calibri"/>
                <w:lang w:eastAsia="cs-CZ"/>
              </w:rPr>
              <w:t>Nákup služeb</w:t>
            </w:r>
          </w:p>
        </w:tc>
        <w:tc>
          <w:tcPr>
            <w:tcW w:w="2408" w:type="dxa"/>
            <w:noWrap/>
            <w:hideMark/>
          </w:tcPr>
          <w:p w14:paraId="55DE15D3" w14:textId="77777777" w:rsidR="008B7496" w:rsidRPr="00390FFA" w:rsidRDefault="008B7496" w:rsidP="008B749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 w:rsidRPr="00390FFA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B7496" w:rsidRPr="008B7496" w14:paraId="2F747801" w14:textId="77777777" w:rsidTr="00390FFA">
        <w:trPr>
          <w:trHeight w:val="300"/>
        </w:trPr>
        <w:tc>
          <w:tcPr>
            <w:tcW w:w="1555" w:type="dxa"/>
            <w:noWrap/>
            <w:hideMark/>
          </w:tcPr>
          <w:p w14:paraId="207542C2" w14:textId="77777777" w:rsidR="008B7496" w:rsidRPr="008B7496" w:rsidRDefault="008B7496" w:rsidP="000305BC">
            <w:pPr>
              <w:tabs>
                <w:tab w:val="clear" w:pos="5790"/>
              </w:tabs>
              <w:spacing w:before="0" w:after="0"/>
              <w:ind w:left="57"/>
              <w:jc w:val="left"/>
              <w:rPr>
                <w:rFonts w:eastAsia="Times New Roman" w:cs="Calibri"/>
                <w:lang w:eastAsia="cs-CZ"/>
              </w:rPr>
            </w:pPr>
            <w:r w:rsidRPr="008B7496">
              <w:rPr>
                <w:rFonts w:eastAsia="Times New Roman" w:cs="Calibri"/>
                <w:lang w:eastAsia="cs-CZ"/>
              </w:rPr>
              <w:t>1.1.1.1.2.8</w:t>
            </w:r>
          </w:p>
        </w:tc>
        <w:tc>
          <w:tcPr>
            <w:tcW w:w="5104" w:type="dxa"/>
            <w:noWrap/>
            <w:hideMark/>
          </w:tcPr>
          <w:p w14:paraId="4D8EC9FE" w14:textId="77777777" w:rsidR="008B7496" w:rsidRPr="008B7496" w:rsidRDefault="008B7496" w:rsidP="000305BC">
            <w:pPr>
              <w:tabs>
                <w:tab w:val="clear" w:pos="5790"/>
              </w:tabs>
              <w:spacing w:before="0" w:after="0"/>
              <w:ind w:left="57"/>
              <w:jc w:val="left"/>
              <w:rPr>
                <w:rFonts w:eastAsia="Times New Roman" w:cs="Calibri"/>
                <w:lang w:eastAsia="cs-CZ"/>
              </w:rPr>
            </w:pPr>
            <w:r w:rsidRPr="008B7496">
              <w:rPr>
                <w:rFonts w:eastAsia="Times New Roman" w:cs="Calibri"/>
                <w:lang w:eastAsia="cs-CZ"/>
              </w:rPr>
              <w:t>Přímá podpora</w:t>
            </w:r>
          </w:p>
        </w:tc>
        <w:tc>
          <w:tcPr>
            <w:tcW w:w="2408" w:type="dxa"/>
            <w:noWrap/>
            <w:hideMark/>
          </w:tcPr>
          <w:p w14:paraId="79E7F3FB" w14:textId="77777777" w:rsidR="008B7496" w:rsidRPr="00390FFA" w:rsidRDefault="008B7496" w:rsidP="008B749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 w:rsidRPr="00390FFA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B7496" w:rsidRPr="008B7496" w14:paraId="66A7907C" w14:textId="77777777" w:rsidTr="00390FFA">
        <w:trPr>
          <w:trHeight w:val="300"/>
        </w:trPr>
        <w:tc>
          <w:tcPr>
            <w:tcW w:w="1555" w:type="dxa"/>
            <w:noWrap/>
            <w:hideMark/>
          </w:tcPr>
          <w:p w14:paraId="3FFB969D" w14:textId="77777777" w:rsidR="008B7496" w:rsidRPr="008B7496" w:rsidRDefault="008B7496" w:rsidP="000305BC">
            <w:pPr>
              <w:tabs>
                <w:tab w:val="clear" w:pos="5790"/>
              </w:tabs>
              <w:spacing w:before="0" w:after="0"/>
              <w:ind w:left="57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  <w:r w:rsidRPr="008B7496">
              <w:rPr>
                <w:rFonts w:eastAsia="Times New Roman" w:cs="Calibri"/>
                <w:b/>
                <w:bCs/>
                <w:lang w:eastAsia="cs-CZ"/>
              </w:rPr>
              <w:t>1.1.1.2</w:t>
            </w:r>
          </w:p>
        </w:tc>
        <w:tc>
          <w:tcPr>
            <w:tcW w:w="5104" w:type="dxa"/>
            <w:noWrap/>
            <w:hideMark/>
          </w:tcPr>
          <w:p w14:paraId="31CDCC38" w14:textId="2B2C45E2" w:rsidR="008B7496" w:rsidRPr="008B7496" w:rsidRDefault="008B7496" w:rsidP="000305BC">
            <w:pPr>
              <w:tabs>
                <w:tab w:val="clear" w:pos="5790"/>
              </w:tabs>
              <w:spacing w:before="0" w:after="0"/>
              <w:ind w:left="57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  <w:r w:rsidRPr="008B7496">
              <w:rPr>
                <w:rFonts w:eastAsia="Times New Roman" w:cs="Calibri"/>
                <w:b/>
                <w:bCs/>
                <w:lang w:eastAsia="cs-CZ"/>
              </w:rPr>
              <w:t>Jednorázové částky (</w:t>
            </w:r>
            <w:r w:rsidR="005B6277">
              <w:rPr>
                <w:rFonts w:eastAsia="Times New Roman" w:cs="Calibri"/>
                <w:b/>
                <w:bCs/>
                <w:lang w:eastAsia="cs-CZ"/>
              </w:rPr>
              <w:t>neinvestiční výdaj)</w:t>
            </w:r>
          </w:p>
        </w:tc>
        <w:tc>
          <w:tcPr>
            <w:tcW w:w="2408" w:type="dxa"/>
            <w:noWrap/>
            <w:hideMark/>
          </w:tcPr>
          <w:p w14:paraId="3F204940" w14:textId="77777777" w:rsidR="008B7496" w:rsidRPr="00390FFA" w:rsidRDefault="008B7496" w:rsidP="008B749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 w:rsidRPr="00390FFA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B7496" w:rsidRPr="008B7496" w14:paraId="53FDBF82" w14:textId="77777777" w:rsidTr="00390FFA">
        <w:trPr>
          <w:trHeight w:val="300"/>
        </w:trPr>
        <w:tc>
          <w:tcPr>
            <w:tcW w:w="1555" w:type="dxa"/>
            <w:noWrap/>
            <w:hideMark/>
          </w:tcPr>
          <w:p w14:paraId="22B7937D" w14:textId="77777777" w:rsidR="008B7496" w:rsidRPr="008B7496" w:rsidRDefault="008B7496" w:rsidP="000305BC">
            <w:pPr>
              <w:tabs>
                <w:tab w:val="clear" w:pos="5790"/>
              </w:tabs>
              <w:spacing w:before="0" w:after="0"/>
              <w:ind w:left="57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  <w:r w:rsidRPr="008B7496">
              <w:rPr>
                <w:rFonts w:eastAsia="Times New Roman" w:cs="Calibri"/>
                <w:b/>
                <w:bCs/>
                <w:lang w:eastAsia="cs-CZ"/>
              </w:rPr>
              <w:t>1.1.1.3</w:t>
            </w:r>
          </w:p>
        </w:tc>
        <w:tc>
          <w:tcPr>
            <w:tcW w:w="5104" w:type="dxa"/>
            <w:noWrap/>
            <w:hideMark/>
          </w:tcPr>
          <w:p w14:paraId="77A1E8B1" w14:textId="4416C61D" w:rsidR="008B7496" w:rsidRPr="008B7496" w:rsidRDefault="008B7496" w:rsidP="000305BC">
            <w:pPr>
              <w:tabs>
                <w:tab w:val="clear" w:pos="5790"/>
              </w:tabs>
              <w:spacing w:before="0" w:after="0"/>
              <w:ind w:left="57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  <w:r w:rsidRPr="008B7496">
              <w:rPr>
                <w:rFonts w:eastAsia="Times New Roman" w:cs="Calibri"/>
                <w:b/>
                <w:bCs/>
                <w:lang w:eastAsia="cs-CZ"/>
              </w:rPr>
              <w:t>Jednotkové náklady (</w:t>
            </w:r>
            <w:r w:rsidR="005B6277">
              <w:rPr>
                <w:rFonts w:eastAsia="Times New Roman" w:cs="Calibri"/>
                <w:b/>
                <w:bCs/>
                <w:lang w:eastAsia="cs-CZ"/>
              </w:rPr>
              <w:t>neinvestiční výdaj</w:t>
            </w:r>
            <w:r w:rsidRPr="008B7496">
              <w:rPr>
                <w:rFonts w:eastAsia="Times New Roman" w:cs="Calibri"/>
                <w:b/>
                <w:bCs/>
                <w:lang w:eastAsia="cs-CZ"/>
              </w:rPr>
              <w:t>)</w:t>
            </w:r>
          </w:p>
        </w:tc>
        <w:tc>
          <w:tcPr>
            <w:tcW w:w="2408" w:type="dxa"/>
            <w:noWrap/>
            <w:hideMark/>
          </w:tcPr>
          <w:p w14:paraId="1968B6AE" w14:textId="77777777" w:rsidR="008B7496" w:rsidRPr="00390FFA" w:rsidRDefault="008B7496" w:rsidP="008B749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 w:rsidRPr="00390FFA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B7496" w:rsidRPr="008B7496" w14:paraId="1F0EB444" w14:textId="77777777" w:rsidTr="00390FFA">
        <w:trPr>
          <w:trHeight w:val="300"/>
        </w:trPr>
        <w:tc>
          <w:tcPr>
            <w:tcW w:w="1555" w:type="dxa"/>
            <w:noWrap/>
            <w:hideMark/>
          </w:tcPr>
          <w:p w14:paraId="455E43CC" w14:textId="77777777" w:rsidR="008B7496" w:rsidRPr="008B7496" w:rsidRDefault="008B7496" w:rsidP="000305BC">
            <w:pPr>
              <w:tabs>
                <w:tab w:val="clear" w:pos="5790"/>
              </w:tabs>
              <w:spacing w:before="0" w:after="0"/>
              <w:ind w:left="57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  <w:r w:rsidRPr="008B7496">
              <w:rPr>
                <w:rFonts w:eastAsia="Times New Roman" w:cs="Calibri"/>
                <w:b/>
                <w:bCs/>
                <w:lang w:eastAsia="cs-CZ"/>
              </w:rPr>
              <w:t>1.1.1.4</w:t>
            </w:r>
          </w:p>
        </w:tc>
        <w:tc>
          <w:tcPr>
            <w:tcW w:w="5104" w:type="dxa"/>
            <w:noWrap/>
            <w:hideMark/>
          </w:tcPr>
          <w:p w14:paraId="4C5BD588" w14:textId="34C4AE8E" w:rsidR="008B7496" w:rsidRPr="008B7496" w:rsidRDefault="008B7496" w:rsidP="000305BC">
            <w:pPr>
              <w:tabs>
                <w:tab w:val="clear" w:pos="5790"/>
              </w:tabs>
              <w:spacing w:before="0" w:after="0"/>
              <w:ind w:left="57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  <w:r w:rsidRPr="008B7496">
              <w:rPr>
                <w:rFonts w:eastAsia="Times New Roman" w:cs="Calibri"/>
                <w:b/>
                <w:bCs/>
                <w:lang w:eastAsia="cs-CZ"/>
              </w:rPr>
              <w:t>Rezerva pro osobní výdaje (</w:t>
            </w:r>
            <w:r w:rsidR="005B6277">
              <w:rPr>
                <w:rFonts w:eastAsia="Times New Roman" w:cs="Calibri"/>
                <w:b/>
                <w:bCs/>
                <w:lang w:eastAsia="cs-CZ"/>
              </w:rPr>
              <w:t>neinvestiční výdaj</w:t>
            </w:r>
            <w:r w:rsidRPr="008B7496">
              <w:rPr>
                <w:rFonts w:eastAsia="Times New Roman" w:cs="Calibri"/>
                <w:b/>
                <w:bCs/>
                <w:lang w:eastAsia="cs-CZ"/>
              </w:rPr>
              <w:t>)</w:t>
            </w:r>
          </w:p>
        </w:tc>
        <w:tc>
          <w:tcPr>
            <w:tcW w:w="2408" w:type="dxa"/>
            <w:noWrap/>
            <w:hideMark/>
          </w:tcPr>
          <w:p w14:paraId="7A1B95E0" w14:textId="77777777" w:rsidR="008B7496" w:rsidRPr="00390FFA" w:rsidRDefault="008B7496" w:rsidP="008B749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 w:rsidRPr="00390FFA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B7496" w:rsidRPr="008B7496" w14:paraId="5AD3F88F" w14:textId="77777777" w:rsidTr="00390FFA">
        <w:trPr>
          <w:trHeight w:val="300"/>
        </w:trPr>
        <w:tc>
          <w:tcPr>
            <w:tcW w:w="1555" w:type="dxa"/>
            <w:noWrap/>
            <w:hideMark/>
          </w:tcPr>
          <w:p w14:paraId="487C94B5" w14:textId="77777777" w:rsidR="008B7496" w:rsidRPr="00390FFA" w:rsidRDefault="008B7496" w:rsidP="000305BC">
            <w:pPr>
              <w:tabs>
                <w:tab w:val="clear" w:pos="5790"/>
              </w:tabs>
              <w:spacing w:before="0" w:after="0"/>
              <w:ind w:left="57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  <w:r w:rsidRPr="00390FFA">
              <w:rPr>
                <w:rFonts w:eastAsia="Times New Roman" w:cs="Calibri"/>
                <w:b/>
                <w:bCs/>
                <w:lang w:eastAsia="cs-CZ"/>
              </w:rPr>
              <w:t>1.1.2</w:t>
            </w:r>
          </w:p>
        </w:tc>
        <w:tc>
          <w:tcPr>
            <w:tcW w:w="5104" w:type="dxa"/>
            <w:noWrap/>
            <w:hideMark/>
          </w:tcPr>
          <w:p w14:paraId="6E61BF77" w14:textId="35CA3530" w:rsidR="008B7496" w:rsidRPr="00390FFA" w:rsidRDefault="008B7496" w:rsidP="000305BC">
            <w:pPr>
              <w:tabs>
                <w:tab w:val="clear" w:pos="5790"/>
              </w:tabs>
              <w:spacing w:before="0" w:after="0"/>
              <w:ind w:left="57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  <w:r w:rsidRPr="00390FFA">
              <w:rPr>
                <w:rFonts w:eastAsia="Times New Roman" w:cs="Calibri"/>
                <w:b/>
                <w:bCs/>
                <w:lang w:eastAsia="cs-CZ"/>
              </w:rPr>
              <w:t>Paušální náklady</w:t>
            </w:r>
            <w:r w:rsidR="008B62EF">
              <w:rPr>
                <w:rFonts w:eastAsia="Times New Roman" w:cs="Calibri"/>
                <w:b/>
                <w:bCs/>
                <w:lang w:eastAsia="cs-CZ"/>
              </w:rPr>
              <w:t xml:space="preserve"> (neinvestiční výdaje)</w:t>
            </w:r>
          </w:p>
        </w:tc>
        <w:tc>
          <w:tcPr>
            <w:tcW w:w="2408" w:type="dxa"/>
            <w:noWrap/>
            <w:hideMark/>
          </w:tcPr>
          <w:p w14:paraId="36FB1EA9" w14:textId="77777777" w:rsidR="008B7496" w:rsidRPr="00390FFA" w:rsidRDefault="008B7496" w:rsidP="008B749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 w:rsidRPr="00390FFA">
              <w:rPr>
                <w:rFonts w:eastAsia="Times New Roman" w:cs="Calibri"/>
                <w:lang w:eastAsia="cs-CZ"/>
              </w:rPr>
              <w:t> </w:t>
            </w:r>
          </w:p>
        </w:tc>
      </w:tr>
    </w:tbl>
    <w:p w14:paraId="463C1A1F" w14:textId="77777777" w:rsidR="00C60A28" w:rsidRPr="008B7496" w:rsidRDefault="00C60A28" w:rsidP="00CE3205"/>
    <w:sectPr w:rsidR="00C60A28" w:rsidRPr="008B7496" w:rsidSect="00347EAF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993" w:left="141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95A1A" w14:textId="77777777" w:rsidR="00AD5638" w:rsidRDefault="00AD5638" w:rsidP="00CE3205">
      <w:r>
        <w:separator/>
      </w:r>
    </w:p>
  </w:endnote>
  <w:endnote w:type="continuationSeparator" w:id="0">
    <w:p w14:paraId="59EBA8AF" w14:textId="77777777" w:rsidR="00AD5638" w:rsidRDefault="00AD5638" w:rsidP="00CE3205">
      <w:r>
        <w:continuationSeparator/>
      </w:r>
    </w:p>
  </w:endnote>
  <w:endnote w:type="continuationNotice" w:id="1">
    <w:p w14:paraId="340CADB6" w14:textId="77777777" w:rsidR="00AD5638" w:rsidRDefault="00AD563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6360429"/>
      <w:docPartObj>
        <w:docPartGallery w:val="Page Numbers (Bottom of Page)"/>
        <w:docPartUnique/>
      </w:docPartObj>
    </w:sdtPr>
    <w:sdtContent>
      <w:p w14:paraId="2E5AC073" w14:textId="0FBB30E3" w:rsidR="002A67D0" w:rsidRDefault="002A67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53421B" w14:textId="77777777" w:rsidR="002A67D0" w:rsidRDefault="002A67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34B22" w14:textId="77777777" w:rsidR="00AD5638" w:rsidRDefault="00AD5638" w:rsidP="00CE3205">
      <w:r>
        <w:separator/>
      </w:r>
    </w:p>
  </w:footnote>
  <w:footnote w:type="continuationSeparator" w:id="0">
    <w:p w14:paraId="74C97E6B" w14:textId="77777777" w:rsidR="00AD5638" w:rsidRDefault="00AD5638" w:rsidP="00CE3205">
      <w:r>
        <w:continuationSeparator/>
      </w:r>
    </w:p>
  </w:footnote>
  <w:footnote w:type="continuationNotice" w:id="1">
    <w:p w14:paraId="3796BB65" w14:textId="77777777" w:rsidR="00AD5638" w:rsidRDefault="00AD5638">
      <w:pPr>
        <w:spacing w:before="0" w:after="0"/>
      </w:pPr>
    </w:p>
  </w:footnote>
  <w:footnote w:id="2">
    <w:p w14:paraId="45312E3E" w14:textId="2205CB02" w:rsidR="00F305B8" w:rsidRPr="00FF3A92" w:rsidRDefault="00F305B8" w:rsidP="00FF3A92">
      <w:pPr>
        <w:pStyle w:val="Poznmkypodarou"/>
        <w:spacing w:before="0"/>
        <w:rPr>
          <w:szCs w:val="16"/>
        </w:rPr>
      </w:pPr>
      <w:r w:rsidRPr="00FF3A92">
        <w:rPr>
          <w:rStyle w:val="Znakapoznpodarou"/>
          <w:rFonts w:cs="Calibri"/>
          <w:szCs w:val="16"/>
        </w:rPr>
        <w:footnoteRef/>
      </w:r>
      <w:r w:rsidRPr="00FF3A92">
        <w:rPr>
          <w:szCs w:val="16"/>
        </w:rPr>
        <w:t xml:space="preserve"> Údaje vyplňuje žadatel v ISKP21+ na záložce </w:t>
      </w:r>
      <w:r w:rsidR="007D68AC">
        <w:rPr>
          <w:szCs w:val="16"/>
        </w:rPr>
        <w:t>„</w:t>
      </w:r>
      <w:r w:rsidRPr="00FF3A92">
        <w:rPr>
          <w:szCs w:val="16"/>
        </w:rPr>
        <w:t>Subjekty</w:t>
      </w:r>
      <w:r w:rsidR="007D68AC">
        <w:rPr>
          <w:szCs w:val="16"/>
        </w:rPr>
        <w:t>“</w:t>
      </w:r>
      <w:r w:rsidRPr="00FF3A92">
        <w:rPr>
          <w:szCs w:val="16"/>
        </w:rPr>
        <w:t>.</w:t>
      </w:r>
    </w:p>
  </w:footnote>
  <w:footnote w:id="3">
    <w:p w14:paraId="37E7C501" w14:textId="6F73B2A3" w:rsidR="006A2344" w:rsidRPr="00770443" w:rsidRDefault="006A2344" w:rsidP="006A2344">
      <w:pPr>
        <w:pStyle w:val="Poznmkypodarou"/>
        <w:spacing w:before="0"/>
      </w:pPr>
      <w:r w:rsidRPr="00BD4751">
        <w:rPr>
          <w:rStyle w:val="Znakapoznpodarou"/>
          <w:rFonts w:cs="Calibri"/>
          <w:szCs w:val="16"/>
        </w:rPr>
        <w:footnoteRef/>
      </w:r>
      <w:r w:rsidRPr="00BD4751">
        <w:rPr>
          <w:szCs w:val="16"/>
        </w:rPr>
        <w:t xml:space="preserve"> Údaje vyplňuje žadatel v ISKP21+ na záložce Indikátory.</w:t>
      </w:r>
    </w:p>
  </w:footnote>
  <w:footnote w:id="4">
    <w:p w14:paraId="7592FA33" w14:textId="321DB6A1" w:rsidR="006A2344" w:rsidRPr="003E1788" w:rsidRDefault="006A2344" w:rsidP="006A2344">
      <w:pPr>
        <w:pStyle w:val="Textpoznpodarou"/>
        <w:spacing w:before="0"/>
        <w:rPr>
          <w:sz w:val="16"/>
          <w:szCs w:val="16"/>
        </w:rPr>
      </w:pPr>
      <w:r w:rsidRPr="003E1788">
        <w:rPr>
          <w:rStyle w:val="Znakapoznpodarou"/>
          <w:sz w:val="16"/>
          <w:szCs w:val="16"/>
        </w:rPr>
        <w:footnoteRef/>
      </w:r>
      <w:r w:rsidRPr="003E1788">
        <w:rPr>
          <w:sz w:val="16"/>
          <w:szCs w:val="16"/>
        </w:rPr>
        <w:t xml:space="preserve"> Údaje se do ISKP21+ zadávají </w:t>
      </w:r>
      <w:r>
        <w:rPr>
          <w:sz w:val="16"/>
          <w:szCs w:val="16"/>
        </w:rPr>
        <w:t>při realizaci projektu s využitím</w:t>
      </w:r>
      <w:r w:rsidRPr="003E1788">
        <w:rPr>
          <w:sz w:val="16"/>
          <w:szCs w:val="16"/>
        </w:rPr>
        <w:t xml:space="preserve"> </w:t>
      </w:r>
      <w:r>
        <w:rPr>
          <w:sz w:val="16"/>
          <w:szCs w:val="16"/>
        </w:rPr>
        <w:t>Karty účastníka</w:t>
      </w:r>
      <w:r w:rsidRPr="003E1788">
        <w:rPr>
          <w:sz w:val="16"/>
          <w:szCs w:val="16"/>
        </w:rPr>
        <w:t xml:space="preserve"> (viz kap. 7.8.6 </w:t>
      </w:r>
      <w:proofErr w:type="spellStart"/>
      <w:r w:rsidRPr="003E1788">
        <w:rPr>
          <w:sz w:val="16"/>
          <w:szCs w:val="16"/>
        </w:rPr>
        <w:t>PpŽP</w:t>
      </w:r>
      <w:proofErr w:type="spellEnd"/>
      <w:r w:rsidRPr="003E1788">
        <w:rPr>
          <w:sz w:val="16"/>
          <w:szCs w:val="16"/>
        </w:rPr>
        <w:t xml:space="preserve"> – obecná a specifická část).</w:t>
      </w:r>
    </w:p>
  </w:footnote>
  <w:footnote w:id="5">
    <w:p w14:paraId="23CE69D1" w14:textId="0ADDC796" w:rsidR="00F305B8" w:rsidRPr="00770443" w:rsidRDefault="00F305B8" w:rsidP="007C65D2">
      <w:pPr>
        <w:pStyle w:val="Poznmkypodarou"/>
        <w:spacing w:before="0"/>
      </w:pPr>
      <w:r w:rsidRPr="00770443">
        <w:rPr>
          <w:rStyle w:val="Znakapoznpodarou"/>
          <w:rFonts w:cs="Calibri"/>
        </w:rPr>
        <w:footnoteRef/>
      </w:r>
      <w:r w:rsidRPr="00770443">
        <w:t xml:space="preserve"> Údaje vyplňuje žadatel v ISKP21+ v souladu s uživatelskou příručkou na záložce Rozpočet.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57D7A"/>
    <w:multiLevelType w:val="hybridMultilevel"/>
    <w:tmpl w:val="C09840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3" w15:restartNumberingAfterBreak="0">
    <w:nsid w:val="2B5A4A9F"/>
    <w:multiLevelType w:val="hybridMultilevel"/>
    <w:tmpl w:val="924A8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75CA1"/>
    <w:multiLevelType w:val="hybridMultilevel"/>
    <w:tmpl w:val="95462DCE"/>
    <w:lvl w:ilvl="0" w:tplc="4894E2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830CA"/>
    <w:multiLevelType w:val="hybridMultilevel"/>
    <w:tmpl w:val="BF34D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15599"/>
    <w:multiLevelType w:val="hybridMultilevel"/>
    <w:tmpl w:val="B3A67A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4B2C3F"/>
    <w:multiLevelType w:val="hybridMultilevel"/>
    <w:tmpl w:val="688C2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C2BA5"/>
    <w:multiLevelType w:val="hybridMultilevel"/>
    <w:tmpl w:val="1160D60A"/>
    <w:lvl w:ilvl="0" w:tplc="F1223A04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60C1A"/>
    <w:multiLevelType w:val="hybridMultilevel"/>
    <w:tmpl w:val="FFD64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63D5C"/>
    <w:multiLevelType w:val="hybridMultilevel"/>
    <w:tmpl w:val="BA8E713A"/>
    <w:lvl w:ilvl="0" w:tplc="4894E2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90C7D"/>
    <w:multiLevelType w:val="hybridMultilevel"/>
    <w:tmpl w:val="EE7E151C"/>
    <w:lvl w:ilvl="0" w:tplc="C1E2B658">
      <w:start w:val="3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55307C6E">
      <w:start w:val="1"/>
      <w:numFmt w:val="bullet"/>
      <w:pStyle w:val="OM-odrky2rove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2D4498"/>
    <w:multiLevelType w:val="hybridMultilevel"/>
    <w:tmpl w:val="42F878B0"/>
    <w:lvl w:ilvl="0" w:tplc="4894E2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55371"/>
    <w:multiLevelType w:val="hybridMultilevel"/>
    <w:tmpl w:val="A32AF79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7CC02443"/>
    <w:multiLevelType w:val="hybridMultilevel"/>
    <w:tmpl w:val="B15C9B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0765366">
    <w:abstractNumId w:val="1"/>
  </w:num>
  <w:num w:numId="2" w16cid:durableId="1155490370">
    <w:abstractNumId w:val="2"/>
  </w:num>
  <w:num w:numId="3" w16cid:durableId="1974748530">
    <w:abstractNumId w:val="6"/>
  </w:num>
  <w:num w:numId="4" w16cid:durableId="272983534">
    <w:abstractNumId w:val="7"/>
  </w:num>
  <w:num w:numId="5" w16cid:durableId="168564534">
    <w:abstractNumId w:val="5"/>
  </w:num>
  <w:num w:numId="6" w16cid:durableId="1057164437">
    <w:abstractNumId w:val="8"/>
  </w:num>
  <w:num w:numId="7" w16cid:durableId="1921215868">
    <w:abstractNumId w:val="12"/>
  </w:num>
  <w:num w:numId="8" w16cid:durableId="1149399637">
    <w:abstractNumId w:val="10"/>
  </w:num>
  <w:num w:numId="9" w16cid:durableId="1486318895">
    <w:abstractNumId w:val="14"/>
  </w:num>
  <w:num w:numId="10" w16cid:durableId="760417823">
    <w:abstractNumId w:val="13"/>
  </w:num>
  <w:num w:numId="11" w16cid:durableId="2100248361">
    <w:abstractNumId w:val="3"/>
  </w:num>
  <w:num w:numId="12" w16cid:durableId="1998342248">
    <w:abstractNumId w:val="9"/>
  </w:num>
  <w:num w:numId="13" w16cid:durableId="1497843985">
    <w:abstractNumId w:val="0"/>
  </w:num>
  <w:num w:numId="14" w16cid:durableId="1497721879">
    <w:abstractNumId w:val="11"/>
  </w:num>
  <w:num w:numId="15" w16cid:durableId="34889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10776"/>
    <w:rsid w:val="00021AFD"/>
    <w:rsid w:val="00021DF7"/>
    <w:rsid w:val="000305BC"/>
    <w:rsid w:val="00030D17"/>
    <w:rsid w:val="000471EE"/>
    <w:rsid w:val="00054A83"/>
    <w:rsid w:val="00076EF1"/>
    <w:rsid w:val="00080649"/>
    <w:rsid w:val="000825C1"/>
    <w:rsid w:val="000920B9"/>
    <w:rsid w:val="00095E13"/>
    <w:rsid w:val="000C345E"/>
    <w:rsid w:val="000E1578"/>
    <w:rsid w:val="0010035A"/>
    <w:rsid w:val="00101414"/>
    <w:rsid w:val="00112235"/>
    <w:rsid w:val="00114C23"/>
    <w:rsid w:val="00124B82"/>
    <w:rsid w:val="00127CF4"/>
    <w:rsid w:val="00130172"/>
    <w:rsid w:val="00133CE0"/>
    <w:rsid w:val="001518E0"/>
    <w:rsid w:val="00153E62"/>
    <w:rsid w:val="00154717"/>
    <w:rsid w:val="001755EF"/>
    <w:rsid w:val="001B7506"/>
    <w:rsid w:val="001D1033"/>
    <w:rsid w:val="001D50F8"/>
    <w:rsid w:val="001E4126"/>
    <w:rsid w:val="001F56BB"/>
    <w:rsid w:val="002003D7"/>
    <w:rsid w:val="00205E8E"/>
    <w:rsid w:val="00212249"/>
    <w:rsid w:val="00271402"/>
    <w:rsid w:val="00280B3B"/>
    <w:rsid w:val="002A67D0"/>
    <w:rsid w:val="002C1DB2"/>
    <w:rsid w:val="002C6180"/>
    <w:rsid w:val="002C7A83"/>
    <w:rsid w:val="002D010B"/>
    <w:rsid w:val="002D6D4C"/>
    <w:rsid w:val="002E3CB4"/>
    <w:rsid w:val="002E4FE8"/>
    <w:rsid w:val="002E7A4E"/>
    <w:rsid w:val="002F7CF9"/>
    <w:rsid w:val="00300EE3"/>
    <w:rsid w:val="00301799"/>
    <w:rsid w:val="00307C56"/>
    <w:rsid w:val="00333704"/>
    <w:rsid w:val="003359FF"/>
    <w:rsid w:val="00347EAF"/>
    <w:rsid w:val="00390FFA"/>
    <w:rsid w:val="00394BDA"/>
    <w:rsid w:val="003A2385"/>
    <w:rsid w:val="003C71BA"/>
    <w:rsid w:val="003E1788"/>
    <w:rsid w:val="0041233E"/>
    <w:rsid w:val="00426132"/>
    <w:rsid w:val="00445D8B"/>
    <w:rsid w:val="0044650B"/>
    <w:rsid w:val="00450736"/>
    <w:rsid w:val="004538FE"/>
    <w:rsid w:val="00474611"/>
    <w:rsid w:val="00485B7F"/>
    <w:rsid w:val="00491776"/>
    <w:rsid w:val="00496716"/>
    <w:rsid w:val="004A14F0"/>
    <w:rsid w:val="004B2E2F"/>
    <w:rsid w:val="004B6069"/>
    <w:rsid w:val="004C4791"/>
    <w:rsid w:val="004D2FDF"/>
    <w:rsid w:val="004D4A54"/>
    <w:rsid w:val="004D6711"/>
    <w:rsid w:val="004F7FBA"/>
    <w:rsid w:val="00557F14"/>
    <w:rsid w:val="0056334F"/>
    <w:rsid w:val="00583E51"/>
    <w:rsid w:val="00590117"/>
    <w:rsid w:val="005A2220"/>
    <w:rsid w:val="005B1F7E"/>
    <w:rsid w:val="005B6277"/>
    <w:rsid w:val="005E0FD1"/>
    <w:rsid w:val="005F194B"/>
    <w:rsid w:val="005F5657"/>
    <w:rsid w:val="00603371"/>
    <w:rsid w:val="00603B6C"/>
    <w:rsid w:val="006044BD"/>
    <w:rsid w:val="006236BF"/>
    <w:rsid w:val="00632B9C"/>
    <w:rsid w:val="00643506"/>
    <w:rsid w:val="006458C6"/>
    <w:rsid w:val="0065734C"/>
    <w:rsid w:val="00661E3B"/>
    <w:rsid w:val="00661F2E"/>
    <w:rsid w:val="0068376A"/>
    <w:rsid w:val="00695AC8"/>
    <w:rsid w:val="006A2344"/>
    <w:rsid w:val="006C23A8"/>
    <w:rsid w:val="006D0408"/>
    <w:rsid w:val="006D11F7"/>
    <w:rsid w:val="006D27E9"/>
    <w:rsid w:val="006F1B93"/>
    <w:rsid w:val="006F4A88"/>
    <w:rsid w:val="006F7949"/>
    <w:rsid w:val="007048B5"/>
    <w:rsid w:val="0072632E"/>
    <w:rsid w:val="007326FE"/>
    <w:rsid w:val="007522AA"/>
    <w:rsid w:val="007727DF"/>
    <w:rsid w:val="00773F0D"/>
    <w:rsid w:val="00785532"/>
    <w:rsid w:val="00792932"/>
    <w:rsid w:val="00793082"/>
    <w:rsid w:val="007A74C8"/>
    <w:rsid w:val="007B4874"/>
    <w:rsid w:val="007C4763"/>
    <w:rsid w:val="007C53E2"/>
    <w:rsid w:val="007C65D2"/>
    <w:rsid w:val="007D68AC"/>
    <w:rsid w:val="007F10ED"/>
    <w:rsid w:val="007F33EC"/>
    <w:rsid w:val="007F4F78"/>
    <w:rsid w:val="00817EB2"/>
    <w:rsid w:val="00831EAC"/>
    <w:rsid w:val="0085324C"/>
    <w:rsid w:val="00866748"/>
    <w:rsid w:val="0089087C"/>
    <w:rsid w:val="008A09F0"/>
    <w:rsid w:val="008B62EF"/>
    <w:rsid w:val="008B721A"/>
    <w:rsid w:val="008B7496"/>
    <w:rsid w:val="008C22AF"/>
    <w:rsid w:val="008D75CC"/>
    <w:rsid w:val="008F2A15"/>
    <w:rsid w:val="008F5355"/>
    <w:rsid w:val="00904710"/>
    <w:rsid w:val="00912332"/>
    <w:rsid w:val="009134FC"/>
    <w:rsid w:val="00934696"/>
    <w:rsid w:val="00951B61"/>
    <w:rsid w:val="009740D5"/>
    <w:rsid w:val="009835D0"/>
    <w:rsid w:val="009A3235"/>
    <w:rsid w:val="009B3E87"/>
    <w:rsid w:val="009C64CD"/>
    <w:rsid w:val="009E3107"/>
    <w:rsid w:val="00A0121B"/>
    <w:rsid w:val="00A01894"/>
    <w:rsid w:val="00A22567"/>
    <w:rsid w:val="00A43040"/>
    <w:rsid w:val="00A45DA2"/>
    <w:rsid w:val="00A73B07"/>
    <w:rsid w:val="00A778C1"/>
    <w:rsid w:val="00A954D9"/>
    <w:rsid w:val="00AC09F2"/>
    <w:rsid w:val="00AD4631"/>
    <w:rsid w:val="00AD5638"/>
    <w:rsid w:val="00AE0ADF"/>
    <w:rsid w:val="00AF7758"/>
    <w:rsid w:val="00B1154D"/>
    <w:rsid w:val="00B12607"/>
    <w:rsid w:val="00B16F6E"/>
    <w:rsid w:val="00B42F3F"/>
    <w:rsid w:val="00B479EF"/>
    <w:rsid w:val="00B50940"/>
    <w:rsid w:val="00B540B2"/>
    <w:rsid w:val="00B70D16"/>
    <w:rsid w:val="00B83A23"/>
    <w:rsid w:val="00B90C5A"/>
    <w:rsid w:val="00B913D8"/>
    <w:rsid w:val="00BA4D8E"/>
    <w:rsid w:val="00BB04B6"/>
    <w:rsid w:val="00BD4751"/>
    <w:rsid w:val="00BD607C"/>
    <w:rsid w:val="00BD6830"/>
    <w:rsid w:val="00BE0E21"/>
    <w:rsid w:val="00BE607E"/>
    <w:rsid w:val="00C02622"/>
    <w:rsid w:val="00C04C73"/>
    <w:rsid w:val="00C1430E"/>
    <w:rsid w:val="00C16D3B"/>
    <w:rsid w:val="00C2324D"/>
    <w:rsid w:val="00C3301D"/>
    <w:rsid w:val="00C46E41"/>
    <w:rsid w:val="00C60A28"/>
    <w:rsid w:val="00C87F0C"/>
    <w:rsid w:val="00C95DC0"/>
    <w:rsid w:val="00CA6432"/>
    <w:rsid w:val="00CC54A7"/>
    <w:rsid w:val="00CE14E5"/>
    <w:rsid w:val="00CE3205"/>
    <w:rsid w:val="00CF1AD7"/>
    <w:rsid w:val="00D004B7"/>
    <w:rsid w:val="00D0395D"/>
    <w:rsid w:val="00D05D73"/>
    <w:rsid w:val="00D1485D"/>
    <w:rsid w:val="00D266FE"/>
    <w:rsid w:val="00D41ED2"/>
    <w:rsid w:val="00D41F15"/>
    <w:rsid w:val="00D433E3"/>
    <w:rsid w:val="00D56337"/>
    <w:rsid w:val="00D629EA"/>
    <w:rsid w:val="00D65C9F"/>
    <w:rsid w:val="00D94896"/>
    <w:rsid w:val="00DB3364"/>
    <w:rsid w:val="00DD1D22"/>
    <w:rsid w:val="00DE7553"/>
    <w:rsid w:val="00DF0C88"/>
    <w:rsid w:val="00DF319B"/>
    <w:rsid w:val="00E06E3F"/>
    <w:rsid w:val="00E10698"/>
    <w:rsid w:val="00E14399"/>
    <w:rsid w:val="00E15170"/>
    <w:rsid w:val="00E21754"/>
    <w:rsid w:val="00E53018"/>
    <w:rsid w:val="00E6561D"/>
    <w:rsid w:val="00E71B5A"/>
    <w:rsid w:val="00E73154"/>
    <w:rsid w:val="00E8779F"/>
    <w:rsid w:val="00E9796B"/>
    <w:rsid w:val="00EA0C52"/>
    <w:rsid w:val="00EA5AE8"/>
    <w:rsid w:val="00EB4E3D"/>
    <w:rsid w:val="00EC7DED"/>
    <w:rsid w:val="00EE37DF"/>
    <w:rsid w:val="00EE3BB3"/>
    <w:rsid w:val="00F036A7"/>
    <w:rsid w:val="00F05483"/>
    <w:rsid w:val="00F07BA8"/>
    <w:rsid w:val="00F125FB"/>
    <w:rsid w:val="00F17324"/>
    <w:rsid w:val="00F17AB1"/>
    <w:rsid w:val="00F26CB2"/>
    <w:rsid w:val="00F305B8"/>
    <w:rsid w:val="00F56AF1"/>
    <w:rsid w:val="00F60EBD"/>
    <w:rsid w:val="00FA3711"/>
    <w:rsid w:val="00FA3976"/>
    <w:rsid w:val="00FC7D8E"/>
    <w:rsid w:val="00FD77DB"/>
    <w:rsid w:val="00FE55D7"/>
    <w:rsid w:val="00FE7F2C"/>
    <w:rsid w:val="00FF3A92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D475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D475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305B8"/>
    <w:pPr>
      <w:tabs>
        <w:tab w:val="clear" w:pos="5790"/>
      </w:tabs>
      <w:spacing w:before="60" w:after="60"/>
      <w:ind w:left="57" w:right="57"/>
      <w:jc w:val="left"/>
    </w:pPr>
    <w:rPr>
      <w:rFonts w:asciiTheme="minorHAnsi" w:hAnsiTheme="minorHAnsi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305B8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305B8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305B8"/>
    <w:rPr>
      <w:color w:val="080808"/>
      <w:sz w:val="20"/>
    </w:rPr>
  </w:style>
  <w:style w:type="table" w:styleId="Mkatabulky">
    <w:name w:val="Table Grid"/>
    <w:basedOn w:val="Normlntabulka"/>
    <w:uiPriority w:val="59"/>
    <w:rsid w:val="00F3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F305B8"/>
    <w:pPr>
      <w:tabs>
        <w:tab w:val="clear" w:pos="5790"/>
      </w:tabs>
      <w:spacing w:before="0" w:after="220"/>
      <w:ind w:left="720"/>
      <w:contextualSpacing/>
    </w:pPr>
    <w:rPr>
      <w:rFonts w:asciiTheme="minorHAnsi" w:hAnsi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305B8"/>
    <w:rPr>
      <w:color w:val="000000"/>
    </w:rPr>
  </w:style>
  <w:style w:type="paragraph" w:styleId="Revize">
    <w:name w:val="Revision"/>
    <w:hidden/>
    <w:uiPriority w:val="99"/>
    <w:semiHidden/>
    <w:rsid w:val="00D94896"/>
    <w:pPr>
      <w:spacing w:after="0" w:line="240" w:lineRule="auto"/>
    </w:pPr>
    <w:rPr>
      <w:rFonts w:ascii="Calibri" w:hAnsi="Calibri"/>
    </w:rPr>
  </w:style>
  <w:style w:type="character" w:customStyle="1" w:styleId="cf01">
    <w:name w:val="cf01"/>
    <w:basedOn w:val="Standardnpsmoodstavce"/>
    <w:rsid w:val="00603B6C"/>
    <w:rPr>
      <w:rFonts w:ascii="Segoe UI" w:hAnsi="Segoe UI" w:cs="Segoe UI" w:hint="default"/>
      <w:sz w:val="18"/>
      <w:szCs w:val="18"/>
    </w:rPr>
  </w:style>
  <w:style w:type="character" w:customStyle="1" w:styleId="OM-odrky2roveChar">
    <w:name w:val="OM - odrážky 2. úroveň Char"/>
    <w:basedOn w:val="Standardnpsmoodstavce"/>
    <w:link w:val="OM-odrky2rove"/>
    <w:locked/>
    <w:rsid w:val="004F7FBA"/>
    <w:rPr>
      <w:rFonts w:ascii="Calibri" w:hAnsi="Calibri" w:cs="Calibri"/>
    </w:rPr>
  </w:style>
  <w:style w:type="paragraph" w:customStyle="1" w:styleId="OM-odrky2rove">
    <w:name w:val="OM - odrážky 2. úroveň"/>
    <w:basedOn w:val="Normln"/>
    <w:link w:val="OM-odrky2roveChar"/>
    <w:rsid w:val="004F7FBA"/>
    <w:pPr>
      <w:numPr>
        <w:ilvl w:val="1"/>
        <w:numId w:val="14"/>
      </w:numPr>
      <w:tabs>
        <w:tab w:val="clear" w:pos="5790"/>
      </w:tabs>
      <w:spacing w:before="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15OPMSMT0001-78-25383</_dlc_DocId>
    <_dlc_DocIdUrl xmlns="0104a4cd-1400-468e-be1b-c7aad71d7d5a">
      <Url>https://op.msmt.cz/_layouts/15/DocIdRedir.aspx?ID=15OPMSMT0001-78-25383</Url>
      <Description>15OPMSMT0001-78-25383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8AD4E-974B-4472-B22A-9E813657DAF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8AD102E-7155-447A-99D8-06E6F7762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981DC2-AF2E-4B03-B7BC-303161CE86D5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4.xml><?xml version="1.0" encoding="utf-8"?>
<ds:datastoreItem xmlns:ds="http://schemas.openxmlformats.org/officeDocument/2006/customXml" ds:itemID="{CDDF624C-4C2F-4A26-B4B7-433BF3370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C47A066-F4AD-49B6-8972-5F9D52AF9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1178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na web</dc:description>
  <cp:lastModifiedBy>Janoušek Petr</cp:lastModifiedBy>
  <cp:revision>2</cp:revision>
  <cp:lastPrinted>2022-03-15T15:20:00Z</cp:lastPrinted>
  <dcterms:created xsi:type="dcterms:W3CDTF">2023-06-26T05:11:00Z</dcterms:created>
  <dcterms:modified xsi:type="dcterms:W3CDTF">2023-06-26T05:11:00Z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79ce76fd-deed-4ed3-ac7b-82632a674e4d</vt:lpwstr>
  </property>
</Properties>
</file>