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A31" w14:textId="6F2B9A53" w:rsidR="003F55A8" w:rsidRPr="000164B0" w:rsidRDefault="003F55A8" w:rsidP="003F55A8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 xml:space="preserve">pro výzvu: č. </w:t>
      </w:r>
      <w:r w:rsidR="002C32A8" w:rsidRPr="002C32A8">
        <w:rPr>
          <w:rFonts w:asciiTheme="minorHAnsi" w:eastAsia="Times New Roman" w:hAnsiTheme="minorHAnsi" w:cstheme="minorHAnsi"/>
        </w:rPr>
        <w:t>02_23_02</w:t>
      </w:r>
      <w:r w:rsidR="009344A5">
        <w:rPr>
          <w:rFonts w:asciiTheme="minorHAnsi" w:eastAsia="Times New Roman" w:hAnsiTheme="minorHAnsi" w:cstheme="minorHAnsi"/>
        </w:rPr>
        <w:t>1</w:t>
      </w:r>
      <w:r w:rsidR="002C32A8">
        <w:rPr>
          <w:color w:val="000000"/>
        </w:rPr>
        <w:t xml:space="preserve"> </w:t>
      </w:r>
      <w:r w:rsidR="002C32A8">
        <w:rPr>
          <w:rFonts w:asciiTheme="minorHAnsi" w:eastAsia="Times New Roman" w:hAnsiTheme="minorHAnsi" w:cstheme="minorHAnsi"/>
        </w:rPr>
        <w:t>Mezisektorová spolupráce</w:t>
      </w:r>
      <w:r w:rsidR="009344A5">
        <w:rPr>
          <w:rFonts w:asciiTheme="minorHAnsi" w:eastAsia="Times New Roman" w:hAnsiTheme="minorHAnsi" w:cstheme="minorHAnsi"/>
        </w:rPr>
        <w:t xml:space="preserve"> pro iti</w:t>
      </w:r>
    </w:p>
    <w:p w14:paraId="5A9F22A1" w14:textId="3355A38F" w:rsidR="003F55A8" w:rsidRDefault="00E13734" w:rsidP="003F55A8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soulad projektu s ris3</w:t>
      </w:r>
    </w:p>
    <w:p w14:paraId="152049FB" w14:textId="77777777" w:rsidR="003F55A8" w:rsidRDefault="003F55A8" w:rsidP="0050604A">
      <w:pPr>
        <w:jc w:val="both"/>
        <w:rPr>
          <w:sz w:val="20"/>
          <w:szCs w:val="20"/>
        </w:rPr>
      </w:pPr>
    </w:p>
    <w:p w14:paraId="4CE567A6" w14:textId="778FA34D" w:rsidR="0050604A" w:rsidRPr="00B94EF2" w:rsidRDefault="0050604A" w:rsidP="0067312A">
      <w:pPr>
        <w:jc w:val="both"/>
        <w:rPr>
          <w:i/>
          <w:iCs/>
        </w:rPr>
      </w:pPr>
      <w:r w:rsidRPr="00F45D0B">
        <w:rPr>
          <w:sz w:val="20"/>
          <w:szCs w:val="20"/>
        </w:rPr>
        <w:t>Tato příloha slouží žadateli pro účely prokázání souladu předkládaného projektu s Národní výzkumnou a inovační strategií České republiky 2021-2027 (dále jen „Národní RIS3 strategie“).</w:t>
      </w:r>
      <w:r w:rsidR="005A26FD">
        <w:rPr>
          <w:sz w:val="20"/>
          <w:szCs w:val="20"/>
        </w:rPr>
        <w:t xml:space="preserve"> </w:t>
      </w:r>
      <w:r w:rsidR="005A26FD" w:rsidRPr="00B14D99">
        <w:rPr>
          <w:i/>
          <w:iCs/>
          <w:sz w:val="20"/>
          <w:szCs w:val="20"/>
        </w:rPr>
        <w:t xml:space="preserve">Návod k vyplnění jednotlivých části </w:t>
      </w:r>
      <w:r w:rsidR="00A10662" w:rsidRPr="00B14D99">
        <w:rPr>
          <w:i/>
          <w:iCs/>
          <w:sz w:val="20"/>
          <w:szCs w:val="20"/>
        </w:rPr>
        <w:t xml:space="preserve">této přílohy </w:t>
      </w:r>
      <w:r w:rsidR="005A26FD" w:rsidRPr="00B14D99">
        <w:rPr>
          <w:b/>
          <w:bCs/>
          <w:i/>
          <w:iCs/>
          <w:sz w:val="20"/>
          <w:szCs w:val="20"/>
        </w:rPr>
        <w:t>psaný kurzívou před finalizací odstraňte z textu</w:t>
      </w:r>
      <w:r w:rsidR="005A26FD" w:rsidRPr="00B14D99">
        <w:rPr>
          <w:i/>
          <w:iCs/>
          <w:sz w:val="20"/>
          <w:szCs w:val="20"/>
        </w:rPr>
        <w:t>.</w:t>
      </w:r>
    </w:p>
    <w:p w14:paraId="346C551E" w14:textId="77777777" w:rsidR="009344A5" w:rsidRPr="009344A5" w:rsidRDefault="0050604A" w:rsidP="009344A5">
      <w:pPr>
        <w:rPr>
          <w:sz w:val="20"/>
          <w:szCs w:val="20"/>
        </w:rPr>
      </w:pPr>
      <w:r w:rsidRPr="00F45D0B">
        <w:rPr>
          <w:sz w:val="20"/>
          <w:szCs w:val="20"/>
        </w:rPr>
        <w:t xml:space="preserve">Ve výzvě </w:t>
      </w:r>
      <w:r w:rsidR="00E54F87">
        <w:rPr>
          <w:sz w:val="20"/>
          <w:szCs w:val="20"/>
        </w:rPr>
        <w:t>Mezisektrorová spolupráce</w:t>
      </w:r>
      <w:r w:rsidRPr="00F45D0B">
        <w:rPr>
          <w:sz w:val="20"/>
          <w:szCs w:val="20"/>
        </w:rPr>
        <w:t xml:space="preserve"> </w:t>
      </w:r>
      <w:r w:rsidR="009344A5">
        <w:rPr>
          <w:sz w:val="20"/>
          <w:szCs w:val="20"/>
        </w:rPr>
        <w:t xml:space="preserve">pro ITI </w:t>
      </w:r>
      <w:r w:rsidRPr="00F45D0B">
        <w:rPr>
          <w:sz w:val="20"/>
          <w:szCs w:val="20"/>
        </w:rPr>
        <w:t>musí být každá žádost o podporu</w:t>
      </w:r>
      <w:r w:rsidRPr="009344A5">
        <w:rPr>
          <w:sz w:val="20"/>
          <w:szCs w:val="20"/>
        </w:rPr>
        <w:t xml:space="preserve"> </w:t>
      </w:r>
      <w:r w:rsidR="009344A5" w:rsidRPr="009344A5">
        <w:rPr>
          <w:rFonts w:cstheme="minorHAnsi"/>
          <w:b/>
          <w:bCs/>
          <w:sz w:val="20"/>
          <w:szCs w:val="20"/>
        </w:rPr>
        <w:t>v souladu s alespoň jednou krajskou doménou výzkumné a inovační specializace definovanou v Příloze 2 (verze 4) Národní RIS3 strategie „Karty krajských RIS3 strategií“,</w:t>
      </w:r>
      <w:r w:rsidR="009344A5" w:rsidRPr="009344A5">
        <w:rPr>
          <w:rFonts w:cstheme="minorHAnsi"/>
          <w:sz w:val="20"/>
          <w:szCs w:val="20"/>
        </w:rPr>
        <w:t xml:space="preserve"> </w:t>
      </w:r>
      <w:r w:rsidR="009344A5" w:rsidRPr="009344A5">
        <w:rPr>
          <w:sz w:val="20"/>
          <w:szCs w:val="20"/>
        </w:rPr>
        <w:t xml:space="preserve">která je přílohou č. 3 výzvy. Konkrétně: žádost o podporu musí být zaměřena na výzkum/vývoj v oblasti alespoň jedné domény specializace kraje, do něhož náleží aglomerace, k jejíž strategii ITI projekt přispívá (disponuje vyjádřením řídícího výboru dané ITI). </w:t>
      </w:r>
    </w:p>
    <w:p w14:paraId="33E4923F" w14:textId="77777777" w:rsidR="009344A5" w:rsidRPr="009344A5" w:rsidRDefault="009344A5" w:rsidP="009344A5">
      <w:pPr>
        <w:jc w:val="both"/>
        <w:rPr>
          <w:sz w:val="20"/>
          <w:szCs w:val="20"/>
        </w:rPr>
      </w:pPr>
      <w:r w:rsidRPr="009344A5">
        <w:rPr>
          <w:sz w:val="20"/>
          <w:szCs w:val="20"/>
        </w:rPr>
        <w:t>Žádosti o podporu, které neprokáží soulad s alespoň jednou krajskou doménou výzkumné a inovační specializace definovanou v Příloze 2 (verze 4) Národní RIS3 strategie „Karty krajských RIS3 strategií“ dle specifikace výše, nebudou podpořeny.</w:t>
      </w:r>
    </w:p>
    <w:p w14:paraId="071861CC" w14:textId="12DFEF1B" w:rsidR="0091437C" w:rsidRPr="00A43F7F" w:rsidRDefault="0091437C" w:rsidP="009344A5">
      <w:pPr>
        <w:jc w:val="both"/>
        <w:rPr>
          <w:rFonts w:eastAsia="Times New Roman" w:cstheme="minorHAnsi"/>
          <w:b/>
          <w:caps/>
          <w:color w:val="173271"/>
          <w:sz w:val="24"/>
        </w:rPr>
      </w:pPr>
      <w:r w:rsidRPr="00A43F7F">
        <w:rPr>
          <w:rFonts w:eastAsia="Times New Roman" w:cstheme="minorHAnsi"/>
          <w:b/>
          <w:caps/>
          <w:color w:val="173271"/>
          <w:sz w:val="24"/>
        </w:rPr>
        <w:t>Soulad projektu s Národní RIS3 strategií žadatel:</w:t>
      </w:r>
    </w:p>
    <w:p w14:paraId="220FC233" w14:textId="6999A691" w:rsidR="0091437C" w:rsidRPr="006F24DB" w:rsidRDefault="00A43F7F" w:rsidP="0067312A">
      <w:pPr>
        <w:pStyle w:val="Odstavecseseznamem"/>
        <w:numPr>
          <w:ilvl w:val="0"/>
          <w:numId w:val="3"/>
        </w:numPr>
        <w:ind w:left="1077"/>
        <w:jc w:val="both"/>
        <w:rPr>
          <w:b/>
          <w:bCs/>
          <w:sz w:val="20"/>
          <w:szCs w:val="20"/>
        </w:rPr>
      </w:pPr>
      <w:r w:rsidRPr="00A43F7F">
        <w:rPr>
          <w:b/>
          <w:bCs/>
          <w:sz w:val="20"/>
          <w:szCs w:val="20"/>
        </w:rPr>
        <w:t>Označuje v ISKP 2021+</w:t>
      </w:r>
      <w:r>
        <w:rPr>
          <w:sz w:val="20"/>
          <w:szCs w:val="20"/>
        </w:rPr>
        <w:t xml:space="preserve"> p</w:t>
      </w:r>
      <w:r w:rsidR="00B6326F" w:rsidRPr="00F45D0B">
        <w:rPr>
          <w:sz w:val="20"/>
          <w:szCs w:val="20"/>
        </w:rPr>
        <w:t>ro potřeby systémového monitoringu progr</w:t>
      </w:r>
      <w:r w:rsidR="00FA017B">
        <w:rPr>
          <w:sz w:val="20"/>
          <w:szCs w:val="20"/>
        </w:rPr>
        <w:t>amového</w:t>
      </w:r>
      <w:r w:rsidR="00B6326F" w:rsidRPr="00F45D0B">
        <w:rPr>
          <w:sz w:val="20"/>
          <w:szCs w:val="20"/>
        </w:rPr>
        <w:t xml:space="preserve"> období 2021</w:t>
      </w:r>
      <w:r w:rsidR="00FA017B">
        <w:rPr>
          <w:sz w:val="20"/>
          <w:szCs w:val="20"/>
        </w:rPr>
        <w:t>+</w:t>
      </w:r>
      <w:r w:rsidR="0091437C" w:rsidRPr="00F45D0B">
        <w:rPr>
          <w:b/>
          <w:bCs/>
          <w:sz w:val="20"/>
          <w:szCs w:val="20"/>
        </w:rPr>
        <w:t xml:space="preserve"> </w:t>
      </w:r>
      <w:r w:rsidR="0091437C" w:rsidRPr="00F45D0B">
        <w:rPr>
          <w:sz w:val="20"/>
          <w:szCs w:val="20"/>
        </w:rPr>
        <w:t xml:space="preserve">v rámci </w:t>
      </w:r>
      <w:r w:rsidR="00B6326F" w:rsidRPr="00F45D0B">
        <w:rPr>
          <w:sz w:val="20"/>
          <w:szCs w:val="20"/>
        </w:rPr>
        <w:t>následující soustavy</w:t>
      </w:r>
      <w:r w:rsidR="0091437C" w:rsidRPr="00F45D0B">
        <w:rPr>
          <w:sz w:val="20"/>
          <w:szCs w:val="20"/>
        </w:rPr>
        <w:t xml:space="preserve"> číselníků</w:t>
      </w:r>
      <w:r w:rsidR="004633CB">
        <w:rPr>
          <w:sz w:val="20"/>
          <w:szCs w:val="20"/>
        </w:rPr>
        <w:t xml:space="preserve"> (červeně zakrožkované jsou číselníky relevantní pro tuto výzvu)</w:t>
      </w:r>
      <w:r w:rsidR="00B6326F" w:rsidRPr="00F45D0B">
        <w:rPr>
          <w:sz w:val="20"/>
          <w:szCs w:val="20"/>
        </w:rPr>
        <w:t>:</w:t>
      </w:r>
    </w:p>
    <w:p w14:paraId="43BD3B95" w14:textId="5DACF6C3" w:rsidR="006F24DB" w:rsidRPr="006F24DB" w:rsidRDefault="006F24DB" w:rsidP="0067312A">
      <w:pPr>
        <w:spacing w:after="0"/>
        <w:jc w:val="both"/>
        <w:rPr>
          <w:b/>
          <w:bCs/>
          <w:sz w:val="20"/>
          <w:szCs w:val="20"/>
        </w:rPr>
      </w:pPr>
      <w:r w:rsidRPr="006F24DB">
        <w:rPr>
          <w:b/>
          <w:bCs/>
          <w:sz w:val="20"/>
          <w:szCs w:val="20"/>
        </w:rPr>
        <w:t>Infografika – Přehled číselníků pro monitoring RIS3 v ISKP 2021+</w:t>
      </w:r>
    </w:p>
    <w:p w14:paraId="1970AB30" w14:textId="36B77061" w:rsidR="00B77C55" w:rsidRDefault="004633CB" w:rsidP="009218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85AE3" wp14:editId="035A1811">
                <wp:simplePos x="0" y="0"/>
                <wp:positionH relativeFrom="column">
                  <wp:posOffset>89346</wp:posOffset>
                </wp:positionH>
                <wp:positionV relativeFrom="paragraph">
                  <wp:posOffset>906306</wp:posOffset>
                </wp:positionV>
                <wp:extent cx="1050877" cy="620973"/>
                <wp:effectExtent l="0" t="0" r="16510" b="2730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7" cy="62097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646495" id="Ovál 6" o:spid="_x0000_s1026" style="position:absolute;margin-left:7.05pt;margin-top:71.35pt;width:82.75pt;height:4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D3DCB" wp14:editId="5EED3D91">
                <wp:simplePos x="0" y="0"/>
                <wp:positionH relativeFrom="column">
                  <wp:posOffset>2982443</wp:posOffset>
                </wp:positionH>
                <wp:positionV relativeFrom="paragraph">
                  <wp:posOffset>1185554</wp:posOffset>
                </wp:positionV>
                <wp:extent cx="1050877" cy="620973"/>
                <wp:effectExtent l="0" t="0" r="16510" b="2730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7" cy="62097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D1B48A" id="Ovál 3" o:spid="_x0000_s1026" style="position:absolute;margin-left:234.85pt;margin-top:93.35pt;width:82.75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" filled="f" strokecolor="red" strokeweight="1.5pt">
                <v:stroke joinstyle="miter"/>
              </v:oval>
            </w:pict>
          </mc:Fallback>
        </mc:AlternateContent>
      </w:r>
      <w:r w:rsidR="00D360DC">
        <w:rPr>
          <w:noProof/>
        </w:rPr>
        <w:drawing>
          <wp:inline distT="0" distB="0" distL="0" distR="0" wp14:anchorId="047ABF09" wp14:editId="19A058FF">
            <wp:extent cx="5661660" cy="3025543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38" cy="3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2E15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7DD6352C" w14:textId="77777777" w:rsidR="00920881" w:rsidRPr="00920881" w:rsidRDefault="00920881" w:rsidP="00920881">
      <w:pPr>
        <w:pStyle w:val="Odstavecseseznamem"/>
        <w:ind w:left="1080"/>
        <w:rPr>
          <w:sz w:val="20"/>
          <w:szCs w:val="20"/>
        </w:rPr>
      </w:pPr>
    </w:p>
    <w:p w14:paraId="3DE0A64C" w14:textId="7305D5B7" w:rsidR="00A00E2A" w:rsidRDefault="00A43F7F" w:rsidP="0067312A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A43F7F">
        <w:rPr>
          <w:b/>
          <w:bCs/>
          <w:sz w:val="20"/>
          <w:szCs w:val="20"/>
        </w:rPr>
        <w:t>Slovně popíše</w:t>
      </w:r>
      <w:r>
        <w:rPr>
          <w:sz w:val="20"/>
          <w:szCs w:val="20"/>
        </w:rPr>
        <w:t xml:space="preserve"> p</w:t>
      </w:r>
      <w:r w:rsidR="0091437C" w:rsidRPr="00EA42CC">
        <w:rPr>
          <w:sz w:val="20"/>
          <w:szCs w:val="20"/>
        </w:rPr>
        <w:t>ro potřeby hodnocení hodno</w:t>
      </w:r>
      <w:r w:rsidR="00120777">
        <w:rPr>
          <w:sz w:val="20"/>
          <w:szCs w:val="20"/>
        </w:rPr>
        <w:t>tící</w:t>
      </w:r>
      <w:r w:rsidR="009344A5">
        <w:rPr>
          <w:sz w:val="20"/>
          <w:szCs w:val="20"/>
        </w:rPr>
        <w:t xml:space="preserve">ho kritéria </w:t>
      </w:r>
      <w:r w:rsidR="0091437C" w:rsidRPr="00EA42CC">
        <w:rPr>
          <w:b/>
          <w:bCs/>
          <w:sz w:val="20"/>
          <w:szCs w:val="20"/>
        </w:rPr>
        <w:t>V</w:t>
      </w:r>
      <w:r w:rsidR="003358A6">
        <w:rPr>
          <w:b/>
          <w:bCs/>
          <w:sz w:val="20"/>
          <w:szCs w:val="20"/>
        </w:rPr>
        <w:t>12.</w:t>
      </w:r>
      <w:r w:rsidR="009344A5">
        <w:rPr>
          <w:b/>
          <w:bCs/>
          <w:sz w:val="20"/>
          <w:szCs w:val="20"/>
        </w:rPr>
        <w:t xml:space="preserve"> Soulad s RIS3</w:t>
      </w:r>
      <w:r w:rsidR="00120777">
        <w:rPr>
          <w:b/>
          <w:bCs/>
          <w:sz w:val="20"/>
          <w:szCs w:val="20"/>
        </w:rPr>
        <w:t xml:space="preserve"> </w:t>
      </w:r>
      <w:r w:rsidR="0091437C" w:rsidRPr="00EA42CC">
        <w:rPr>
          <w:sz w:val="20"/>
          <w:szCs w:val="20"/>
        </w:rPr>
        <w:t>soulad projektu s</w:t>
      </w:r>
      <w:r w:rsidR="007549E5">
        <w:rPr>
          <w:sz w:val="20"/>
          <w:szCs w:val="20"/>
        </w:rPr>
        <w:t> konkrétními krajskými doménami specializace</w:t>
      </w:r>
      <w:r w:rsidR="006E0ED3" w:rsidRPr="00EA42CC">
        <w:rPr>
          <w:sz w:val="20"/>
          <w:szCs w:val="20"/>
        </w:rPr>
        <w:t xml:space="preserve">, </w:t>
      </w:r>
      <w:r w:rsidR="006E0ED3" w:rsidRPr="00EA42CC">
        <w:rPr>
          <w:b/>
          <w:bCs/>
          <w:sz w:val="20"/>
          <w:szCs w:val="20"/>
        </w:rPr>
        <w:t xml:space="preserve">a dále </w:t>
      </w:r>
      <w:r>
        <w:rPr>
          <w:b/>
          <w:bCs/>
          <w:sz w:val="20"/>
          <w:szCs w:val="20"/>
        </w:rPr>
        <w:t xml:space="preserve">též </w:t>
      </w:r>
      <w:r w:rsidR="006E0ED3" w:rsidRPr="00EA42CC">
        <w:rPr>
          <w:b/>
          <w:bCs/>
          <w:sz w:val="20"/>
          <w:szCs w:val="20"/>
          <w:highlight w:val="yellow"/>
        </w:rPr>
        <w:t>žlutě označí</w:t>
      </w:r>
      <w:r w:rsidR="006E0ED3" w:rsidRPr="00EA42CC">
        <w:rPr>
          <w:sz w:val="20"/>
          <w:szCs w:val="20"/>
        </w:rPr>
        <w:t xml:space="preserve"> relevantní položky</w:t>
      </w:r>
      <w:r w:rsidR="00B6326F" w:rsidRPr="00EA42CC">
        <w:rPr>
          <w:sz w:val="20"/>
          <w:szCs w:val="20"/>
        </w:rPr>
        <w:t xml:space="preserve"> (řádky)</w:t>
      </w:r>
      <w:r w:rsidR="006E0ED3" w:rsidRPr="00EA42CC">
        <w:rPr>
          <w:sz w:val="20"/>
          <w:szCs w:val="20"/>
        </w:rPr>
        <w:t xml:space="preserve"> v tabulkách následujících kapitol této Přílohy.</w:t>
      </w:r>
      <w:r w:rsidR="00D360DC">
        <w:rPr>
          <w:sz w:val="20"/>
          <w:szCs w:val="20"/>
        </w:rPr>
        <w:t xml:space="preserve"> </w:t>
      </w:r>
    </w:p>
    <w:p w14:paraId="4693A203" w14:textId="60AA60A0" w:rsidR="0091437C" w:rsidRDefault="00A00E2A" w:rsidP="0067312A">
      <w:pPr>
        <w:pStyle w:val="Odstavecseseznamem"/>
        <w:spacing w:after="240"/>
        <w:ind w:left="1077"/>
        <w:jc w:val="both"/>
        <w:rPr>
          <w:b/>
          <w:bCs/>
          <w:sz w:val="20"/>
          <w:szCs w:val="20"/>
        </w:rPr>
      </w:pPr>
      <w:r w:rsidRPr="00A00E2A">
        <w:rPr>
          <w:b/>
          <w:bCs/>
          <w:sz w:val="20"/>
          <w:szCs w:val="20"/>
        </w:rPr>
        <w:lastRenderedPageBreak/>
        <w:t xml:space="preserve">Návodné texty </w:t>
      </w:r>
      <w:r>
        <w:rPr>
          <w:b/>
          <w:bCs/>
          <w:sz w:val="20"/>
          <w:szCs w:val="20"/>
        </w:rPr>
        <w:t xml:space="preserve">ŘO </w:t>
      </w:r>
      <w:r w:rsidRPr="00A00E2A">
        <w:rPr>
          <w:b/>
          <w:bCs/>
          <w:sz w:val="20"/>
          <w:szCs w:val="20"/>
        </w:rPr>
        <w:t xml:space="preserve">psané </w:t>
      </w:r>
      <w:r w:rsidRPr="00A00E2A">
        <w:rPr>
          <w:b/>
          <w:bCs/>
          <w:i/>
          <w:iCs/>
          <w:sz w:val="20"/>
          <w:szCs w:val="20"/>
        </w:rPr>
        <w:t>kurzivou</w:t>
      </w:r>
      <w:r w:rsidRPr="00A00E2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níže </w:t>
      </w:r>
      <w:r w:rsidRPr="00A00E2A">
        <w:rPr>
          <w:b/>
          <w:bCs/>
          <w:sz w:val="20"/>
          <w:szCs w:val="20"/>
        </w:rPr>
        <w:t xml:space="preserve">žadatel </w:t>
      </w:r>
      <w:r w:rsidRPr="00A00E2A">
        <w:rPr>
          <w:sz w:val="20"/>
          <w:szCs w:val="20"/>
        </w:rPr>
        <w:t>ve finálním dokumentu přikládaném k žádosti o podporu</w:t>
      </w:r>
      <w:r w:rsidRPr="00A00E2A">
        <w:rPr>
          <w:b/>
          <w:bCs/>
          <w:sz w:val="20"/>
          <w:szCs w:val="20"/>
        </w:rPr>
        <w:t xml:space="preserve"> vymaže.</w:t>
      </w:r>
    </w:p>
    <w:p w14:paraId="0349C13B" w14:textId="77777777" w:rsidR="00151C6D" w:rsidRPr="00A00E2A" w:rsidRDefault="00151C6D" w:rsidP="00151C6D">
      <w:pPr>
        <w:pStyle w:val="Odstavecseseznamem"/>
        <w:spacing w:after="240"/>
        <w:ind w:left="1077"/>
        <w:rPr>
          <w:b/>
          <w:bCs/>
          <w:sz w:val="20"/>
          <w:szCs w:val="20"/>
        </w:rPr>
      </w:pPr>
    </w:p>
    <w:p w14:paraId="6705D029" w14:textId="77777777" w:rsidR="009773D3" w:rsidRPr="003F55A8" w:rsidRDefault="00147E71" w:rsidP="001F14C0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1" w:name="_Toc107495490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u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se specifickým</w:t>
      </w:r>
      <w:r w:rsidR="005715E1"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i cíli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Národní RIS3 strategie </w:t>
      </w:r>
    </w:p>
    <w:p w14:paraId="523FB374" w14:textId="18238839" w:rsidR="002A2615" w:rsidRPr="000C1462" w:rsidRDefault="009773D3" w:rsidP="0067312A">
      <w:pPr>
        <w:pStyle w:val="Titulek"/>
        <w:jc w:val="both"/>
        <w:rPr>
          <w:i w:val="0"/>
          <w:iCs w:val="0"/>
          <w:color w:val="auto"/>
        </w:rPr>
      </w:pPr>
      <w:r w:rsidRPr="000C1462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</w:t>
      </w:r>
      <w:r w:rsidR="00147E71" w:rsidRPr="000C1462">
        <w:rPr>
          <w:i w:val="0"/>
          <w:iCs w:val="0"/>
          <w:color w:val="auto"/>
        </w:rPr>
        <w:t>provazba s číselníkem „</w:t>
      </w:r>
      <w:r w:rsidR="002A2615" w:rsidRPr="000C1462">
        <w:rPr>
          <w:i w:val="0"/>
          <w:iCs w:val="0"/>
          <w:color w:val="auto"/>
        </w:rPr>
        <w:t>RIS3 Specifický cíl</w:t>
      </w:r>
      <w:bookmarkEnd w:id="1"/>
      <w:r w:rsidR="00147E71" w:rsidRPr="000C1462">
        <w:rPr>
          <w:i w:val="0"/>
          <w:iCs w:val="0"/>
          <w:color w:val="auto"/>
        </w:rPr>
        <w:t>“</w:t>
      </w:r>
      <w:r w:rsidR="006F24DB">
        <w:rPr>
          <w:i w:val="0"/>
          <w:iCs w:val="0"/>
          <w:color w:val="auto"/>
        </w:rPr>
        <w:t>, viz infografika výše.</w:t>
      </w:r>
    </w:p>
    <w:tbl>
      <w:tblPr>
        <w:tblStyle w:val="Mkatabulky"/>
        <w:tblW w:w="51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4"/>
        <w:gridCol w:w="3936"/>
        <w:gridCol w:w="1307"/>
      </w:tblGrid>
      <w:tr w:rsidR="00746538" w:rsidRPr="00D32F2B" w14:paraId="0488A0E2" w14:textId="60D86E53" w:rsidTr="00636D5C">
        <w:trPr>
          <w:trHeight w:val="397"/>
        </w:trPr>
        <w:tc>
          <w:tcPr>
            <w:tcW w:w="121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E71A85C" w14:textId="1C329119" w:rsidR="002A2615" w:rsidRPr="00800187" w:rsidRDefault="00746538" w:rsidP="0067312A">
            <w:pPr>
              <w:widowControl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bookmarkStart w:id="2" w:name="_Hlk138251394"/>
            <w:r w:rsidRPr="00800187">
              <w:rPr>
                <w:b/>
                <w:bCs/>
                <w:sz w:val="16"/>
                <w:szCs w:val="16"/>
              </w:rPr>
              <w:t>Strategick</w:t>
            </w:r>
            <w:r w:rsidR="00800187">
              <w:rPr>
                <w:b/>
                <w:bCs/>
                <w:sz w:val="16"/>
                <w:szCs w:val="16"/>
              </w:rPr>
              <w:t>ý</w:t>
            </w:r>
            <w:r w:rsidRPr="00800187">
              <w:rPr>
                <w:b/>
                <w:bCs/>
                <w:sz w:val="16"/>
                <w:szCs w:val="16"/>
              </w:rPr>
              <w:t xml:space="preserve"> cíl RIS3</w:t>
            </w:r>
          </w:p>
        </w:tc>
        <w:tc>
          <w:tcPr>
            <w:tcW w:w="98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4A7A9" w14:textId="6D039CEC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(kód)</w:t>
            </w:r>
          </w:p>
        </w:tc>
        <w:tc>
          <w:tcPr>
            <w:tcW w:w="210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  <w:hideMark/>
          </w:tcPr>
          <w:p w14:paraId="3FB10138" w14:textId="727C9147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b/>
                <w:sz w:val="16"/>
                <w:szCs w:val="16"/>
              </w:rPr>
              <w:t xml:space="preserve">Specifický cíl </w:t>
            </w:r>
            <w:r w:rsidR="00800187">
              <w:rPr>
                <w:b/>
                <w:sz w:val="16"/>
                <w:szCs w:val="16"/>
              </w:rPr>
              <w:t xml:space="preserve">RIS3 </w:t>
            </w:r>
            <w:r w:rsidRPr="00D32F2B">
              <w:rPr>
                <w:b/>
                <w:sz w:val="16"/>
                <w:szCs w:val="16"/>
              </w:rPr>
              <w:t>(název)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A0D3E31" w14:textId="58AB7ADA" w:rsidR="002A2615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800187">
              <w:rPr>
                <w:b/>
                <w:sz w:val="16"/>
                <w:szCs w:val="16"/>
              </w:rPr>
              <w:t>Procentní podíl</w:t>
            </w:r>
          </w:p>
        </w:tc>
      </w:tr>
      <w:tr w:rsidR="00636D5C" w:rsidRPr="00D32F2B" w14:paraId="7C2CFB21" w14:textId="77777777" w:rsidTr="00636D5C">
        <w:trPr>
          <w:trHeight w:val="397"/>
        </w:trPr>
        <w:tc>
          <w:tcPr>
            <w:tcW w:w="121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3B58D0EC" w14:textId="6D82C28F" w:rsidR="00636D5C" w:rsidRPr="00636D5C" w:rsidRDefault="00636D5C" w:rsidP="00636D5C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636D5C">
              <w:rPr>
                <w:sz w:val="16"/>
                <w:szCs w:val="16"/>
              </w:rPr>
              <w:t>A.</w:t>
            </w:r>
            <w:r>
              <w:rPr>
                <w:sz w:val="16"/>
                <w:szCs w:val="16"/>
              </w:rPr>
              <w:t xml:space="preserve"> </w:t>
            </w:r>
            <w:r w:rsidRPr="00636D5C">
              <w:rPr>
                <w:sz w:val="16"/>
                <w:szCs w:val="16"/>
              </w:rPr>
              <w:t>Zvýšení inovační výkonnosti firem</w:t>
            </w:r>
          </w:p>
        </w:tc>
        <w:tc>
          <w:tcPr>
            <w:tcW w:w="98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noWrap/>
            <w:vAlign w:val="center"/>
          </w:tcPr>
          <w:p w14:paraId="5953BC55" w14:textId="6809BAFE" w:rsidR="00636D5C" w:rsidRPr="00D32F2B" w:rsidRDefault="00636D5C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A03</w:t>
            </w:r>
          </w:p>
        </w:tc>
        <w:tc>
          <w:tcPr>
            <w:tcW w:w="210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5186D292" w14:textId="77777777" w:rsidR="00636D5C" w:rsidRPr="00636D5C" w:rsidRDefault="00636D5C" w:rsidP="00636D5C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636D5C">
              <w:rPr>
                <w:sz w:val="16"/>
                <w:szCs w:val="16"/>
              </w:rPr>
              <w:t>Zlepšení fungování inovačních ekosystémů na národní i regionální úrovni</w:t>
            </w:r>
          </w:p>
          <w:p w14:paraId="7C6CF778" w14:textId="77777777" w:rsidR="00636D5C" w:rsidRPr="00D32F2B" w:rsidRDefault="00636D5C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</w:tcPr>
          <w:p w14:paraId="7B5EBAB0" w14:textId="119E3505" w:rsidR="00636D5C" w:rsidRDefault="00636D5C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30 %</w:t>
            </w:r>
          </w:p>
        </w:tc>
      </w:tr>
      <w:tr w:rsidR="00800187" w:rsidRPr="00D32F2B" w14:paraId="1F6DB172" w14:textId="77777777" w:rsidTr="00636D5C">
        <w:trPr>
          <w:trHeight w:val="397"/>
        </w:trPr>
        <w:tc>
          <w:tcPr>
            <w:tcW w:w="121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</w:tcPr>
          <w:p w14:paraId="26248C15" w14:textId="77777777" w:rsidR="00746538" w:rsidRPr="00A23CD4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A23CD4">
              <w:rPr>
                <w:sz w:val="16"/>
                <w:szCs w:val="16"/>
              </w:rPr>
              <w:t>B. Zvýšení kvality veřejného výzkumu</w:t>
            </w:r>
          </w:p>
        </w:tc>
        <w:tc>
          <w:tcPr>
            <w:tcW w:w="98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noWrap/>
            <w:vAlign w:val="center"/>
            <w:hideMark/>
          </w:tcPr>
          <w:p w14:paraId="631EC86F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B01</w:t>
            </w:r>
          </w:p>
        </w:tc>
        <w:tc>
          <w:tcPr>
            <w:tcW w:w="210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  <w:vAlign w:val="center"/>
            <w:hideMark/>
          </w:tcPr>
          <w:p w14:paraId="2EFC3D1E" w14:textId="77777777" w:rsidR="00746538" w:rsidRPr="00D32F2B" w:rsidRDefault="00746538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 w:rsidRPr="00D32F2B">
              <w:rPr>
                <w:sz w:val="16"/>
                <w:szCs w:val="16"/>
              </w:rPr>
              <w:t>Zvýšení kvality a společenské relevance veřejného výzkumu</w:t>
            </w:r>
          </w:p>
        </w:tc>
        <w:tc>
          <w:tcPr>
            <w:tcW w:w="69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00"/>
          </w:tcPr>
          <w:p w14:paraId="1DC165DE" w14:textId="123D9B64" w:rsidR="00746538" w:rsidRPr="00D32F2B" w:rsidRDefault="00636D5C" w:rsidP="0067312A">
            <w:pPr>
              <w:widowControl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746538">
              <w:rPr>
                <w:sz w:val="16"/>
                <w:szCs w:val="16"/>
              </w:rPr>
              <w:t xml:space="preserve"> %</w:t>
            </w:r>
          </w:p>
        </w:tc>
      </w:tr>
    </w:tbl>
    <w:bookmarkEnd w:id="2"/>
    <w:p w14:paraId="0789A317" w14:textId="77777777" w:rsidR="000C1462" w:rsidRPr="00A00E2A" w:rsidRDefault="000C1462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b/>
          <w:bCs/>
          <w:i/>
          <w:iCs/>
          <w:sz w:val="20"/>
          <w:szCs w:val="20"/>
          <w:u w:val="single"/>
        </w:rPr>
        <w:t>Metodické upřesnění pro žadatele</w:t>
      </w:r>
      <w:r w:rsidR="005715E1" w:rsidRPr="00A00E2A">
        <w:rPr>
          <w:rFonts w:cstheme="minorHAnsi"/>
          <w:b/>
          <w:bCs/>
          <w:i/>
          <w:iCs/>
          <w:sz w:val="20"/>
          <w:szCs w:val="20"/>
        </w:rPr>
        <w:t>:</w:t>
      </w:r>
      <w:r w:rsidR="005715E1" w:rsidRPr="00A00E2A">
        <w:rPr>
          <w:rFonts w:cstheme="minorHAnsi"/>
          <w:i/>
          <w:iCs/>
          <w:sz w:val="20"/>
          <w:szCs w:val="20"/>
        </w:rPr>
        <w:t xml:space="preserve"> </w:t>
      </w:r>
    </w:p>
    <w:p w14:paraId="683E92D5" w14:textId="559BFC66" w:rsidR="000C1462" w:rsidRPr="00A00E2A" w:rsidRDefault="000C1462" w:rsidP="0067312A">
      <w:pPr>
        <w:widowControl w:val="0"/>
        <w:spacing w:before="240" w:after="120" w:line="240" w:lineRule="auto"/>
        <w:jc w:val="both"/>
        <w:rPr>
          <w:i/>
          <w:iCs/>
          <w:sz w:val="20"/>
          <w:szCs w:val="20"/>
        </w:rPr>
      </w:pPr>
      <w:r w:rsidRPr="00A00E2A">
        <w:rPr>
          <w:i/>
          <w:iCs/>
          <w:sz w:val="20"/>
          <w:szCs w:val="20"/>
        </w:rPr>
        <w:t xml:space="preserve">Soulad projektů se specifickými cíli Národní RIS3 strategie ve výzvě </w:t>
      </w:r>
      <w:r w:rsidR="00E54F87">
        <w:rPr>
          <w:i/>
          <w:iCs/>
          <w:sz w:val="20"/>
          <w:szCs w:val="20"/>
        </w:rPr>
        <w:t>Mezisektorová spolupráce</w:t>
      </w:r>
      <w:r w:rsidR="00F754D1">
        <w:rPr>
          <w:i/>
          <w:iCs/>
          <w:sz w:val="20"/>
          <w:szCs w:val="20"/>
        </w:rPr>
        <w:t xml:space="preserve"> pro ITI</w:t>
      </w:r>
      <w:r w:rsidRPr="00A00E2A">
        <w:rPr>
          <w:i/>
          <w:iCs/>
          <w:sz w:val="20"/>
          <w:szCs w:val="20"/>
        </w:rPr>
        <w:t xml:space="preserve"> je dán zaměřením Výzvy a je tak nastaven ze strany ŘO na úrovni celé </w:t>
      </w:r>
      <w:r w:rsidR="00EB5EA6">
        <w:rPr>
          <w:i/>
          <w:iCs/>
          <w:sz w:val="20"/>
          <w:szCs w:val="20"/>
        </w:rPr>
        <w:t>V</w:t>
      </w:r>
      <w:r w:rsidRPr="00A00E2A">
        <w:rPr>
          <w:i/>
          <w:iCs/>
          <w:sz w:val="20"/>
          <w:szCs w:val="20"/>
        </w:rPr>
        <w:t>ýzvy. Tato část Přílohy je předvyplněna ze strany ŘO a není zapotřebí ji jakkoliv dále upravovat či doplňovat ze strany žadatele.</w:t>
      </w:r>
    </w:p>
    <w:p w14:paraId="593CDD8E" w14:textId="1D6A37FE" w:rsidR="005715E1" w:rsidRDefault="005715E1" w:rsidP="0067312A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 jednotlivým specifickým cílům RIS3 jsou uvedeny v </w:t>
      </w:r>
      <w:hyperlink r:id="rId13" w:history="1">
        <w:r w:rsidRPr="00A00E2A">
          <w:rPr>
            <w:rStyle w:val="Hypertextovodkaz"/>
            <w:rFonts w:cstheme="minorHAnsi"/>
            <w:i/>
            <w:iCs/>
            <w:sz w:val="20"/>
            <w:szCs w:val="20"/>
          </w:rPr>
          <w:t>textu Národní RIS3 strategie</w:t>
        </w:r>
      </w:hyperlink>
      <w:r w:rsidRPr="00A00E2A">
        <w:rPr>
          <w:rFonts w:cstheme="minorHAnsi"/>
          <w:i/>
          <w:iCs/>
          <w:sz w:val="20"/>
          <w:szCs w:val="20"/>
        </w:rPr>
        <w:t>.</w:t>
      </w:r>
    </w:p>
    <w:p w14:paraId="31EFFCF6" w14:textId="77777777" w:rsidR="00151C6D" w:rsidRPr="00A00E2A" w:rsidRDefault="00151C6D" w:rsidP="005715E1">
      <w:pPr>
        <w:widowControl w:val="0"/>
        <w:spacing w:before="240" w:after="12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768D3153" w14:textId="17A98409" w:rsidR="009773D3" w:rsidRPr="003F55A8" w:rsidRDefault="005715E1" w:rsidP="009773D3">
      <w:pPr>
        <w:pStyle w:val="Titulek"/>
        <w:numPr>
          <w:ilvl w:val="1"/>
          <w:numId w:val="5"/>
        </w:numPr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bookmarkStart w:id="3" w:name="_Toc107495491"/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 </w:t>
      </w:r>
      <w:r w:rsidR="0007004F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krajskými</w:t>
      </w: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 xml:space="preserve"> doménami specializace</w:t>
      </w:r>
    </w:p>
    <w:p w14:paraId="0C207329" w14:textId="0D3AAA0A" w:rsidR="005715E1" w:rsidRPr="000C1462" w:rsidRDefault="009773D3" w:rsidP="009773D3">
      <w:pPr>
        <w:pStyle w:val="Titulek"/>
        <w:jc w:val="left"/>
        <w:rPr>
          <w:b/>
          <w:bCs/>
          <w:i w:val="0"/>
          <w:iCs w:val="0"/>
          <w:color w:val="auto"/>
        </w:rPr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>:</w:t>
      </w:r>
      <w:r w:rsidRPr="000C1462">
        <w:rPr>
          <w:i w:val="0"/>
          <w:iCs w:val="0"/>
          <w:color w:val="auto"/>
        </w:rPr>
        <w:t xml:space="preserve"> provazba s číselníkem </w:t>
      </w:r>
      <w:r w:rsidR="005715E1" w:rsidRPr="000C1462">
        <w:rPr>
          <w:i w:val="0"/>
          <w:iCs w:val="0"/>
          <w:color w:val="auto"/>
        </w:rPr>
        <w:t>„</w:t>
      </w:r>
      <w:bookmarkEnd w:id="3"/>
      <w:r w:rsidR="0007004F">
        <w:rPr>
          <w:i w:val="0"/>
          <w:iCs w:val="0"/>
          <w:color w:val="auto"/>
        </w:rPr>
        <w:t>Krajské domény specializace</w:t>
      </w:r>
      <w:r w:rsidR="005715E1" w:rsidRPr="000C1462">
        <w:rPr>
          <w:i w:val="0"/>
          <w:iCs w:val="0"/>
          <w:color w:val="auto"/>
        </w:rPr>
        <w:t xml:space="preserve">“ </w:t>
      </w:r>
      <w:r w:rsidR="00920881" w:rsidRPr="00031077">
        <w:rPr>
          <w:i w:val="0"/>
          <w:iCs w:val="0"/>
          <w:color w:val="auto"/>
        </w:rPr>
        <w:t>viz infografika výše</w:t>
      </w:r>
      <w:r w:rsidRPr="00031077">
        <w:rPr>
          <w:i w:val="0"/>
          <w:iCs w:val="0"/>
          <w:color w:val="auto"/>
        </w:rPr>
        <w:t>.</w:t>
      </w:r>
    </w:p>
    <w:tbl>
      <w:tblPr>
        <w:tblStyle w:val="Tabulkasmkou4zvraznn3"/>
        <w:tblW w:w="0" w:type="auto"/>
        <w:tblLook w:val="04A0" w:firstRow="1" w:lastRow="0" w:firstColumn="1" w:lastColumn="0" w:noHBand="0" w:noVBand="1"/>
      </w:tblPr>
      <w:tblGrid>
        <w:gridCol w:w="1125"/>
        <w:gridCol w:w="4434"/>
        <w:gridCol w:w="1807"/>
        <w:gridCol w:w="1696"/>
      </w:tblGrid>
      <w:tr w:rsidR="00E53FE2" w14:paraId="557D7A50" w14:textId="77777777" w:rsidTr="00E5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4C774FC" w14:textId="3B5A0E49" w:rsidR="00E53FE2" w:rsidRPr="00E53FE2" w:rsidRDefault="00E53FE2" w:rsidP="00E53FE2">
            <w:pPr>
              <w:jc w:val="both"/>
              <w:rPr>
                <w:rFonts w:cstheme="minorHAnsi"/>
                <w:iCs/>
                <w:color w:val="auto"/>
                <w:sz w:val="16"/>
                <w:szCs w:val="16"/>
              </w:rPr>
            </w:pPr>
            <w:r w:rsidRPr="00E53FE2">
              <w:rPr>
                <w:color w:val="auto"/>
                <w:sz w:val="16"/>
                <w:szCs w:val="16"/>
              </w:rPr>
              <w:t>Kód</w:t>
            </w:r>
          </w:p>
        </w:tc>
        <w:tc>
          <w:tcPr>
            <w:tcW w:w="4434" w:type="dxa"/>
          </w:tcPr>
          <w:p w14:paraId="72DFA3C9" w14:textId="76B93023" w:rsidR="00E53FE2" w:rsidRPr="00E53FE2" w:rsidRDefault="00E53FE2" w:rsidP="00E53F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6"/>
                <w:szCs w:val="16"/>
              </w:rPr>
            </w:pPr>
            <w:r w:rsidRPr="00E53FE2">
              <w:rPr>
                <w:color w:val="auto"/>
                <w:sz w:val="16"/>
                <w:szCs w:val="16"/>
              </w:rPr>
              <w:t>Název krajské domény specializace</w:t>
            </w:r>
          </w:p>
        </w:tc>
        <w:tc>
          <w:tcPr>
            <w:tcW w:w="1807" w:type="dxa"/>
          </w:tcPr>
          <w:p w14:paraId="089B57B9" w14:textId="01A0C84A" w:rsidR="00E53FE2" w:rsidRPr="00E53FE2" w:rsidRDefault="00E53FE2" w:rsidP="00E53F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6"/>
                <w:szCs w:val="16"/>
              </w:rPr>
            </w:pPr>
            <w:r w:rsidRPr="00E53FE2">
              <w:rPr>
                <w:color w:val="auto"/>
                <w:sz w:val="16"/>
                <w:szCs w:val="16"/>
              </w:rPr>
              <w:t>Název územní jednotky</w:t>
            </w:r>
          </w:p>
        </w:tc>
        <w:tc>
          <w:tcPr>
            <w:tcW w:w="1696" w:type="dxa"/>
          </w:tcPr>
          <w:p w14:paraId="4A8117DE" w14:textId="6C9425DA" w:rsidR="00E53FE2" w:rsidRPr="00E53FE2" w:rsidRDefault="00E53FE2" w:rsidP="00E53FE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16"/>
                <w:szCs w:val="16"/>
              </w:rPr>
            </w:pPr>
            <w:r w:rsidRPr="00E53FE2">
              <w:rPr>
                <w:color w:val="auto"/>
                <w:sz w:val="16"/>
                <w:szCs w:val="16"/>
              </w:rPr>
              <w:t xml:space="preserve">Procentní podíl </w:t>
            </w:r>
          </w:p>
        </w:tc>
      </w:tr>
      <w:tr w:rsidR="00E53FE2" w14:paraId="141819B3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9CA20A9" w14:textId="10307044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CZ010KDS01</w:t>
            </w:r>
          </w:p>
        </w:tc>
        <w:tc>
          <w:tcPr>
            <w:tcW w:w="4434" w:type="dxa"/>
          </w:tcPr>
          <w:p w14:paraId="6A53C5D0" w14:textId="2D4F88B8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Vybrané obory Life Sciences (vědy o živé přírodě)</w:t>
            </w:r>
          </w:p>
        </w:tc>
        <w:tc>
          <w:tcPr>
            <w:tcW w:w="1807" w:type="dxa"/>
          </w:tcPr>
          <w:p w14:paraId="2AD8B546" w14:textId="5F3CB9AB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Hlavní město Praha</w:t>
            </w:r>
          </w:p>
        </w:tc>
        <w:tc>
          <w:tcPr>
            <w:tcW w:w="1696" w:type="dxa"/>
          </w:tcPr>
          <w:p w14:paraId="56AF09CE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221F0337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B9EB726" w14:textId="37ABCDDE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CZ010KDS02</w:t>
            </w:r>
          </w:p>
        </w:tc>
        <w:tc>
          <w:tcPr>
            <w:tcW w:w="4434" w:type="dxa"/>
          </w:tcPr>
          <w:p w14:paraId="12E525D1" w14:textId="55059FA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Vybraná kreativní odvětví</w:t>
            </w:r>
          </w:p>
        </w:tc>
        <w:tc>
          <w:tcPr>
            <w:tcW w:w="1807" w:type="dxa"/>
          </w:tcPr>
          <w:p w14:paraId="7BE883E3" w14:textId="53CAB9FC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Hlavní město Praha</w:t>
            </w:r>
          </w:p>
        </w:tc>
        <w:tc>
          <w:tcPr>
            <w:tcW w:w="1696" w:type="dxa"/>
          </w:tcPr>
          <w:p w14:paraId="221887D0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ADDC8D4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ACB27DB" w14:textId="234DDD1A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CZ010KDS03</w:t>
            </w:r>
          </w:p>
        </w:tc>
        <w:tc>
          <w:tcPr>
            <w:tcW w:w="4434" w:type="dxa"/>
          </w:tcPr>
          <w:p w14:paraId="7EC4ABFC" w14:textId="7D27FF24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Nově vznikající technologie</w:t>
            </w:r>
          </w:p>
        </w:tc>
        <w:tc>
          <w:tcPr>
            <w:tcW w:w="1807" w:type="dxa"/>
          </w:tcPr>
          <w:p w14:paraId="5A06E1EC" w14:textId="0273F9F9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Hlavní město Praha</w:t>
            </w:r>
          </w:p>
        </w:tc>
        <w:tc>
          <w:tcPr>
            <w:tcW w:w="1696" w:type="dxa"/>
          </w:tcPr>
          <w:p w14:paraId="551612D8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2CD9900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96E371F" w14:textId="36497C88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CZ010KDS04</w:t>
            </w:r>
          </w:p>
        </w:tc>
        <w:tc>
          <w:tcPr>
            <w:tcW w:w="4434" w:type="dxa"/>
          </w:tcPr>
          <w:p w14:paraId="54456C63" w14:textId="3C3B344B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Služby pro podniky, veřejnou správu a akademický sektor založené na znalostech (tzv. KIBS)</w:t>
            </w:r>
          </w:p>
        </w:tc>
        <w:tc>
          <w:tcPr>
            <w:tcW w:w="1807" w:type="dxa"/>
          </w:tcPr>
          <w:p w14:paraId="065C00CA" w14:textId="4651E54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Hlavní město Praha</w:t>
            </w:r>
          </w:p>
        </w:tc>
        <w:tc>
          <w:tcPr>
            <w:tcW w:w="1696" w:type="dxa"/>
          </w:tcPr>
          <w:p w14:paraId="1296EB4D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B6439C6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4737F65" w14:textId="4ED5D24C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CZ020KDS01</w:t>
            </w:r>
          </w:p>
        </w:tc>
        <w:tc>
          <w:tcPr>
            <w:tcW w:w="4434" w:type="dxa"/>
          </w:tcPr>
          <w:p w14:paraId="3DEB4332" w14:textId="7BF190F6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Výroba dopravních prostředků</w:t>
            </w:r>
          </w:p>
        </w:tc>
        <w:tc>
          <w:tcPr>
            <w:tcW w:w="1807" w:type="dxa"/>
          </w:tcPr>
          <w:p w14:paraId="057DB886" w14:textId="7D532805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Středočeský kraj</w:t>
            </w:r>
          </w:p>
        </w:tc>
        <w:tc>
          <w:tcPr>
            <w:tcW w:w="1696" w:type="dxa"/>
          </w:tcPr>
          <w:p w14:paraId="431C9A9C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C8A8097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F093860" w14:textId="7A33555A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CZ020KDS02</w:t>
            </w:r>
          </w:p>
        </w:tc>
        <w:tc>
          <w:tcPr>
            <w:tcW w:w="4434" w:type="dxa"/>
          </w:tcPr>
          <w:p w14:paraId="6FC46D60" w14:textId="1E5E628C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Elektrotechnika a elektronika</w:t>
            </w:r>
          </w:p>
        </w:tc>
        <w:tc>
          <w:tcPr>
            <w:tcW w:w="1807" w:type="dxa"/>
          </w:tcPr>
          <w:p w14:paraId="5DA4E60C" w14:textId="25F74A49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Středočeský kraj</w:t>
            </w:r>
          </w:p>
        </w:tc>
        <w:tc>
          <w:tcPr>
            <w:tcW w:w="1696" w:type="dxa"/>
          </w:tcPr>
          <w:p w14:paraId="1A1A4309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AA38003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8741644" w14:textId="1AE9998E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CZ020KDS03</w:t>
            </w:r>
          </w:p>
        </w:tc>
        <w:tc>
          <w:tcPr>
            <w:tcW w:w="4434" w:type="dxa"/>
          </w:tcPr>
          <w:p w14:paraId="488720D2" w14:textId="0EB4978F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Biotechnologie/Life-sciences</w:t>
            </w:r>
          </w:p>
        </w:tc>
        <w:tc>
          <w:tcPr>
            <w:tcW w:w="1807" w:type="dxa"/>
          </w:tcPr>
          <w:p w14:paraId="0302E445" w14:textId="4126FA8D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Středočeský kraj</w:t>
            </w:r>
          </w:p>
        </w:tc>
        <w:tc>
          <w:tcPr>
            <w:tcW w:w="1696" w:type="dxa"/>
          </w:tcPr>
          <w:p w14:paraId="20FBE596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04D672CB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D72DFBC" w14:textId="0F66D682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CZ020KDS04</w:t>
            </w:r>
          </w:p>
        </w:tc>
        <w:tc>
          <w:tcPr>
            <w:tcW w:w="4434" w:type="dxa"/>
          </w:tcPr>
          <w:p w14:paraId="6AFE17D2" w14:textId="773FE030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Chemický průmysl</w:t>
            </w:r>
          </w:p>
        </w:tc>
        <w:tc>
          <w:tcPr>
            <w:tcW w:w="1807" w:type="dxa"/>
          </w:tcPr>
          <w:p w14:paraId="30E4BC1D" w14:textId="68887CA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Středočeský kraj</w:t>
            </w:r>
          </w:p>
        </w:tc>
        <w:tc>
          <w:tcPr>
            <w:tcW w:w="1696" w:type="dxa"/>
          </w:tcPr>
          <w:p w14:paraId="521182DE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66F368E3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1FE77B1" w14:textId="57233689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CZ020KDS05</w:t>
            </w:r>
          </w:p>
        </w:tc>
        <w:tc>
          <w:tcPr>
            <w:tcW w:w="4434" w:type="dxa"/>
          </w:tcPr>
          <w:p w14:paraId="0A427FA5" w14:textId="7CF0091F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Strojírenství a zpracování kovů</w:t>
            </w:r>
          </w:p>
        </w:tc>
        <w:tc>
          <w:tcPr>
            <w:tcW w:w="1807" w:type="dxa"/>
          </w:tcPr>
          <w:p w14:paraId="34279537" w14:textId="1F9AE4EC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Středočeský kraj</w:t>
            </w:r>
          </w:p>
        </w:tc>
        <w:tc>
          <w:tcPr>
            <w:tcW w:w="1696" w:type="dxa"/>
          </w:tcPr>
          <w:p w14:paraId="6D942243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9CC1DA1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30BB2BE" w14:textId="144CF28D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CZ020KDS06</w:t>
            </w:r>
          </w:p>
        </w:tc>
        <w:tc>
          <w:tcPr>
            <w:tcW w:w="4434" w:type="dxa"/>
          </w:tcPr>
          <w:p w14:paraId="12D4FA8B" w14:textId="6701C344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Potravinářství</w:t>
            </w:r>
          </w:p>
        </w:tc>
        <w:tc>
          <w:tcPr>
            <w:tcW w:w="1807" w:type="dxa"/>
          </w:tcPr>
          <w:p w14:paraId="0F9C5FF8" w14:textId="49AD02CF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Středočeský kraj</w:t>
            </w:r>
          </w:p>
        </w:tc>
        <w:tc>
          <w:tcPr>
            <w:tcW w:w="1696" w:type="dxa"/>
          </w:tcPr>
          <w:p w14:paraId="7D1A6CC8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DDA9741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69995C3" w14:textId="0D51A9C0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CZ020KDS07</w:t>
            </w:r>
          </w:p>
        </w:tc>
        <w:tc>
          <w:tcPr>
            <w:tcW w:w="4434" w:type="dxa"/>
          </w:tcPr>
          <w:p w14:paraId="6D131F72" w14:textId="10E9E978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Výzkum a vývoj: laserové technologie a fotonika, biotechnologie a biomedicína, materiálové inženýrství/materiálový výzkum, jaderná energetika, výzkum vesmíru a kosmické technologie, energeticky efektivní stavebnictví a snižování negativních dopadů lidské činnosti na životní prostředí</w:t>
            </w:r>
          </w:p>
        </w:tc>
        <w:tc>
          <w:tcPr>
            <w:tcW w:w="1807" w:type="dxa"/>
          </w:tcPr>
          <w:p w14:paraId="11AA4ECE" w14:textId="78AE555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Středočeský kraj</w:t>
            </w:r>
          </w:p>
        </w:tc>
        <w:tc>
          <w:tcPr>
            <w:tcW w:w="1696" w:type="dxa"/>
          </w:tcPr>
          <w:p w14:paraId="4D9DE803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123CB771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5E95C21" w14:textId="530CE603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CZ031KDS01</w:t>
            </w:r>
          </w:p>
        </w:tc>
        <w:tc>
          <w:tcPr>
            <w:tcW w:w="4434" w:type="dxa"/>
          </w:tcPr>
          <w:p w14:paraId="6480045A" w14:textId="30E0E139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Strojírenství a mechatronika</w:t>
            </w:r>
          </w:p>
        </w:tc>
        <w:tc>
          <w:tcPr>
            <w:tcW w:w="1807" w:type="dxa"/>
          </w:tcPr>
          <w:p w14:paraId="1E33CA89" w14:textId="3E2D2345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Jihočeský kraj</w:t>
            </w:r>
          </w:p>
        </w:tc>
        <w:tc>
          <w:tcPr>
            <w:tcW w:w="1696" w:type="dxa"/>
          </w:tcPr>
          <w:p w14:paraId="43EDBB71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053011A6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E563847" w14:textId="64AEE68E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CZ031KDS02</w:t>
            </w:r>
          </w:p>
        </w:tc>
        <w:tc>
          <w:tcPr>
            <w:tcW w:w="4434" w:type="dxa"/>
          </w:tcPr>
          <w:p w14:paraId="0CB9C78D" w14:textId="24CFC348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Elektronika, elektrotechnika a IT</w:t>
            </w:r>
          </w:p>
        </w:tc>
        <w:tc>
          <w:tcPr>
            <w:tcW w:w="1807" w:type="dxa"/>
          </w:tcPr>
          <w:p w14:paraId="4E2911D6" w14:textId="518377FF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Jihočeský kraj</w:t>
            </w:r>
          </w:p>
        </w:tc>
        <w:tc>
          <w:tcPr>
            <w:tcW w:w="1696" w:type="dxa"/>
          </w:tcPr>
          <w:p w14:paraId="189E1FA1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A440D51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021BC96" w14:textId="3B9F5F7B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CZ031KDS03</w:t>
            </w:r>
          </w:p>
        </w:tc>
        <w:tc>
          <w:tcPr>
            <w:tcW w:w="4434" w:type="dxa"/>
          </w:tcPr>
          <w:p w14:paraId="494C9192" w14:textId="6C1ED676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Biotechnologie pro udržitelný rozvoj společnosti</w:t>
            </w:r>
          </w:p>
        </w:tc>
        <w:tc>
          <w:tcPr>
            <w:tcW w:w="1807" w:type="dxa"/>
          </w:tcPr>
          <w:p w14:paraId="19796808" w14:textId="7616527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Jihočeský kraj</w:t>
            </w:r>
          </w:p>
        </w:tc>
        <w:tc>
          <w:tcPr>
            <w:tcW w:w="1696" w:type="dxa"/>
          </w:tcPr>
          <w:p w14:paraId="6198B426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7937BB5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FBFAB66" w14:textId="5166AB1F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CZ031KDS04</w:t>
            </w:r>
          </w:p>
        </w:tc>
        <w:tc>
          <w:tcPr>
            <w:tcW w:w="4434" w:type="dxa"/>
          </w:tcPr>
          <w:p w14:paraId="571F5320" w14:textId="6ABFA2E5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Automobilový průmysl</w:t>
            </w:r>
          </w:p>
        </w:tc>
        <w:tc>
          <w:tcPr>
            <w:tcW w:w="1807" w:type="dxa"/>
          </w:tcPr>
          <w:p w14:paraId="67C4E21E" w14:textId="54D914D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Jihočeský kraj</w:t>
            </w:r>
          </w:p>
        </w:tc>
        <w:tc>
          <w:tcPr>
            <w:tcW w:w="1696" w:type="dxa"/>
          </w:tcPr>
          <w:p w14:paraId="07237D88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10F57CE9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FFDBC85" w14:textId="27015A4B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CZ031KDS05</w:t>
            </w:r>
          </w:p>
        </w:tc>
        <w:tc>
          <w:tcPr>
            <w:tcW w:w="4434" w:type="dxa"/>
          </w:tcPr>
          <w:p w14:paraId="74363E90" w14:textId="79F1AF15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Textilní a oděvní průmysl</w:t>
            </w:r>
          </w:p>
        </w:tc>
        <w:tc>
          <w:tcPr>
            <w:tcW w:w="1807" w:type="dxa"/>
          </w:tcPr>
          <w:p w14:paraId="600B0B14" w14:textId="47D6AF8A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Jihočeský kraj</w:t>
            </w:r>
          </w:p>
        </w:tc>
        <w:tc>
          <w:tcPr>
            <w:tcW w:w="1696" w:type="dxa"/>
          </w:tcPr>
          <w:p w14:paraId="22B4E658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227FB03B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4C5C04D" w14:textId="1219252A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CZ031KDS06</w:t>
            </w:r>
          </w:p>
        </w:tc>
        <w:tc>
          <w:tcPr>
            <w:tcW w:w="4434" w:type="dxa"/>
          </w:tcPr>
          <w:p w14:paraId="216F12A8" w14:textId="69B3828A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Další specifická témata v oblasti digitalizace a I 4.0 rozvíjená na úrovni JDH (Umělá inteligence, Internet věcí)</w:t>
            </w:r>
          </w:p>
        </w:tc>
        <w:tc>
          <w:tcPr>
            <w:tcW w:w="1807" w:type="dxa"/>
          </w:tcPr>
          <w:p w14:paraId="3D2B71DA" w14:textId="26A3D083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Jihočeský kraj</w:t>
            </w:r>
          </w:p>
        </w:tc>
        <w:tc>
          <w:tcPr>
            <w:tcW w:w="1696" w:type="dxa"/>
          </w:tcPr>
          <w:p w14:paraId="46BB8239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135E3A9D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7989403" w14:textId="7582E609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CZ031KDS07</w:t>
            </w:r>
          </w:p>
        </w:tc>
        <w:tc>
          <w:tcPr>
            <w:tcW w:w="4434" w:type="dxa"/>
          </w:tcPr>
          <w:p w14:paraId="537302FE" w14:textId="39BFED2B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Chytrá řešení v energetice, cestovním ruchu a dalších oblastech dle výše uvedených strategických dokumentů</w:t>
            </w:r>
          </w:p>
        </w:tc>
        <w:tc>
          <w:tcPr>
            <w:tcW w:w="1807" w:type="dxa"/>
          </w:tcPr>
          <w:p w14:paraId="7E46A42F" w14:textId="12FA54E1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Jihočeský kraj</w:t>
            </w:r>
          </w:p>
        </w:tc>
        <w:tc>
          <w:tcPr>
            <w:tcW w:w="1696" w:type="dxa"/>
          </w:tcPr>
          <w:p w14:paraId="77159E13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FF75DFC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0FB4851" w14:textId="2896EF71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CZ031KDS08</w:t>
            </w:r>
          </w:p>
        </w:tc>
        <w:tc>
          <w:tcPr>
            <w:tcW w:w="4434" w:type="dxa"/>
          </w:tcPr>
          <w:p w14:paraId="63121681" w14:textId="416C8244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Oblast sociálního podnikání (sociální inkubátor)</w:t>
            </w:r>
          </w:p>
        </w:tc>
        <w:tc>
          <w:tcPr>
            <w:tcW w:w="1807" w:type="dxa"/>
          </w:tcPr>
          <w:p w14:paraId="47F62CDA" w14:textId="7ACE37BA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Jihočeský kraj</w:t>
            </w:r>
          </w:p>
        </w:tc>
        <w:tc>
          <w:tcPr>
            <w:tcW w:w="1696" w:type="dxa"/>
          </w:tcPr>
          <w:p w14:paraId="4A2386CE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D0CBE17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FDD5B85" w14:textId="543CD048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CZ031KDS09</w:t>
            </w:r>
          </w:p>
        </w:tc>
        <w:tc>
          <w:tcPr>
            <w:tcW w:w="4434" w:type="dxa"/>
          </w:tcPr>
          <w:p w14:paraId="4A0CE863" w14:textId="3C0F41C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Technologický transfer ve strojírenství, dopravě a logistice, stavebnictví a řízení podnik. procesů, sociální podnikání/inovace ad.</w:t>
            </w:r>
          </w:p>
        </w:tc>
        <w:tc>
          <w:tcPr>
            <w:tcW w:w="1807" w:type="dxa"/>
          </w:tcPr>
          <w:p w14:paraId="6C3C0D75" w14:textId="305B7784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Jihočeský kraj</w:t>
            </w:r>
          </w:p>
        </w:tc>
        <w:tc>
          <w:tcPr>
            <w:tcW w:w="1696" w:type="dxa"/>
          </w:tcPr>
          <w:p w14:paraId="56DD2622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1B4B9749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CE56D17" w14:textId="4004BEF9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CZ032KDS01</w:t>
            </w:r>
          </w:p>
        </w:tc>
        <w:tc>
          <w:tcPr>
            <w:tcW w:w="4434" w:type="dxa"/>
          </w:tcPr>
          <w:p w14:paraId="38970B8F" w14:textId="111F1CE5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Nové materiály</w:t>
            </w:r>
          </w:p>
        </w:tc>
        <w:tc>
          <w:tcPr>
            <w:tcW w:w="1807" w:type="dxa"/>
          </w:tcPr>
          <w:p w14:paraId="15A33EB3" w14:textId="71A426C6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Plzeňský kraj</w:t>
            </w:r>
          </w:p>
        </w:tc>
        <w:tc>
          <w:tcPr>
            <w:tcW w:w="1696" w:type="dxa"/>
          </w:tcPr>
          <w:p w14:paraId="32A91306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17905E49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DF797A6" w14:textId="417072DD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lastRenderedPageBreak/>
              <w:t>CZ032KDS02</w:t>
            </w:r>
          </w:p>
        </w:tc>
        <w:tc>
          <w:tcPr>
            <w:tcW w:w="4434" w:type="dxa"/>
          </w:tcPr>
          <w:p w14:paraId="5E8183C2" w14:textId="11F368B9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Inteligentní výrobní systémy</w:t>
            </w:r>
          </w:p>
        </w:tc>
        <w:tc>
          <w:tcPr>
            <w:tcW w:w="1807" w:type="dxa"/>
          </w:tcPr>
          <w:p w14:paraId="29A89C1E" w14:textId="42052BEB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Plzeňský kraj</w:t>
            </w:r>
          </w:p>
        </w:tc>
        <w:tc>
          <w:tcPr>
            <w:tcW w:w="1696" w:type="dxa"/>
          </w:tcPr>
          <w:p w14:paraId="447A014A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40D8798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87DC74D" w14:textId="5B729E60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CZ032KDS03</w:t>
            </w:r>
          </w:p>
        </w:tc>
        <w:tc>
          <w:tcPr>
            <w:tcW w:w="4434" w:type="dxa"/>
          </w:tcPr>
          <w:p w14:paraId="2C5391F7" w14:textId="5732B811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Chytrá mobilita</w:t>
            </w:r>
          </w:p>
        </w:tc>
        <w:tc>
          <w:tcPr>
            <w:tcW w:w="1807" w:type="dxa"/>
          </w:tcPr>
          <w:p w14:paraId="1D138507" w14:textId="4FCC534B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Plzeňský kraj</w:t>
            </w:r>
          </w:p>
        </w:tc>
        <w:tc>
          <w:tcPr>
            <w:tcW w:w="1696" w:type="dxa"/>
          </w:tcPr>
          <w:p w14:paraId="10E31E49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35E3D8E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617D172" w14:textId="6CA44C65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CZ032KDS04</w:t>
            </w:r>
          </w:p>
        </w:tc>
        <w:tc>
          <w:tcPr>
            <w:tcW w:w="4434" w:type="dxa"/>
          </w:tcPr>
          <w:p w14:paraId="1ACAECBD" w14:textId="7613AAF6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Biomedicína a technika ve zdravotnictví</w:t>
            </w:r>
          </w:p>
        </w:tc>
        <w:tc>
          <w:tcPr>
            <w:tcW w:w="1807" w:type="dxa"/>
          </w:tcPr>
          <w:p w14:paraId="75E8DED5" w14:textId="6B928B56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Plzeňský kraj</w:t>
            </w:r>
          </w:p>
        </w:tc>
        <w:tc>
          <w:tcPr>
            <w:tcW w:w="1696" w:type="dxa"/>
          </w:tcPr>
          <w:p w14:paraId="01B978DC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0FCF1C5F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16C3BD2" w14:textId="6FF858B4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CZ041KDS01</w:t>
            </w:r>
          </w:p>
        </w:tc>
        <w:tc>
          <w:tcPr>
            <w:tcW w:w="4434" w:type="dxa"/>
          </w:tcPr>
          <w:p w14:paraId="003F997F" w14:textId="256FD1FA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Strojírenství, elektrotechnika a mechatronika</w:t>
            </w:r>
          </w:p>
        </w:tc>
        <w:tc>
          <w:tcPr>
            <w:tcW w:w="1807" w:type="dxa"/>
          </w:tcPr>
          <w:p w14:paraId="22F04513" w14:textId="4DD71C8A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Karlovarský kraj</w:t>
            </w:r>
          </w:p>
        </w:tc>
        <w:tc>
          <w:tcPr>
            <w:tcW w:w="1696" w:type="dxa"/>
          </w:tcPr>
          <w:p w14:paraId="7696BC9F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FEC3C87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7801EB0" w14:textId="506EC73A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CZ041KDS02</w:t>
            </w:r>
          </w:p>
        </w:tc>
        <w:tc>
          <w:tcPr>
            <w:tcW w:w="4434" w:type="dxa"/>
          </w:tcPr>
          <w:p w14:paraId="292605EE" w14:textId="44DDE7E4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Automobilový průmysl a autonomní doprava</w:t>
            </w:r>
          </w:p>
        </w:tc>
        <w:tc>
          <w:tcPr>
            <w:tcW w:w="1807" w:type="dxa"/>
          </w:tcPr>
          <w:p w14:paraId="32BE3395" w14:textId="1015FE4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Karlovarský kraj</w:t>
            </w:r>
          </w:p>
        </w:tc>
        <w:tc>
          <w:tcPr>
            <w:tcW w:w="1696" w:type="dxa"/>
          </w:tcPr>
          <w:p w14:paraId="45CDB6D7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06A98BB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4DB12DC" w14:textId="36C8CB93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CZ041KDS03</w:t>
            </w:r>
          </w:p>
        </w:tc>
        <w:tc>
          <w:tcPr>
            <w:tcW w:w="4434" w:type="dxa"/>
          </w:tcPr>
          <w:p w14:paraId="036F59AB" w14:textId="5036A1D0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Tradiční průmyslová odvětví – keramika, porcelán a sklo</w:t>
            </w:r>
          </w:p>
        </w:tc>
        <w:tc>
          <w:tcPr>
            <w:tcW w:w="1807" w:type="dxa"/>
          </w:tcPr>
          <w:p w14:paraId="61CF9D22" w14:textId="5AEA997A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Karlovarský kraj</w:t>
            </w:r>
          </w:p>
        </w:tc>
        <w:tc>
          <w:tcPr>
            <w:tcW w:w="1696" w:type="dxa"/>
          </w:tcPr>
          <w:p w14:paraId="74CBFB0A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6621DFB8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4721F91" w14:textId="750ED341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CZ041KDS04</w:t>
            </w:r>
          </w:p>
        </w:tc>
        <w:tc>
          <w:tcPr>
            <w:tcW w:w="4434" w:type="dxa"/>
          </w:tcPr>
          <w:p w14:paraId="4931CB27" w14:textId="54CB6111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Energetická transformace a nové výzvy</w:t>
            </w:r>
          </w:p>
        </w:tc>
        <w:tc>
          <w:tcPr>
            <w:tcW w:w="1807" w:type="dxa"/>
          </w:tcPr>
          <w:p w14:paraId="164B69F7" w14:textId="1957BE24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Karlovarský kraj</w:t>
            </w:r>
          </w:p>
        </w:tc>
        <w:tc>
          <w:tcPr>
            <w:tcW w:w="1696" w:type="dxa"/>
          </w:tcPr>
          <w:p w14:paraId="662CF78E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93E91CD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C908D94" w14:textId="5626334F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CZ041KDS05</w:t>
            </w:r>
          </w:p>
        </w:tc>
        <w:tc>
          <w:tcPr>
            <w:tcW w:w="4434" w:type="dxa"/>
          </w:tcPr>
          <w:p w14:paraId="10944AA6" w14:textId="128B3B70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Lázeňství, balneologie a cestovní ruch</w:t>
            </w:r>
          </w:p>
        </w:tc>
        <w:tc>
          <w:tcPr>
            <w:tcW w:w="1807" w:type="dxa"/>
          </w:tcPr>
          <w:p w14:paraId="24007AA7" w14:textId="0273F415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Karlovarský kraj</w:t>
            </w:r>
          </w:p>
        </w:tc>
        <w:tc>
          <w:tcPr>
            <w:tcW w:w="1696" w:type="dxa"/>
          </w:tcPr>
          <w:p w14:paraId="416E22EC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6D4D76D0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06C25B0" w14:textId="35678C8A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CZ041KDS06</w:t>
            </w:r>
          </w:p>
        </w:tc>
        <w:tc>
          <w:tcPr>
            <w:tcW w:w="4434" w:type="dxa"/>
          </w:tcPr>
          <w:p w14:paraId="3FEE9DF7" w14:textId="60876BD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Kulturní a kreativní průmysly</w:t>
            </w:r>
          </w:p>
        </w:tc>
        <w:tc>
          <w:tcPr>
            <w:tcW w:w="1807" w:type="dxa"/>
          </w:tcPr>
          <w:p w14:paraId="402EDC14" w14:textId="4641028D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Karlovarský kraj</w:t>
            </w:r>
          </w:p>
        </w:tc>
        <w:tc>
          <w:tcPr>
            <w:tcW w:w="1696" w:type="dxa"/>
          </w:tcPr>
          <w:p w14:paraId="60BDD2D1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55D9439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FD3F010" w14:textId="470BC732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CZ041KDS07</w:t>
            </w:r>
          </w:p>
        </w:tc>
        <w:tc>
          <w:tcPr>
            <w:tcW w:w="4434" w:type="dxa"/>
          </w:tcPr>
          <w:p w14:paraId="10AD823D" w14:textId="29E59930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Energetická transformace</w:t>
            </w:r>
          </w:p>
        </w:tc>
        <w:tc>
          <w:tcPr>
            <w:tcW w:w="1807" w:type="dxa"/>
          </w:tcPr>
          <w:p w14:paraId="6B6A0B44" w14:textId="68329FFA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Karlovarský kraj</w:t>
            </w:r>
          </w:p>
        </w:tc>
        <w:tc>
          <w:tcPr>
            <w:tcW w:w="1696" w:type="dxa"/>
          </w:tcPr>
          <w:p w14:paraId="5E3F16E1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2DC6C539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20C2A6B" w14:textId="793015FB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CZ042KDS01</w:t>
            </w:r>
          </w:p>
        </w:tc>
        <w:tc>
          <w:tcPr>
            <w:tcW w:w="4434" w:type="dxa"/>
          </w:tcPr>
          <w:p w14:paraId="07C4314D" w14:textId="44C8280F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Energetika; zdroje, dodavatelské a navazující obory; rekultivace</w:t>
            </w:r>
          </w:p>
        </w:tc>
        <w:tc>
          <w:tcPr>
            <w:tcW w:w="1807" w:type="dxa"/>
          </w:tcPr>
          <w:p w14:paraId="0CA41611" w14:textId="4DB59440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Ústecký kraj</w:t>
            </w:r>
          </w:p>
        </w:tc>
        <w:tc>
          <w:tcPr>
            <w:tcW w:w="1696" w:type="dxa"/>
          </w:tcPr>
          <w:p w14:paraId="0DEF3B68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199C38EC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D88D747" w14:textId="4A053C0F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CZ042KDS02</w:t>
            </w:r>
          </w:p>
        </w:tc>
        <w:tc>
          <w:tcPr>
            <w:tcW w:w="4434" w:type="dxa"/>
          </w:tcPr>
          <w:p w14:paraId="45B781C7" w14:textId="45DDD900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Organická a anorganická chemie</w:t>
            </w:r>
          </w:p>
        </w:tc>
        <w:tc>
          <w:tcPr>
            <w:tcW w:w="1807" w:type="dxa"/>
          </w:tcPr>
          <w:p w14:paraId="2BFA97F8" w14:textId="6ADAAEC3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Ústecký kraj</w:t>
            </w:r>
          </w:p>
        </w:tc>
        <w:tc>
          <w:tcPr>
            <w:tcW w:w="1696" w:type="dxa"/>
          </w:tcPr>
          <w:p w14:paraId="47A4D56B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6EEA9F8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940816A" w14:textId="626F5FE8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CZ042KDS03</w:t>
            </w:r>
          </w:p>
        </w:tc>
        <w:tc>
          <w:tcPr>
            <w:tcW w:w="4434" w:type="dxa"/>
          </w:tcPr>
          <w:p w14:paraId="5AB18484" w14:textId="65BF24DD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Strojírenství, mechatronika a automotive</w:t>
            </w:r>
          </w:p>
        </w:tc>
        <w:tc>
          <w:tcPr>
            <w:tcW w:w="1807" w:type="dxa"/>
          </w:tcPr>
          <w:p w14:paraId="6735A0F4" w14:textId="70F62D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Ústecký kraj</w:t>
            </w:r>
          </w:p>
        </w:tc>
        <w:tc>
          <w:tcPr>
            <w:tcW w:w="1696" w:type="dxa"/>
          </w:tcPr>
          <w:p w14:paraId="0F6CAB27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331A178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CFB6EC8" w14:textId="2F3B1FC0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CZ042KDS04</w:t>
            </w:r>
          </w:p>
        </w:tc>
        <w:tc>
          <w:tcPr>
            <w:tcW w:w="4434" w:type="dxa"/>
          </w:tcPr>
          <w:p w14:paraId="74D5A068" w14:textId="0A3DC36C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Výroba skla a porcelánu</w:t>
            </w:r>
          </w:p>
        </w:tc>
        <w:tc>
          <w:tcPr>
            <w:tcW w:w="1807" w:type="dxa"/>
          </w:tcPr>
          <w:p w14:paraId="4277A700" w14:textId="7E7EC253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Ústecký kraj</w:t>
            </w:r>
          </w:p>
        </w:tc>
        <w:tc>
          <w:tcPr>
            <w:tcW w:w="1696" w:type="dxa"/>
          </w:tcPr>
          <w:p w14:paraId="034E702A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6444B4EF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20C6ADC" w14:textId="5FF1DDEA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CZ042KDS05</w:t>
            </w:r>
          </w:p>
        </w:tc>
        <w:tc>
          <w:tcPr>
            <w:tcW w:w="4434" w:type="dxa"/>
          </w:tcPr>
          <w:p w14:paraId="416C6AD7" w14:textId="5CDB4C46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Mobilita</w:t>
            </w:r>
          </w:p>
        </w:tc>
        <w:tc>
          <w:tcPr>
            <w:tcW w:w="1807" w:type="dxa"/>
          </w:tcPr>
          <w:p w14:paraId="774B89AD" w14:textId="6409F35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Ústecký kraj</w:t>
            </w:r>
          </w:p>
        </w:tc>
        <w:tc>
          <w:tcPr>
            <w:tcW w:w="1696" w:type="dxa"/>
          </w:tcPr>
          <w:p w14:paraId="27EDAE4E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DD37671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ADE236B" w14:textId="6CC94F9B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CZ042KDS06</w:t>
            </w:r>
          </w:p>
        </w:tc>
        <w:tc>
          <w:tcPr>
            <w:tcW w:w="4434" w:type="dxa"/>
          </w:tcPr>
          <w:p w14:paraId="77019D9A" w14:textId="01FFE8F2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Digitalizace včetně technologií Smart cities a Průmyslu 4.0</w:t>
            </w:r>
          </w:p>
        </w:tc>
        <w:tc>
          <w:tcPr>
            <w:tcW w:w="1807" w:type="dxa"/>
          </w:tcPr>
          <w:p w14:paraId="14082611" w14:textId="5198344D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Ústecký kraj</w:t>
            </w:r>
          </w:p>
        </w:tc>
        <w:tc>
          <w:tcPr>
            <w:tcW w:w="1696" w:type="dxa"/>
          </w:tcPr>
          <w:p w14:paraId="17A91D3D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030C2DAF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4739941" w14:textId="571B4424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CZ042KDS07</w:t>
            </w:r>
          </w:p>
        </w:tc>
        <w:tc>
          <w:tcPr>
            <w:tcW w:w="4434" w:type="dxa"/>
          </w:tcPr>
          <w:p w14:paraId="21CB220A" w14:textId="4C120593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Kulturní a kreativní průmysly</w:t>
            </w:r>
          </w:p>
        </w:tc>
        <w:tc>
          <w:tcPr>
            <w:tcW w:w="1807" w:type="dxa"/>
          </w:tcPr>
          <w:p w14:paraId="08E5A1CB" w14:textId="6A6CB2D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Ústecký kraj</w:t>
            </w:r>
          </w:p>
        </w:tc>
        <w:tc>
          <w:tcPr>
            <w:tcW w:w="1696" w:type="dxa"/>
          </w:tcPr>
          <w:p w14:paraId="6C7C9926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197EC619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5415530" w14:textId="6715C529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CZ051KDS01</w:t>
            </w:r>
          </w:p>
        </w:tc>
        <w:tc>
          <w:tcPr>
            <w:tcW w:w="4434" w:type="dxa"/>
          </w:tcPr>
          <w:p w14:paraId="366DD846" w14:textId="493994AE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Pokročilé strojírenství</w:t>
            </w:r>
          </w:p>
        </w:tc>
        <w:tc>
          <w:tcPr>
            <w:tcW w:w="1807" w:type="dxa"/>
          </w:tcPr>
          <w:p w14:paraId="2F0ECAFD" w14:textId="4109A86F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Liberecký kraj</w:t>
            </w:r>
          </w:p>
        </w:tc>
        <w:tc>
          <w:tcPr>
            <w:tcW w:w="1696" w:type="dxa"/>
          </w:tcPr>
          <w:p w14:paraId="658E2719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9963AC6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F8262A8" w14:textId="2A8F8045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CZ051KDS02</w:t>
            </w:r>
          </w:p>
        </w:tc>
        <w:tc>
          <w:tcPr>
            <w:tcW w:w="4434" w:type="dxa"/>
          </w:tcPr>
          <w:p w14:paraId="380F9C00" w14:textId="5E3897A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Pokročilá dopravní zařízení, dopravní prostředky a jejich komponenty</w:t>
            </w:r>
          </w:p>
        </w:tc>
        <w:tc>
          <w:tcPr>
            <w:tcW w:w="1807" w:type="dxa"/>
          </w:tcPr>
          <w:p w14:paraId="49E08517" w14:textId="3C1ED189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Liberecký kraj</w:t>
            </w:r>
          </w:p>
        </w:tc>
        <w:tc>
          <w:tcPr>
            <w:tcW w:w="1696" w:type="dxa"/>
          </w:tcPr>
          <w:p w14:paraId="455E9C12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0CD229B5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359AEC5" w14:textId="055955E1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CZ051KDS03</w:t>
            </w:r>
          </w:p>
        </w:tc>
        <w:tc>
          <w:tcPr>
            <w:tcW w:w="4434" w:type="dxa"/>
          </w:tcPr>
          <w:p w14:paraId="5292AA89" w14:textId="4F405BCC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Optika, dekorativní a užitné sklo</w:t>
            </w:r>
          </w:p>
        </w:tc>
        <w:tc>
          <w:tcPr>
            <w:tcW w:w="1807" w:type="dxa"/>
          </w:tcPr>
          <w:p w14:paraId="5FA5240E" w14:textId="730E90C0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Liberecký kraj</w:t>
            </w:r>
          </w:p>
        </w:tc>
        <w:tc>
          <w:tcPr>
            <w:tcW w:w="1696" w:type="dxa"/>
          </w:tcPr>
          <w:p w14:paraId="5D652891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231DB4A2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596AEDC" w14:textId="10D40852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CZ051KDS04</w:t>
            </w:r>
          </w:p>
        </w:tc>
        <w:tc>
          <w:tcPr>
            <w:tcW w:w="4434" w:type="dxa"/>
          </w:tcPr>
          <w:p w14:paraId="30BF3146" w14:textId="314FDAED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Udržitelné nakládání s energií, vodou a ostatními přírodními zdroji</w:t>
            </w:r>
          </w:p>
        </w:tc>
        <w:tc>
          <w:tcPr>
            <w:tcW w:w="1807" w:type="dxa"/>
          </w:tcPr>
          <w:p w14:paraId="31D20DF1" w14:textId="5F8E853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Liberecký kraj</w:t>
            </w:r>
          </w:p>
        </w:tc>
        <w:tc>
          <w:tcPr>
            <w:tcW w:w="1696" w:type="dxa"/>
          </w:tcPr>
          <w:p w14:paraId="626DA347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189F26FC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5A77C86" w14:textId="7999AE5A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CZ051KDS05</w:t>
            </w:r>
          </w:p>
        </w:tc>
        <w:tc>
          <w:tcPr>
            <w:tcW w:w="4434" w:type="dxa"/>
          </w:tcPr>
          <w:p w14:paraId="4560FA12" w14:textId="17C299F3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Pokročilé materiály na bázi textilních struktur a technologie pro nové multidisciplinární aplikace</w:t>
            </w:r>
          </w:p>
        </w:tc>
        <w:tc>
          <w:tcPr>
            <w:tcW w:w="1807" w:type="dxa"/>
          </w:tcPr>
          <w:p w14:paraId="346652C4" w14:textId="1F98BE72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Liberecký kraj</w:t>
            </w:r>
          </w:p>
        </w:tc>
        <w:tc>
          <w:tcPr>
            <w:tcW w:w="1696" w:type="dxa"/>
          </w:tcPr>
          <w:p w14:paraId="5481F4F4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04782770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CA74C11" w14:textId="41CED39C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CZ051KDS06</w:t>
            </w:r>
          </w:p>
        </w:tc>
        <w:tc>
          <w:tcPr>
            <w:tcW w:w="4434" w:type="dxa"/>
          </w:tcPr>
          <w:p w14:paraId="291DFCB2" w14:textId="3698EA5A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Nanomateriály a technologie jejich výroby</w:t>
            </w:r>
          </w:p>
        </w:tc>
        <w:tc>
          <w:tcPr>
            <w:tcW w:w="1807" w:type="dxa"/>
          </w:tcPr>
          <w:p w14:paraId="7E740E4E" w14:textId="23636101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Liberecký kraj</w:t>
            </w:r>
          </w:p>
        </w:tc>
        <w:tc>
          <w:tcPr>
            <w:tcW w:w="1696" w:type="dxa"/>
          </w:tcPr>
          <w:p w14:paraId="4555B7C7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1A0A331C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08D9482" w14:textId="368D22D4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CZ051KDS07</w:t>
            </w:r>
          </w:p>
        </w:tc>
        <w:tc>
          <w:tcPr>
            <w:tcW w:w="4434" w:type="dxa"/>
          </w:tcPr>
          <w:p w14:paraId="22870822" w14:textId="5F7DF315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Progresivní kovové, kompozitní a plastové materiály a technologie jejich zpracování</w:t>
            </w:r>
          </w:p>
        </w:tc>
        <w:tc>
          <w:tcPr>
            <w:tcW w:w="1807" w:type="dxa"/>
          </w:tcPr>
          <w:p w14:paraId="314FD014" w14:textId="7DE3652F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Liberecký kraj</w:t>
            </w:r>
          </w:p>
        </w:tc>
        <w:tc>
          <w:tcPr>
            <w:tcW w:w="1696" w:type="dxa"/>
          </w:tcPr>
          <w:p w14:paraId="5DEE4CEE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6610E1AD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4577B30" w14:textId="17ADC63F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CZ051KDS08</w:t>
            </w:r>
          </w:p>
        </w:tc>
        <w:tc>
          <w:tcPr>
            <w:tcW w:w="4434" w:type="dxa"/>
          </w:tcPr>
          <w:p w14:paraId="7B1D94E2" w14:textId="009B1045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Elektronika, elektrotechnika a ICT</w:t>
            </w:r>
          </w:p>
        </w:tc>
        <w:tc>
          <w:tcPr>
            <w:tcW w:w="1807" w:type="dxa"/>
          </w:tcPr>
          <w:p w14:paraId="38E5A800" w14:textId="57CBCF14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Liberecký kraj</w:t>
            </w:r>
          </w:p>
        </w:tc>
        <w:tc>
          <w:tcPr>
            <w:tcW w:w="1696" w:type="dxa"/>
          </w:tcPr>
          <w:p w14:paraId="5D6AD241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A98A61D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0AE906D" w14:textId="40D40BF5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CZ051KDS09</w:t>
            </w:r>
          </w:p>
        </w:tc>
        <w:tc>
          <w:tcPr>
            <w:tcW w:w="4434" w:type="dxa"/>
          </w:tcPr>
          <w:p w14:paraId="33E772A0" w14:textId="21DB8535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Komplexní produkty stavěné na propojení software optiky, senzorů a přesné mechaniky, high-tech sklářské technologie a designu výrobků ze skla</w:t>
            </w:r>
          </w:p>
        </w:tc>
        <w:tc>
          <w:tcPr>
            <w:tcW w:w="1807" w:type="dxa"/>
          </w:tcPr>
          <w:p w14:paraId="51253379" w14:textId="7D91F580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Liberecký kraj</w:t>
            </w:r>
          </w:p>
        </w:tc>
        <w:tc>
          <w:tcPr>
            <w:tcW w:w="1696" w:type="dxa"/>
          </w:tcPr>
          <w:p w14:paraId="1B349083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E0AEA6E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D298D09" w14:textId="638438FE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CZ051KDS10</w:t>
            </w:r>
          </w:p>
        </w:tc>
        <w:tc>
          <w:tcPr>
            <w:tcW w:w="4434" w:type="dxa"/>
          </w:tcPr>
          <w:p w14:paraId="1E147EB1" w14:textId="628B4E19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Propojení technických a přírodních věd – bionika, biomimetika</w:t>
            </w:r>
          </w:p>
        </w:tc>
        <w:tc>
          <w:tcPr>
            <w:tcW w:w="1807" w:type="dxa"/>
          </w:tcPr>
          <w:p w14:paraId="134D1FC6" w14:textId="15400F85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Liberecký kraj</w:t>
            </w:r>
          </w:p>
        </w:tc>
        <w:tc>
          <w:tcPr>
            <w:tcW w:w="1696" w:type="dxa"/>
          </w:tcPr>
          <w:p w14:paraId="10C8AFBF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2B270FD7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3D07912" w14:textId="55A00D26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CZ051KDS11</w:t>
            </w:r>
          </w:p>
        </w:tc>
        <w:tc>
          <w:tcPr>
            <w:tcW w:w="4434" w:type="dxa"/>
          </w:tcPr>
          <w:p w14:paraId="6FC16BCC" w14:textId="78254E9B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Technologie cirkulární ekonomiky, udržitelné nakládání s přírodními zdroji</w:t>
            </w:r>
          </w:p>
        </w:tc>
        <w:tc>
          <w:tcPr>
            <w:tcW w:w="1807" w:type="dxa"/>
          </w:tcPr>
          <w:p w14:paraId="6A515D27" w14:textId="4A458E6A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Liberecký kraj</w:t>
            </w:r>
          </w:p>
        </w:tc>
        <w:tc>
          <w:tcPr>
            <w:tcW w:w="1696" w:type="dxa"/>
          </w:tcPr>
          <w:p w14:paraId="4E6F9EAC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346F4F6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4977F67" w14:textId="697546F5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CZ051KDS12</w:t>
            </w:r>
          </w:p>
        </w:tc>
        <w:tc>
          <w:tcPr>
            <w:tcW w:w="4434" w:type="dxa"/>
          </w:tcPr>
          <w:p w14:paraId="12FF5329" w14:textId="533005A9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Výzkumné směry a aplikační oblasti v oblasti medicínských oborů a life-sciences: oblast neurologie a neurochirurgie, kardiovaskulárních nemocí, neurointenzivní péče, traumatologie, ortopedie a chirurgie, onkologie, zobrazování a diagnostiky, molekulárně biologické a genetické profilování a léčba nádorů, anatomie, histologie a biomechanika a lékařské a biomedicínské aplikace nanomateriálů a nanotechnologií</w:t>
            </w:r>
          </w:p>
        </w:tc>
        <w:tc>
          <w:tcPr>
            <w:tcW w:w="1807" w:type="dxa"/>
          </w:tcPr>
          <w:p w14:paraId="6825FCF8" w14:textId="74560A5E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Liberecký kraj</w:t>
            </w:r>
          </w:p>
        </w:tc>
        <w:tc>
          <w:tcPr>
            <w:tcW w:w="1696" w:type="dxa"/>
          </w:tcPr>
          <w:p w14:paraId="1466B553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2366D3A9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43069F8" w14:textId="23D8C085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CZ052KDS01</w:t>
            </w:r>
          </w:p>
        </w:tc>
        <w:tc>
          <w:tcPr>
            <w:tcW w:w="4434" w:type="dxa"/>
          </w:tcPr>
          <w:p w14:paraId="205E1873" w14:textId="4D5E7845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Výroba dopravních prostředků a jejich komponent</w:t>
            </w:r>
          </w:p>
        </w:tc>
        <w:tc>
          <w:tcPr>
            <w:tcW w:w="1807" w:type="dxa"/>
          </w:tcPr>
          <w:p w14:paraId="54DCC6F2" w14:textId="3C38D39F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34C92395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80DAF35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AD2CDA4" w14:textId="6B1B4B75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CZ052KDS02</w:t>
            </w:r>
          </w:p>
        </w:tc>
        <w:tc>
          <w:tcPr>
            <w:tcW w:w="4434" w:type="dxa"/>
          </w:tcPr>
          <w:p w14:paraId="4427DED9" w14:textId="112AB966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Strojírenství a investiční celky</w:t>
            </w:r>
          </w:p>
        </w:tc>
        <w:tc>
          <w:tcPr>
            <w:tcW w:w="1807" w:type="dxa"/>
          </w:tcPr>
          <w:p w14:paraId="489D159B" w14:textId="2F173521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4D52AEEE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6FB7AC48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00780C9" w14:textId="285DF9DF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CZ052KDS03</w:t>
            </w:r>
          </w:p>
        </w:tc>
        <w:tc>
          <w:tcPr>
            <w:tcW w:w="4434" w:type="dxa"/>
          </w:tcPr>
          <w:p w14:paraId="7AE474A9" w14:textId="3847B368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Nové textilní materiály pro nové multidisciplinární aplikace</w:t>
            </w:r>
          </w:p>
        </w:tc>
        <w:tc>
          <w:tcPr>
            <w:tcW w:w="1807" w:type="dxa"/>
          </w:tcPr>
          <w:p w14:paraId="295C68D6" w14:textId="31BA7CFE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592EB3E1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99A5C82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459356C" w14:textId="5A59D871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CZ052KDS04</w:t>
            </w:r>
          </w:p>
        </w:tc>
        <w:tc>
          <w:tcPr>
            <w:tcW w:w="4434" w:type="dxa"/>
          </w:tcPr>
          <w:p w14:paraId="1D636666" w14:textId="43D13B6C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Elektronika, optoelektronika, optika, elektrotechnika a IT</w:t>
            </w:r>
          </w:p>
        </w:tc>
        <w:tc>
          <w:tcPr>
            <w:tcW w:w="1807" w:type="dxa"/>
          </w:tcPr>
          <w:p w14:paraId="095C1BC5" w14:textId="4CE165F1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2DA1F756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018C8C4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1DBBEE4" w14:textId="7E10A1DE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CZ052KDS05</w:t>
            </w:r>
          </w:p>
        </w:tc>
        <w:tc>
          <w:tcPr>
            <w:tcW w:w="4434" w:type="dxa"/>
          </w:tcPr>
          <w:p w14:paraId="16371E9A" w14:textId="5F1EC140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Léčiva, zdravotnické prostředky, zdravotní péče a ochrana zdraví</w:t>
            </w:r>
          </w:p>
        </w:tc>
        <w:tc>
          <w:tcPr>
            <w:tcW w:w="1807" w:type="dxa"/>
          </w:tcPr>
          <w:p w14:paraId="5B9DB177" w14:textId="39E89AFA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4BAE12EC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67BD4DD0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1DAE9AA" w14:textId="2B8E43C9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CZ052KDS06</w:t>
            </w:r>
          </w:p>
        </w:tc>
        <w:tc>
          <w:tcPr>
            <w:tcW w:w="4434" w:type="dxa"/>
          </w:tcPr>
          <w:p w14:paraId="4642C5F2" w14:textId="0BCB3D21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Pokročilé zemědělství a lesnictví</w:t>
            </w:r>
          </w:p>
        </w:tc>
        <w:tc>
          <w:tcPr>
            <w:tcW w:w="1807" w:type="dxa"/>
          </w:tcPr>
          <w:p w14:paraId="0AB0AEAF" w14:textId="0EF4DCEE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372A2AEB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8AED4CF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45F1999" w14:textId="62CC43F1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CZ052KDS07</w:t>
            </w:r>
          </w:p>
        </w:tc>
        <w:tc>
          <w:tcPr>
            <w:tcW w:w="4434" w:type="dxa"/>
          </w:tcPr>
          <w:p w14:paraId="2F65F825" w14:textId="51575834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Prevence a léčba závažných civilizačních onemocnění</w:t>
            </w:r>
          </w:p>
        </w:tc>
        <w:tc>
          <w:tcPr>
            <w:tcW w:w="1807" w:type="dxa"/>
          </w:tcPr>
          <w:p w14:paraId="75ED7D0D" w14:textId="1EDFB310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32E36538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634BE873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626DD45" w14:textId="06E51D12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CZ052KDS08</w:t>
            </w:r>
          </w:p>
        </w:tc>
        <w:tc>
          <w:tcPr>
            <w:tcW w:w="4434" w:type="dxa"/>
          </w:tcPr>
          <w:p w14:paraId="5C037243" w14:textId="1E98EE1E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Personalizovaná medicína</w:t>
            </w:r>
          </w:p>
        </w:tc>
        <w:tc>
          <w:tcPr>
            <w:tcW w:w="1807" w:type="dxa"/>
          </w:tcPr>
          <w:p w14:paraId="0B435826" w14:textId="6BF3BFAD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31995B2F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FBA9FF3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2215D77" w14:textId="010D3455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CZ052KDS09</w:t>
            </w:r>
          </w:p>
        </w:tc>
        <w:tc>
          <w:tcPr>
            <w:tcW w:w="4434" w:type="dxa"/>
          </w:tcPr>
          <w:p w14:paraId="050B8855" w14:textId="729D4451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Bioinformatika</w:t>
            </w:r>
          </w:p>
        </w:tc>
        <w:tc>
          <w:tcPr>
            <w:tcW w:w="1807" w:type="dxa"/>
          </w:tcPr>
          <w:p w14:paraId="2679E026" w14:textId="1652D469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2C98DF48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A9158DE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5972277" w14:textId="02AB7E44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CZ052KDS10</w:t>
            </w:r>
          </w:p>
        </w:tc>
        <w:tc>
          <w:tcPr>
            <w:tcW w:w="4434" w:type="dxa"/>
          </w:tcPr>
          <w:p w14:paraId="02120C5F" w14:textId="08179A13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Robotizace, automatizace a digitalizace výroby</w:t>
            </w:r>
          </w:p>
        </w:tc>
        <w:tc>
          <w:tcPr>
            <w:tcW w:w="1807" w:type="dxa"/>
          </w:tcPr>
          <w:p w14:paraId="09714386" w14:textId="0C7E7432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59382932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F5C4AFF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50B14EB" w14:textId="6A3C497D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CZ052KDS11</w:t>
            </w:r>
          </w:p>
        </w:tc>
        <w:tc>
          <w:tcPr>
            <w:tcW w:w="4434" w:type="dxa"/>
          </w:tcPr>
          <w:p w14:paraId="652E2DCC" w14:textId="25DC3F38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Zpracování a sdílení velkých dat</w:t>
            </w:r>
          </w:p>
        </w:tc>
        <w:tc>
          <w:tcPr>
            <w:tcW w:w="1807" w:type="dxa"/>
          </w:tcPr>
          <w:p w14:paraId="379FCE51" w14:textId="0D720F21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08BABFCA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64611EE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2B615B2" w14:textId="6BBB18E9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CZ052KDS12</w:t>
            </w:r>
          </w:p>
        </w:tc>
        <w:tc>
          <w:tcPr>
            <w:tcW w:w="4434" w:type="dxa"/>
          </w:tcPr>
          <w:p w14:paraId="6E6B0748" w14:textId="03B79E21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Internet věcí</w:t>
            </w:r>
          </w:p>
        </w:tc>
        <w:tc>
          <w:tcPr>
            <w:tcW w:w="1807" w:type="dxa"/>
          </w:tcPr>
          <w:p w14:paraId="1B034926" w14:textId="363A18A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6819F12C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792777D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92AB55A" w14:textId="6DD08F23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CZ052KDS13</w:t>
            </w:r>
          </w:p>
        </w:tc>
        <w:tc>
          <w:tcPr>
            <w:tcW w:w="4434" w:type="dxa"/>
          </w:tcPr>
          <w:p w14:paraId="467BE1A9" w14:textId="75103510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Smart sensorika</w:t>
            </w:r>
          </w:p>
        </w:tc>
        <w:tc>
          <w:tcPr>
            <w:tcW w:w="1807" w:type="dxa"/>
          </w:tcPr>
          <w:p w14:paraId="198CF16E" w14:textId="09D090B1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4F16C50E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EA8C0F2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8FEC23E" w14:textId="214B7CBE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CZ052KDS14</w:t>
            </w:r>
          </w:p>
        </w:tc>
        <w:tc>
          <w:tcPr>
            <w:tcW w:w="4434" w:type="dxa"/>
          </w:tcPr>
          <w:p w14:paraId="306E711B" w14:textId="67FD3F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Aditivní výroba</w:t>
            </w:r>
          </w:p>
        </w:tc>
        <w:tc>
          <w:tcPr>
            <w:tcW w:w="1807" w:type="dxa"/>
          </w:tcPr>
          <w:p w14:paraId="17F5F593" w14:textId="7978AC24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51DAB6EF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0F61A707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AFEE0C0" w14:textId="2570E135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CZ052KDS15</w:t>
            </w:r>
          </w:p>
        </w:tc>
        <w:tc>
          <w:tcPr>
            <w:tcW w:w="4434" w:type="dxa"/>
          </w:tcPr>
          <w:p w14:paraId="5F01019C" w14:textId="767C791B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Smart textilie</w:t>
            </w:r>
          </w:p>
        </w:tc>
        <w:tc>
          <w:tcPr>
            <w:tcW w:w="1807" w:type="dxa"/>
          </w:tcPr>
          <w:p w14:paraId="44A7B209" w14:textId="203EEC42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7065E07A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23EFE4D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0517104" w14:textId="28FA65BD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CZ052KDS16</w:t>
            </w:r>
          </w:p>
        </w:tc>
        <w:tc>
          <w:tcPr>
            <w:tcW w:w="4434" w:type="dxa"/>
          </w:tcPr>
          <w:p w14:paraId="3F696624" w14:textId="291DBB42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Cyber security</w:t>
            </w:r>
          </w:p>
        </w:tc>
        <w:tc>
          <w:tcPr>
            <w:tcW w:w="1807" w:type="dxa"/>
          </w:tcPr>
          <w:p w14:paraId="49805C0D" w14:textId="74A5A445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5C584AEB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C117426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5AE9D27" w14:textId="119BEE58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CZ052KDS17</w:t>
            </w:r>
          </w:p>
        </w:tc>
        <w:tc>
          <w:tcPr>
            <w:tcW w:w="4434" w:type="dxa"/>
          </w:tcPr>
          <w:p w14:paraId="16CF9818" w14:textId="26136270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Virtuální realita</w:t>
            </w:r>
          </w:p>
        </w:tc>
        <w:tc>
          <w:tcPr>
            <w:tcW w:w="1807" w:type="dxa"/>
          </w:tcPr>
          <w:p w14:paraId="350A89AA" w14:textId="50B42C91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70501A64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025271A3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4A1BF87" w14:textId="2B1E9443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CZ052KDS18</w:t>
            </w:r>
          </w:p>
        </w:tc>
        <w:tc>
          <w:tcPr>
            <w:tcW w:w="4434" w:type="dxa"/>
          </w:tcPr>
          <w:p w14:paraId="5C3D8332" w14:textId="4F2AA32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Nanotechnologie v medicíně</w:t>
            </w:r>
          </w:p>
        </w:tc>
        <w:tc>
          <w:tcPr>
            <w:tcW w:w="1807" w:type="dxa"/>
          </w:tcPr>
          <w:p w14:paraId="3EDEF73F" w14:textId="31C2270C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0ABFFCD0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6AB4155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FDE24ED" w14:textId="0060D852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CZ052KDS19</w:t>
            </w:r>
          </w:p>
        </w:tc>
        <w:tc>
          <w:tcPr>
            <w:tcW w:w="4434" w:type="dxa"/>
          </w:tcPr>
          <w:p w14:paraId="783B601A" w14:textId="1E5776EA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Oblast nakládání s odpady v průmyslu - zavádění principů oběhového hospodářství („circular economy“)</w:t>
            </w:r>
          </w:p>
        </w:tc>
        <w:tc>
          <w:tcPr>
            <w:tcW w:w="1807" w:type="dxa"/>
          </w:tcPr>
          <w:p w14:paraId="18E2CBA5" w14:textId="1C79C089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4FAB38B4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BCFB83B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2F641F5" w14:textId="05DBFB40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CZ052KDS20</w:t>
            </w:r>
          </w:p>
        </w:tc>
        <w:tc>
          <w:tcPr>
            <w:tcW w:w="4434" w:type="dxa"/>
          </w:tcPr>
          <w:p w14:paraId="5C4D1304" w14:textId="6342718F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Digitální vzdělávání</w:t>
            </w:r>
          </w:p>
        </w:tc>
        <w:tc>
          <w:tcPr>
            <w:tcW w:w="1807" w:type="dxa"/>
          </w:tcPr>
          <w:p w14:paraId="13DF7771" w14:textId="070B545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7EF5EE9B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2CB32C63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ADB7618" w14:textId="58AF5BD4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CZ052KDS21</w:t>
            </w:r>
          </w:p>
        </w:tc>
        <w:tc>
          <w:tcPr>
            <w:tcW w:w="4434" w:type="dxa"/>
          </w:tcPr>
          <w:p w14:paraId="404E3536" w14:textId="5A62C621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Digital humanities</w:t>
            </w:r>
          </w:p>
        </w:tc>
        <w:tc>
          <w:tcPr>
            <w:tcW w:w="1807" w:type="dxa"/>
          </w:tcPr>
          <w:p w14:paraId="135C1ED4" w14:textId="1A57D255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Královéhradecký kraj</w:t>
            </w:r>
          </w:p>
        </w:tc>
        <w:tc>
          <w:tcPr>
            <w:tcW w:w="1696" w:type="dxa"/>
          </w:tcPr>
          <w:p w14:paraId="5017660F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7CDDC0A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0BA8AC2" w14:textId="362CC166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CZ053KDS01</w:t>
            </w:r>
          </w:p>
        </w:tc>
        <w:tc>
          <w:tcPr>
            <w:tcW w:w="4434" w:type="dxa"/>
          </w:tcPr>
          <w:p w14:paraId="3F6A288A" w14:textId="6E043A92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Inteligentní chemie pro průmyslové a bio-medicinální aplikace</w:t>
            </w:r>
          </w:p>
        </w:tc>
        <w:tc>
          <w:tcPr>
            <w:tcW w:w="1807" w:type="dxa"/>
          </w:tcPr>
          <w:p w14:paraId="66A21DE8" w14:textId="3347EF0C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Pardubický kraj</w:t>
            </w:r>
          </w:p>
        </w:tc>
        <w:tc>
          <w:tcPr>
            <w:tcW w:w="1696" w:type="dxa"/>
          </w:tcPr>
          <w:p w14:paraId="74623D12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8FA1F1B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F7F5941" w14:textId="69AA6A83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lastRenderedPageBreak/>
              <w:t>CZ053KDS02</w:t>
            </w:r>
          </w:p>
        </w:tc>
        <w:tc>
          <w:tcPr>
            <w:tcW w:w="4434" w:type="dxa"/>
          </w:tcPr>
          <w:p w14:paraId="438FE290" w14:textId="49C5048C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Pokročilé aplikace elektrotechniky a informatiky</w:t>
            </w:r>
          </w:p>
        </w:tc>
        <w:tc>
          <w:tcPr>
            <w:tcW w:w="1807" w:type="dxa"/>
          </w:tcPr>
          <w:p w14:paraId="01F380E3" w14:textId="264C4A59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Pardubický kraj</w:t>
            </w:r>
          </w:p>
        </w:tc>
        <w:tc>
          <w:tcPr>
            <w:tcW w:w="1696" w:type="dxa"/>
          </w:tcPr>
          <w:p w14:paraId="75A43E62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6190AD5D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E880FC5" w14:textId="57CD09DA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CZ053KDS03</w:t>
            </w:r>
          </w:p>
        </w:tc>
        <w:tc>
          <w:tcPr>
            <w:tcW w:w="4434" w:type="dxa"/>
          </w:tcPr>
          <w:p w14:paraId="74D1E4E9" w14:textId="6FFFE202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Udržitelná doprava, výroba dopravních prostředků a jejich komponentů, dopravní infrastruktura</w:t>
            </w:r>
          </w:p>
        </w:tc>
        <w:tc>
          <w:tcPr>
            <w:tcW w:w="1807" w:type="dxa"/>
          </w:tcPr>
          <w:p w14:paraId="3347B1A9" w14:textId="468E638F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Pardubický kraj</w:t>
            </w:r>
          </w:p>
        </w:tc>
        <w:tc>
          <w:tcPr>
            <w:tcW w:w="1696" w:type="dxa"/>
          </w:tcPr>
          <w:p w14:paraId="60777357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08889C4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657C40C" w14:textId="5F8E301A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CZ053KDS04</w:t>
            </w:r>
          </w:p>
        </w:tc>
        <w:tc>
          <w:tcPr>
            <w:tcW w:w="4434" w:type="dxa"/>
          </w:tcPr>
          <w:p w14:paraId="7008AC1D" w14:textId="6CD83666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Pokročilé materiály na bázi textilních struktur</w:t>
            </w:r>
          </w:p>
        </w:tc>
        <w:tc>
          <w:tcPr>
            <w:tcW w:w="1807" w:type="dxa"/>
          </w:tcPr>
          <w:p w14:paraId="17BFD7BD" w14:textId="3DABE8E8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Pardubický kraj</w:t>
            </w:r>
          </w:p>
        </w:tc>
        <w:tc>
          <w:tcPr>
            <w:tcW w:w="1696" w:type="dxa"/>
          </w:tcPr>
          <w:p w14:paraId="35C4233C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85D98DC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119FD4B" w14:textId="0712DDE2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CZ053KDS05</w:t>
            </w:r>
          </w:p>
        </w:tc>
        <w:tc>
          <w:tcPr>
            <w:tcW w:w="4434" w:type="dxa"/>
          </w:tcPr>
          <w:p w14:paraId="6D16FEF5" w14:textId="79D6D32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Strojírenství a moderní výrobní technologie</w:t>
            </w:r>
          </w:p>
        </w:tc>
        <w:tc>
          <w:tcPr>
            <w:tcW w:w="1807" w:type="dxa"/>
          </w:tcPr>
          <w:p w14:paraId="263FFF9B" w14:textId="416F9E3E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Pardubický kraj</w:t>
            </w:r>
          </w:p>
        </w:tc>
        <w:tc>
          <w:tcPr>
            <w:tcW w:w="1696" w:type="dxa"/>
          </w:tcPr>
          <w:p w14:paraId="003DA7DE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2A19D261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9BE0605" w14:textId="72167BF9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CZ053KDS06</w:t>
            </w:r>
          </w:p>
        </w:tc>
        <w:tc>
          <w:tcPr>
            <w:tcW w:w="4434" w:type="dxa"/>
          </w:tcPr>
          <w:p w14:paraId="29F9A45E" w14:textId="639EFC49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Vznikající / Emerging oblasti a trendy se specifickou důležitostí pro kraj, případně společenské výzvy řešené v rámci krajské RIS3 strategie</w:t>
            </w:r>
          </w:p>
        </w:tc>
        <w:tc>
          <w:tcPr>
            <w:tcW w:w="1807" w:type="dxa"/>
          </w:tcPr>
          <w:p w14:paraId="6923669D" w14:textId="65416E09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Pardubický kraj</w:t>
            </w:r>
          </w:p>
        </w:tc>
        <w:tc>
          <w:tcPr>
            <w:tcW w:w="1696" w:type="dxa"/>
          </w:tcPr>
          <w:p w14:paraId="0E248548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03144A4F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BA8A80F" w14:textId="1A27303B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CZ063KDS01</w:t>
            </w:r>
          </w:p>
        </w:tc>
        <w:tc>
          <w:tcPr>
            <w:tcW w:w="4434" w:type="dxa"/>
          </w:tcPr>
          <w:p w14:paraId="5044129A" w14:textId="6C71FC8E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Strojírenství a kovozpracující průmysl</w:t>
            </w:r>
          </w:p>
        </w:tc>
        <w:tc>
          <w:tcPr>
            <w:tcW w:w="1807" w:type="dxa"/>
          </w:tcPr>
          <w:p w14:paraId="5E8A7EE7" w14:textId="6BF2CB7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Kraj Vysočina</w:t>
            </w:r>
          </w:p>
        </w:tc>
        <w:tc>
          <w:tcPr>
            <w:tcW w:w="1696" w:type="dxa"/>
          </w:tcPr>
          <w:p w14:paraId="02333F69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E3668F9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C735DCB" w14:textId="5C74AC69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CZ063KDS02</w:t>
            </w:r>
          </w:p>
        </w:tc>
        <w:tc>
          <w:tcPr>
            <w:tcW w:w="4434" w:type="dxa"/>
          </w:tcPr>
          <w:p w14:paraId="30E1FBD9" w14:textId="03070EB1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Automobilový průmysl</w:t>
            </w:r>
          </w:p>
        </w:tc>
        <w:tc>
          <w:tcPr>
            <w:tcW w:w="1807" w:type="dxa"/>
          </w:tcPr>
          <w:p w14:paraId="6887947D" w14:textId="40CB47E9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Kraj Vysočina</w:t>
            </w:r>
          </w:p>
        </w:tc>
        <w:tc>
          <w:tcPr>
            <w:tcW w:w="1696" w:type="dxa"/>
          </w:tcPr>
          <w:p w14:paraId="34586563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2595884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865E269" w14:textId="5192848C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CZ063KDS03</w:t>
            </w:r>
          </w:p>
        </w:tc>
        <w:tc>
          <w:tcPr>
            <w:tcW w:w="4434" w:type="dxa"/>
          </w:tcPr>
          <w:p w14:paraId="07ABBAB4" w14:textId="7CF3C39A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Energetická odvětví</w:t>
            </w:r>
          </w:p>
        </w:tc>
        <w:tc>
          <w:tcPr>
            <w:tcW w:w="1807" w:type="dxa"/>
          </w:tcPr>
          <w:p w14:paraId="622635B9" w14:textId="2EA3D57F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Kraj Vysočina</w:t>
            </w:r>
          </w:p>
        </w:tc>
        <w:tc>
          <w:tcPr>
            <w:tcW w:w="1696" w:type="dxa"/>
          </w:tcPr>
          <w:p w14:paraId="6EE7EC18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2A2465D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8A5AD46" w14:textId="5E422800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CZ063KDS04</w:t>
            </w:r>
          </w:p>
        </w:tc>
        <w:tc>
          <w:tcPr>
            <w:tcW w:w="4434" w:type="dxa"/>
          </w:tcPr>
          <w:p w14:paraId="16F530CC" w14:textId="2B05710D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IT, elektrotechnický průmysl a průmyslová automatizace</w:t>
            </w:r>
          </w:p>
        </w:tc>
        <w:tc>
          <w:tcPr>
            <w:tcW w:w="1807" w:type="dxa"/>
          </w:tcPr>
          <w:p w14:paraId="575DB7D5" w14:textId="0ACECC8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Kraj Vysočina</w:t>
            </w:r>
          </w:p>
        </w:tc>
        <w:tc>
          <w:tcPr>
            <w:tcW w:w="1696" w:type="dxa"/>
          </w:tcPr>
          <w:p w14:paraId="41624949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131E008E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6725D9D" w14:textId="3A89117D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CZ063KDS05</w:t>
            </w:r>
          </w:p>
        </w:tc>
        <w:tc>
          <w:tcPr>
            <w:tcW w:w="4434" w:type="dxa"/>
          </w:tcPr>
          <w:p w14:paraId="7C7E2560" w14:textId="3770B5F6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Digitalizace a problematika Průmyslu 4.0</w:t>
            </w:r>
          </w:p>
        </w:tc>
        <w:tc>
          <w:tcPr>
            <w:tcW w:w="1807" w:type="dxa"/>
          </w:tcPr>
          <w:p w14:paraId="0E6CCFCF" w14:textId="7A017821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Kraj Vysočina</w:t>
            </w:r>
          </w:p>
        </w:tc>
        <w:tc>
          <w:tcPr>
            <w:tcW w:w="1696" w:type="dxa"/>
          </w:tcPr>
          <w:p w14:paraId="7F6CFC75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2AF6A9A0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107F85E" w14:textId="256A7B0F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CZ064KDS01</w:t>
            </w:r>
          </w:p>
        </w:tc>
        <w:tc>
          <w:tcPr>
            <w:tcW w:w="4434" w:type="dxa"/>
          </w:tcPr>
          <w:p w14:paraId="29CFEB24" w14:textId="00FFA5AD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Software a služby v IT</w:t>
            </w:r>
          </w:p>
        </w:tc>
        <w:tc>
          <w:tcPr>
            <w:tcW w:w="1807" w:type="dxa"/>
          </w:tcPr>
          <w:p w14:paraId="287C9860" w14:textId="6A838C4D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Jihomoravský kraj</w:t>
            </w:r>
          </w:p>
        </w:tc>
        <w:tc>
          <w:tcPr>
            <w:tcW w:w="1696" w:type="dxa"/>
          </w:tcPr>
          <w:p w14:paraId="4EEE671D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71E4DC4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3D63870" w14:textId="53AA577D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CZ064KDS02</w:t>
            </w:r>
          </w:p>
        </w:tc>
        <w:tc>
          <w:tcPr>
            <w:tcW w:w="4434" w:type="dxa"/>
          </w:tcPr>
          <w:p w14:paraId="5C400E4E" w14:textId="48EB42D5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Elektronická zařízení pro měření a snímání</w:t>
            </w:r>
          </w:p>
        </w:tc>
        <w:tc>
          <w:tcPr>
            <w:tcW w:w="1807" w:type="dxa"/>
          </w:tcPr>
          <w:p w14:paraId="2071BC93" w14:textId="046FB8DA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Jihomoravský kraj</w:t>
            </w:r>
          </w:p>
        </w:tc>
        <w:tc>
          <w:tcPr>
            <w:tcW w:w="1696" w:type="dxa"/>
          </w:tcPr>
          <w:p w14:paraId="465C1F01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F6815D2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09A4154" w14:textId="4D134402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CZ064KDS03</w:t>
            </w:r>
          </w:p>
        </w:tc>
        <w:tc>
          <w:tcPr>
            <w:tcW w:w="4434" w:type="dxa"/>
          </w:tcPr>
          <w:p w14:paraId="78C90748" w14:textId="7724DF22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Pokročilé stroje a strojírenská zařízení</w:t>
            </w:r>
          </w:p>
        </w:tc>
        <w:tc>
          <w:tcPr>
            <w:tcW w:w="1807" w:type="dxa"/>
          </w:tcPr>
          <w:p w14:paraId="53295834" w14:textId="5C911675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Jihomoravský kraj</w:t>
            </w:r>
          </w:p>
        </w:tc>
        <w:tc>
          <w:tcPr>
            <w:tcW w:w="1696" w:type="dxa"/>
          </w:tcPr>
          <w:p w14:paraId="7429B740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A604D62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71A17FE" w14:textId="45177120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CZ064KDS04</w:t>
            </w:r>
          </w:p>
        </w:tc>
        <w:tc>
          <w:tcPr>
            <w:tcW w:w="4434" w:type="dxa"/>
          </w:tcPr>
          <w:p w14:paraId="1F174B1C" w14:textId="2F5BC4AC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Energetické strojírenství a elektrické komponenty</w:t>
            </w:r>
          </w:p>
        </w:tc>
        <w:tc>
          <w:tcPr>
            <w:tcW w:w="1807" w:type="dxa"/>
          </w:tcPr>
          <w:p w14:paraId="5BA930DC" w14:textId="6E94D179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Jihomoravský kraj</w:t>
            </w:r>
          </w:p>
        </w:tc>
        <w:tc>
          <w:tcPr>
            <w:tcW w:w="1696" w:type="dxa"/>
          </w:tcPr>
          <w:p w14:paraId="04C450E6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866D3B1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B85B3E4" w14:textId="5E350ABD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CZ064KDS05</w:t>
            </w:r>
          </w:p>
        </w:tc>
        <w:tc>
          <w:tcPr>
            <w:tcW w:w="4434" w:type="dxa"/>
          </w:tcPr>
          <w:p w14:paraId="33532572" w14:textId="33E9D133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Zdravotnické a farmaceutické výrobky, diagnostika</w:t>
            </w:r>
          </w:p>
        </w:tc>
        <w:tc>
          <w:tcPr>
            <w:tcW w:w="1807" w:type="dxa"/>
          </w:tcPr>
          <w:p w14:paraId="17D0444F" w14:textId="2C0B5185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Jihomoravský kraj</w:t>
            </w:r>
          </w:p>
        </w:tc>
        <w:tc>
          <w:tcPr>
            <w:tcW w:w="1696" w:type="dxa"/>
          </w:tcPr>
          <w:p w14:paraId="2BD93F86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76538E2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BD4093D" w14:textId="49431370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CZ064KDS06</w:t>
            </w:r>
          </w:p>
        </w:tc>
        <w:tc>
          <w:tcPr>
            <w:tcW w:w="4434" w:type="dxa"/>
          </w:tcPr>
          <w:p w14:paraId="00733E22" w14:textId="2D4D8B6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Aerospace</w:t>
            </w:r>
          </w:p>
        </w:tc>
        <w:tc>
          <w:tcPr>
            <w:tcW w:w="1807" w:type="dxa"/>
          </w:tcPr>
          <w:p w14:paraId="60235114" w14:textId="12E9AE7C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Jihomoravský kraj</w:t>
            </w:r>
          </w:p>
        </w:tc>
        <w:tc>
          <w:tcPr>
            <w:tcW w:w="1696" w:type="dxa"/>
          </w:tcPr>
          <w:p w14:paraId="45EA44FB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79A6B1F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1441EEE" w14:textId="29D78A23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CZ071KDS01</w:t>
            </w:r>
          </w:p>
        </w:tc>
        <w:tc>
          <w:tcPr>
            <w:tcW w:w="4434" w:type="dxa"/>
          </w:tcPr>
          <w:p w14:paraId="7D63485B" w14:textId="4CDB384E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Pokročilé materiály a technologie</w:t>
            </w:r>
          </w:p>
        </w:tc>
        <w:tc>
          <w:tcPr>
            <w:tcW w:w="1807" w:type="dxa"/>
          </w:tcPr>
          <w:p w14:paraId="64DBB83A" w14:textId="110BEF24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Olomoucký kraj</w:t>
            </w:r>
          </w:p>
        </w:tc>
        <w:tc>
          <w:tcPr>
            <w:tcW w:w="1696" w:type="dxa"/>
          </w:tcPr>
          <w:p w14:paraId="5C377BEF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1B8B497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A0C624C" w14:textId="11E1F3A6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CZ071KDS02</w:t>
            </w:r>
          </w:p>
        </w:tc>
        <w:tc>
          <w:tcPr>
            <w:tcW w:w="4434" w:type="dxa"/>
          </w:tcPr>
          <w:p w14:paraId="2823D5E0" w14:textId="244CEA4B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Optika a jemná mechanika, optoelektronika</w:t>
            </w:r>
          </w:p>
        </w:tc>
        <w:tc>
          <w:tcPr>
            <w:tcW w:w="1807" w:type="dxa"/>
          </w:tcPr>
          <w:p w14:paraId="01D0CB2B" w14:textId="35C5018F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Olomoucký kraj</w:t>
            </w:r>
          </w:p>
        </w:tc>
        <w:tc>
          <w:tcPr>
            <w:tcW w:w="1696" w:type="dxa"/>
          </w:tcPr>
          <w:p w14:paraId="420EED77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19CB86D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5F4E4D7" w14:textId="61D99B45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CZ071KDS03</w:t>
            </w:r>
          </w:p>
        </w:tc>
        <w:tc>
          <w:tcPr>
            <w:tcW w:w="4434" w:type="dxa"/>
          </w:tcPr>
          <w:p w14:paraId="0EFBD9BC" w14:textId="74269B7A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Čerpací a vodohospodářská technika</w:t>
            </w:r>
          </w:p>
        </w:tc>
        <w:tc>
          <w:tcPr>
            <w:tcW w:w="1807" w:type="dxa"/>
          </w:tcPr>
          <w:p w14:paraId="6EDCBBAA" w14:textId="0827895D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Olomoucký kraj</w:t>
            </w:r>
          </w:p>
        </w:tc>
        <w:tc>
          <w:tcPr>
            <w:tcW w:w="1696" w:type="dxa"/>
          </w:tcPr>
          <w:p w14:paraId="251855B5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142C663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45C05DC" w14:textId="6FCD79F1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CZ071KDS04</w:t>
            </w:r>
          </w:p>
        </w:tc>
        <w:tc>
          <w:tcPr>
            <w:tcW w:w="4434" w:type="dxa"/>
          </w:tcPr>
          <w:p w14:paraId="3959C813" w14:textId="38CC057E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Biomedicína, Life Science a Well-being</w:t>
            </w:r>
          </w:p>
        </w:tc>
        <w:tc>
          <w:tcPr>
            <w:tcW w:w="1807" w:type="dxa"/>
          </w:tcPr>
          <w:p w14:paraId="445D641C" w14:textId="05FB7ED4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Olomoucký kraj</w:t>
            </w:r>
          </w:p>
        </w:tc>
        <w:tc>
          <w:tcPr>
            <w:tcW w:w="1696" w:type="dxa"/>
          </w:tcPr>
          <w:p w14:paraId="4DD64C87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3840B088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9C19AA8" w14:textId="1C3D4C81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CZ071KDS05</w:t>
            </w:r>
          </w:p>
        </w:tc>
        <w:tc>
          <w:tcPr>
            <w:tcW w:w="4434" w:type="dxa"/>
          </w:tcPr>
          <w:p w14:paraId="4356FEF1" w14:textId="76ACC142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Kulturní a kreativní průmysly</w:t>
            </w:r>
          </w:p>
        </w:tc>
        <w:tc>
          <w:tcPr>
            <w:tcW w:w="1807" w:type="dxa"/>
          </w:tcPr>
          <w:p w14:paraId="7B7F2A34" w14:textId="5C7EFD5B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Olomoucký kraj</w:t>
            </w:r>
          </w:p>
        </w:tc>
        <w:tc>
          <w:tcPr>
            <w:tcW w:w="1696" w:type="dxa"/>
          </w:tcPr>
          <w:p w14:paraId="5883181B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671AC1B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4C11A63" w14:textId="0ECA79FB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CZ071KDS06</w:t>
            </w:r>
          </w:p>
        </w:tc>
        <w:tc>
          <w:tcPr>
            <w:tcW w:w="4434" w:type="dxa"/>
          </w:tcPr>
          <w:p w14:paraId="1F1E1EA9" w14:textId="08B65792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Zemědělství pro 21. století</w:t>
            </w:r>
          </w:p>
        </w:tc>
        <w:tc>
          <w:tcPr>
            <w:tcW w:w="1807" w:type="dxa"/>
          </w:tcPr>
          <w:p w14:paraId="618AF2F0" w14:textId="564A372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Olomoucký kraj</w:t>
            </w:r>
          </w:p>
        </w:tc>
        <w:tc>
          <w:tcPr>
            <w:tcW w:w="1696" w:type="dxa"/>
          </w:tcPr>
          <w:p w14:paraId="2A96CE36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26A2EBF9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1E47462" w14:textId="7832DF6E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CZ072KDS01</w:t>
            </w:r>
          </w:p>
        </w:tc>
        <w:tc>
          <w:tcPr>
            <w:tcW w:w="4434" w:type="dxa"/>
          </w:tcPr>
          <w:p w14:paraId="34518EB9" w14:textId="52B2805C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Progresivní design produktů, technologií a procesů</w:t>
            </w:r>
          </w:p>
        </w:tc>
        <w:tc>
          <w:tcPr>
            <w:tcW w:w="1807" w:type="dxa"/>
          </w:tcPr>
          <w:p w14:paraId="37DD0EC0" w14:textId="24F33DF0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Zlínský kraj</w:t>
            </w:r>
          </w:p>
        </w:tc>
        <w:tc>
          <w:tcPr>
            <w:tcW w:w="1696" w:type="dxa"/>
          </w:tcPr>
          <w:p w14:paraId="368BA76E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02396CC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53436E19" w14:textId="229BE4F9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CZ072KDS02</w:t>
            </w:r>
          </w:p>
        </w:tc>
        <w:tc>
          <w:tcPr>
            <w:tcW w:w="4434" w:type="dxa"/>
          </w:tcPr>
          <w:p w14:paraId="5CE3893A" w14:textId="51ABF48E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Polymery v cirkulární ekonomice</w:t>
            </w:r>
          </w:p>
        </w:tc>
        <w:tc>
          <w:tcPr>
            <w:tcW w:w="1807" w:type="dxa"/>
          </w:tcPr>
          <w:p w14:paraId="20144F3D" w14:textId="4CD1CC1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Zlínský kraj</w:t>
            </w:r>
          </w:p>
        </w:tc>
        <w:tc>
          <w:tcPr>
            <w:tcW w:w="1696" w:type="dxa"/>
          </w:tcPr>
          <w:p w14:paraId="4630907B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645E195E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05D0155" w14:textId="278F8CC3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CZ072KDS03</w:t>
            </w:r>
          </w:p>
        </w:tc>
        <w:tc>
          <w:tcPr>
            <w:tcW w:w="4434" w:type="dxa"/>
          </w:tcPr>
          <w:p w14:paraId="0B08B89A" w14:textId="4917D8BA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Inovace v konstrukčních činnostech</w:t>
            </w:r>
          </w:p>
        </w:tc>
        <w:tc>
          <w:tcPr>
            <w:tcW w:w="1807" w:type="dxa"/>
          </w:tcPr>
          <w:p w14:paraId="689EB18E" w14:textId="32E220C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Zlínský kraj</w:t>
            </w:r>
          </w:p>
        </w:tc>
        <w:tc>
          <w:tcPr>
            <w:tcW w:w="1696" w:type="dxa"/>
          </w:tcPr>
          <w:p w14:paraId="2B0E72FD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DFE3934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0900139A" w14:textId="28103787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CZ072KDS04</w:t>
            </w:r>
          </w:p>
        </w:tc>
        <w:tc>
          <w:tcPr>
            <w:tcW w:w="4434" w:type="dxa"/>
          </w:tcPr>
          <w:p w14:paraId="62FCB65D" w14:textId="112F099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Informační, řídící a bezpečnostní systémy</w:t>
            </w:r>
          </w:p>
        </w:tc>
        <w:tc>
          <w:tcPr>
            <w:tcW w:w="1807" w:type="dxa"/>
          </w:tcPr>
          <w:p w14:paraId="13ECE933" w14:textId="548FADA3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Zlínský kraj</w:t>
            </w:r>
          </w:p>
        </w:tc>
        <w:tc>
          <w:tcPr>
            <w:tcW w:w="1696" w:type="dxa"/>
          </w:tcPr>
          <w:p w14:paraId="02BB1416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12ED550F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CE555FB" w14:textId="27052081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CZ080KDS01</w:t>
            </w:r>
          </w:p>
        </w:tc>
        <w:tc>
          <w:tcPr>
            <w:tcW w:w="4434" w:type="dxa"/>
          </w:tcPr>
          <w:p w14:paraId="05208A14" w14:textId="0ABCC9FC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Automotive</w:t>
            </w:r>
          </w:p>
        </w:tc>
        <w:tc>
          <w:tcPr>
            <w:tcW w:w="1807" w:type="dxa"/>
          </w:tcPr>
          <w:p w14:paraId="4C5DD989" w14:textId="079D893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Moravskoslezský kraj</w:t>
            </w:r>
          </w:p>
        </w:tc>
        <w:tc>
          <w:tcPr>
            <w:tcW w:w="1696" w:type="dxa"/>
          </w:tcPr>
          <w:p w14:paraId="476F466B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23347E13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5E4E04A" w14:textId="41A5AD17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CZ080KDS02</w:t>
            </w:r>
          </w:p>
        </w:tc>
        <w:tc>
          <w:tcPr>
            <w:tcW w:w="4434" w:type="dxa"/>
          </w:tcPr>
          <w:p w14:paraId="287D476F" w14:textId="0BEE285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Strojírenství</w:t>
            </w:r>
          </w:p>
        </w:tc>
        <w:tc>
          <w:tcPr>
            <w:tcW w:w="1807" w:type="dxa"/>
          </w:tcPr>
          <w:p w14:paraId="692A2AEA" w14:textId="4A8E7B6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Moravskoslezský kraj</w:t>
            </w:r>
          </w:p>
        </w:tc>
        <w:tc>
          <w:tcPr>
            <w:tcW w:w="1696" w:type="dxa"/>
          </w:tcPr>
          <w:p w14:paraId="11BD38B0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B4851D7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2FD552FB" w14:textId="57210A8A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CZ080KDS03</w:t>
            </w:r>
          </w:p>
        </w:tc>
        <w:tc>
          <w:tcPr>
            <w:tcW w:w="4434" w:type="dxa"/>
          </w:tcPr>
          <w:p w14:paraId="25DD23E1" w14:textId="299E2E18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E-health</w:t>
            </w:r>
          </w:p>
        </w:tc>
        <w:tc>
          <w:tcPr>
            <w:tcW w:w="1807" w:type="dxa"/>
          </w:tcPr>
          <w:p w14:paraId="2FB62729" w14:textId="345B2004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Moravskoslezský kraj</w:t>
            </w:r>
          </w:p>
        </w:tc>
        <w:tc>
          <w:tcPr>
            <w:tcW w:w="1696" w:type="dxa"/>
          </w:tcPr>
          <w:p w14:paraId="7A09211D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39B6136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0788C22" w14:textId="26E8165E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CZ080KDS04</w:t>
            </w:r>
          </w:p>
        </w:tc>
        <w:tc>
          <w:tcPr>
            <w:tcW w:w="4434" w:type="dxa"/>
          </w:tcPr>
          <w:p w14:paraId="1BA4C4D4" w14:textId="30AED09E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Smart-agri</w:t>
            </w:r>
          </w:p>
        </w:tc>
        <w:tc>
          <w:tcPr>
            <w:tcW w:w="1807" w:type="dxa"/>
          </w:tcPr>
          <w:p w14:paraId="1B1FAFA4" w14:textId="3D86074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Moravskoslezský kraj</w:t>
            </w:r>
          </w:p>
        </w:tc>
        <w:tc>
          <w:tcPr>
            <w:tcW w:w="1696" w:type="dxa"/>
          </w:tcPr>
          <w:p w14:paraId="29A1EA04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17569484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AED3294" w14:textId="59D20C61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CZ080KDS05</w:t>
            </w:r>
          </w:p>
        </w:tc>
        <w:tc>
          <w:tcPr>
            <w:tcW w:w="4434" w:type="dxa"/>
          </w:tcPr>
          <w:p w14:paraId="38BA2910" w14:textId="6A31BA0E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Vodíkové technologie</w:t>
            </w:r>
          </w:p>
        </w:tc>
        <w:tc>
          <w:tcPr>
            <w:tcW w:w="1807" w:type="dxa"/>
          </w:tcPr>
          <w:p w14:paraId="58C627B9" w14:textId="10BB9C9B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Moravskoslezský kraj</w:t>
            </w:r>
          </w:p>
        </w:tc>
        <w:tc>
          <w:tcPr>
            <w:tcW w:w="1696" w:type="dxa"/>
          </w:tcPr>
          <w:p w14:paraId="44EEC70A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5F8649E5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F8C432C" w14:textId="0873A0E8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CZ080KDS06</w:t>
            </w:r>
          </w:p>
        </w:tc>
        <w:tc>
          <w:tcPr>
            <w:tcW w:w="4434" w:type="dxa"/>
          </w:tcPr>
          <w:p w14:paraId="72F9EA2A" w14:textId="56F09968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Informační technologie</w:t>
            </w:r>
          </w:p>
        </w:tc>
        <w:tc>
          <w:tcPr>
            <w:tcW w:w="1807" w:type="dxa"/>
          </w:tcPr>
          <w:p w14:paraId="78993EC5" w14:textId="6739FC4D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Moravskoslezský kraj</w:t>
            </w:r>
          </w:p>
        </w:tc>
        <w:tc>
          <w:tcPr>
            <w:tcW w:w="1696" w:type="dxa"/>
          </w:tcPr>
          <w:p w14:paraId="2A0A12F7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79E59037" w14:textId="77777777" w:rsidTr="00E53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DCDD0ED" w14:textId="369107CA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CZ080KDS07</w:t>
            </w:r>
          </w:p>
        </w:tc>
        <w:tc>
          <w:tcPr>
            <w:tcW w:w="4434" w:type="dxa"/>
          </w:tcPr>
          <w:p w14:paraId="1BD4DBCE" w14:textId="74E4A6D9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Technologie pro výrobu, přenos a uchování energií</w:t>
            </w:r>
          </w:p>
        </w:tc>
        <w:tc>
          <w:tcPr>
            <w:tcW w:w="1807" w:type="dxa"/>
          </w:tcPr>
          <w:p w14:paraId="50014128" w14:textId="02E1C434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Moravskoslezský kraj</w:t>
            </w:r>
          </w:p>
        </w:tc>
        <w:tc>
          <w:tcPr>
            <w:tcW w:w="1696" w:type="dxa"/>
          </w:tcPr>
          <w:p w14:paraId="5B2D74C5" w14:textId="77777777" w:rsidR="00E53FE2" w:rsidRPr="00E53FE2" w:rsidRDefault="00E53FE2" w:rsidP="00E53F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53FE2" w14:paraId="49E86761" w14:textId="77777777" w:rsidTr="00E53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6DA8856" w14:textId="2A30ABA0" w:rsidR="00E53FE2" w:rsidRPr="00E53FE2" w:rsidRDefault="00E53FE2" w:rsidP="00E53FE2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CZ080KDS08</w:t>
            </w:r>
          </w:p>
        </w:tc>
        <w:tc>
          <w:tcPr>
            <w:tcW w:w="4434" w:type="dxa"/>
          </w:tcPr>
          <w:p w14:paraId="38AD3CE9" w14:textId="2834DD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Nové materiály</w:t>
            </w:r>
          </w:p>
        </w:tc>
        <w:tc>
          <w:tcPr>
            <w:tcW w:w="1807" w:type="dxa"/>
          </w:tcPr>
          <w:p w14:paraId="69067F3F" w14:textId="0F20DB86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  <w:r w:rsidRPr="00E53FE2">
              <w:rPr>
                <w:sz w:val="16"/>
                <w:szCs w:val="16"/>
              </w:rPr>
              <w:t>Moravskoslezský kraj</w:t>
            </w:r>
          </w:p>
        </w:tc>
        <w:tc>
          <w:tcPr>
            <w:tcW w:w="1696" w:type="dxa"/>
          </w:tcPr>
          <w:p w14:paraId="394C9477" w14:textId="77777777" w:rsidR="00E53FE2" w:rsidRPr="00E53FE2" w:rsidRDefault="00E53FE2" w:rsidP="00E53F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16"/>
                <w:szCs w:val="16"/>
              </w:rPr>
            </w:pPr>
          </w:p>
        </w:tc>
      </w:tr>
    </w:tbl>
    <w:p w14:paraId="3B3329CA" w14:textId="77777777" w:rsidR="00FA017B" w:rsidRDefault="00FA017B" w:rsidP="001F14C0">
      <w:pPr>
        <w:spacing w:before="120" w:after="120" w:line="240" w:lineRule="auto"/>
        <w:jc w:val="both"/>
        <w:rPr>
          <w:rFonts w:cstheme="minorHAnsi"/>
          <w:b/>
          <w:bCs/>
          <w:iCs/>
          <w:sz w:val="20"/>
          <w:szCs w:val="20"/>
          <w:u w:val="single"/>
        </w:rPr>
      </w:pPr>
    </w:p>
    <w:p w14:paraId="4BC9656D" w14:textId="20781E67" w:rsidR="000C1462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FA017B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FA017B">
        <w:rPr>
          <w:rFonts w:cstheme="minorHAnsi"/>
          <w:b/>
          <w:bCs/>
          <w:i/>
          <w:sz w:val="20"/>
          <w:szCs w:val="20"/>
        </w:rPr>
        <w:t>:</w:t>
      </w:r>
    </w:p>
    <w:p w14:paraId="7B68C4DC" w14:textId="0FFFACE4" w:rsidR="004633CB" w:rsidRPr="004633CB" w:rsidRDefault="004633CB" w:rsidP="0067312A">
      <w:pPr>
        <w:spacing w:before="120" w:after="12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4633CB">
        <w:rPr>
          <w:rFonts w:cstheme="minorHAnsi"/>
          <w:i/>
          <w:sz w:val="20"/>
          <w:szCs w:val="20"/>
        </w:rPr>
        <w:t>Žadatel výše označuje pouze domény specializace toho kraje, do něhož náleží aglomerace, k jejíž strategii ITI projekt přispívá (disponuje vyjádřením řídícího výboru dané ITI).</w:t>
      </w:r>
    </w:p>
    <w:p w14:paraId="046D7686" w14:textId="5D247FD3" w:rsidR="000C1462" w:rsidRPr="00A00E2A" w:rsidRDefault="000C1462" w:rsidP="0067312A">
      <w:pPr>
        <w:spacing w:before="120" w:after="12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A00E2A">
        <w:rPr>
          <w:rFonts w:cstheme="minorHAnsi"/>
          <w:i/>
          <w:iCs/>
          <w:sz w:val="20"/>
          <w:szCs w:val="20"/>
        </w:rPr>
        <w:t xml:space="preserve">Pokud bude projekt svým VaV zaměřením relevantní pro více než 1 </w:t>
      </w:r>
      <w:r w:rsidR="004633CB">
        <w:rPr>
          <w:rFonts w:cstheme="minorHAnsi"/>
          <w:i/>
          <w:iCs/>
          <w:sz w:val="20"/>
          <w:szCs w:val="20"/>
        </w:rPr>
        <w:t xml:space="preserve">krajskou </w:t>
      </w:r>
      <w:r w:rsidRPr="00A00E2A">
        <w:rPr>
          <w:rFonts w:cstheme="minorHAnsi"/>
          <w:i/>
          <w:iCs/>
          <w:sz w:val="20"/>
          <w:szCs w:val="20"/>
        </w:rPr>
        <w:t>doménu specializace, musí žadatel stanovit, v</w:t>
      </w:r>
      <w:r w:rsidR="00920881" w:rsidRPr="00A00E2A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>jakém poměru je VaV zaměření projektu relevantní pro jednotlivé vybrané domény (součet 100 %).</w:t>
      </w:r>
    </w:p>
    <w:p w14:paraId="066437DB" w14:textId="0C432DD5" w:rsidR="002403B1" w:rsidRPr="00A00E2A" w:rsidRDefault="002403B1" w:rsidP="0067312A">
      <w:pPr>
        <w:jc w:val="both"/>
        <w:rPr>
          <w:rStyle w:val="Hypertextovodkaz"/>
          <w:rFonts w:cstheme="minorHAnsi"/>
          <w:i/>
          <w:iCs/>
          <w:sz w:val="20"/>
          <w:szCs w:val="20"/>
        </w:rPr>
      </w:pPr>
      <w:r w:rsidRPr="00A00E2A">
        <w:rPr>
          <w:rFonts w:cstheme="minorHAnsi"/>
          <w:i/>
          <w:iCs/>
          <w:sz w:val="20"/>
          <w:szCs w:val="20"/>
        </w:rPr>
        <w:t>Podrobnosti k</w:t>
      </w:r>
      <w:r w:rsidR="004633CB">
        <w:rPr>
          <w:rFonts w:cstheme="minorHAnsi"/>
          <w:i/>
          <w:iCs/>
          <w:sz w:val="20"/>
          <w:szCs w:val="20"/>
        </w:rPr>
        <w:t> </w:t>
      </w:r>
      <w:r w:rsidRPr="00A00E2A">
        <w:rPr>
          <w:rFonts w:cstheme="minorHAnsi"/>
          <w:i/>
          <w:iCs/>
          <w:sz w:val="20"/>
          <w:szCs w:val="20"/>
        </w:rPr>
        <w:t>jednotlivým</w:t>
      </w:r>
      <w:r w:rsidR="004633CB">
        <w:rPr>
          <w:rFonts w:cstheme="minorHAnsi"/>
          <w:i/>
          <w:iCs/>
          <w:sz w:val="20"/>
          <w:szCs w:val="20"/>
        </w:rPr>
        <w:t xml:space="preserve"> krajských</w:t>
      </w:r>
      <w:r w:rsidRPr="00A00E2A">
        <w:rPr>
          <w:rFonts w:cstheme="minorHAnsi"/>
          <w:i/>
          <w:iCs/>
          <w:sz w:val="20"/>
          <w:szCs w:val="20"/>
        </w:rPr>
        <w:t xml:space="preserve"> doménám specializace RIS3 jsou uvedeny </w:t>
      </w:r>
      <w:r w:rsidR="00EB794D" w:rsidRPr="00EB794D">
        <w:rPr>
          <w:rFonts w:cstheme="minorHAnsi"/>
          <w:i/>
          <w:sz w:val="20"/>
          <w:szCs w:val="20"/>
        </w:rPr>
        <w:t xml:space="preserve">v Příloze </w:t>
      </w:r>
      <w:r w:rsidR="004633CB">
        <w:rPr>
          <w:rFonts w:cstheme="minorHAnsi"/>
          <w:i/>
          <w:sz w:val="20"/>
          <w:szCs w:val="20"/>
        </w:rPr>
        <w:t>2</w:t>
      </w:r>
      <w:r w:rsidR="00EB794D" w:rsidRPr="00EB794D">
        <w:rPr>
          <w:rFonts w:cstheme="minorHAnsi"/>
          <w:i/>
          <w:sz w:val="20"/>
          <w:szCs w:val="20"/>
        </w:rPr>
        <w:t xml:space="preserve"> Národní RIS3 strategie - Karty </w:t>
      </w:r>
      <w:r w:rsidR="004633CB">
        <w:rPr>
          <w:rFonts w:cstheme="minorHAnsi"/>
          <w:i/>
          <w:sz w:val="20"/>
          <w:szCs w:val="20"/>
        </w:rPr>
        <w:t>krajských RIS3 strategií</w:t>
      </w:r>
      <w:r w:rsidR="00EB794D" w:rsidRPr="00EB794D">
        <w:rPr>
          <w:rFonts w:cstheme="minorHAnsi"/>
          <w:i/>
          <w:sz w:val="20"/>
          <w:szCs w:val="20"/>
        </w:rPr>
        <w:t xml:space="preserve"> (verze</w:t>
      </w:r>
      <w:r w:rsidR="00FB18F3">
        <w:rPr>
          <w:rFonts w:cstheme="minorHAnsi"/>
          <w:i/>
          <w:sz w:val="20"/>
          <w:szCs w:val="20"/>
        </w:rPr>
        <w:t>4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),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která je zároveň přílohou </w:t>
      </w:r>
      <w:r w:rsidR="00B94EF2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č. 3</w:t>
      </w:r>
      <w:r w:rsid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EB5EA6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V</w:t>
      </w:r>
      <w:r w:rsidR="00EB794D" w:rsidRPr="00EB794D">
        <w:rPr>
          <w:rStyle w:val="Hypertextovodkaz"/>
          <w:rFonts w:cstheme="minorHAnsi"/>
          <w:i/>
          <w:color w:val="auto"/>
          <w:sz w:val="20"/>
          <w:szCs w:val="20"/>
          <w:u w:val="none"/>
        </w:rPr>
        <w:t>ýzvy.</w:t>
      </w:r>
    </w:p>
    <w:p w14:paraId="5054820F" w14:textId="34EC03CD" w:rsidR="004633CB" w:rsidRDefault="004633CB" w:rsidP="004633C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Žadatel níže slovně popíše: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Jakým způsobem a jak významně je projekt zaměřen na výzkum/vývoj v souladu s krajskou doménou specializace/krajskými doménami specializace.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64A" w14:paraId="41D5F302" w14:textId="77777777" w:rsidTr="00A508C8">
        <w:tc>
          <w:tcPr>
            <w:tcW w:w="9062" w:type="dxa"/>
          </w:tcPr>
          <w:p w14:paraId="041FE815" w14:textId="48D35CA9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F96AD29" w14:textId="027E0212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37222FE7" w14:textId="35946FB6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1A8E6BD7" w14:textId="77777777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7A4B5595" w14:textId="77777777" w:rsidR="00C4564A" w:rsidRDefault="00C4564A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60C006E9" w14:textId="371F2573" w:rsidR="00A43F7F" w:rsidRDefault="00A43F7F" w:rsidP="00A508C8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1396EF4" w14:textId="77777777" w:rsidR="009F33CE" w:rsidRPr="009F33CE" w:rsidRDefault="009F33CE" w:rsidP="009F33CE"/>
    <w:p w14:paraId="1C526ADD" w14:textId="27228301" w:rsidR="009F33CE" w:rsidRPr="009F33CE" w:rsidRDefault="00F45D0B" w:rsidP="009F33CE">
      <w:pPr>
        <w:pStyle w:val="Titulek"/>
        <w:numPr>
          <w:ilvl w:val="1"/>
          <w:numId w:val="5"/>
        </w:numPr>
        <w:spacing w:before="360"/>
        <w:ind w:left="357" w:hanging="357"/>
        <w:jc w:val="left"/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</w:pPr>
      <w:r w:rsidRPr="003F55A8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Soulad projektu s</w:t>
      </w:r>
      <w:r w:rsidR="007549E5">
        <w:rPr>
          <w:rFonts w:eastAsia="Times New Roman" w:cstheme="minorHAnsi"/>
          <w:b/>
          <w:i w:val="0"/>
          <w:iCs w:val="0"/>
          <w:caps/>
          <w:color w:val="173271"/>
          <w:sz w:val="24"/>
          <w:szCs w:val="22"/>
        </w:rPr>
        <w:t> dalšími tematickými prioritami krajské RIS3</w:t>
      </w:r>
    </w:p>
    <w:p w14:paraId="267FEA44" w14:textId="70C76005" w:rsidR="00E31CB7" w:rsidRDefault="00F45D0B" w:rsidP="007549E5">
      <w:pPr>
        <w:pStyle w:val="Titulek"/>
        <w:jc w:val="both"/>
      </w:pPr>
      <w:r w:rsidRPr="001A1E77">
        <w:rPr>
          <w:b/>
          <w:bCs/>
          <w:i w:val="0"/>
          <w:iCs w:val="0"/>
          <w:color w:val="auto"/>
          <w:u w:val="single"/>
        </w:rPr>
        <w:t>Vazba na číselník v ISKP 2021+</w:t>
      </w:r>
      <w:r w:rsidRPr="00BE5272">
        <w:rPr>
          <w:b/>
          <w:bCs/>
          <w:i w:val="0"/>
          <w:iCs w:val="0"/>
          <w:color w:val="auto"/>
        </w:rPr>
        <w:t xml:space="preserve">: </w:t>
      </w:r>
      <w:r w:rsidR="00D5456E">
        <w:rPr>
          <w:b/>
          <w:bCs/>
          <w:i w:val="0"/>
          <w:iCs w:val="0"/>
          <w:color w:val="auto"/>
        </w:rPr>
        <w:t xml:space="preserve"> </w:t>
      </w:r>
      <w:r w:rsidR="00D5456E" w:rsidRPr="00D5456E">
        <w:rPr>
          <w:i w:val="0"/>
          <w:iCs w:val="0"/>
          <w:color w:val="auto"/>
        </w:rPr>
        <w:t>-</w:t>
      </w:r>
      <w:r w:rsidR="007549E5" w:rsidRPr="007549E5">
        <w:rPr>
          <w:i w:val="0"/>
          <w:iCs w:val="0"/>
          <w:color w:val="auto"/>
        </w:rPr>
        <w:t>není</w:t>
      </w:r>
      <w:r w:rsidR="00D5456E">
        <w:rPr>
          <w:i w:val="0"/>
          <w:iCs w:val="0"/>
          <w:color w:val="auto"/>
        </w:rPr>
        <w:t>-</w:t>
      </w:r>
    </w:p>
    <w:p w14:paraId="7424B1CF" w14:textId="00C3D566" w:rsidR="00E31CB7" w:rsidRPr="006D26E7" w:rsidRDefault="00E31CB7" w:rsidP="00A5589F">
      <w:pPr>
        <w:spacing w:before="120" w:after="120" w:line="24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6D26E7">
        <w:rPr>
          <w:rFonts w:cstheme="minorHAnsi"/>
          <w:b/>
          <w:bCs/>
          <w:i/>
          <w:sz w:val="20"/>
          <w:szCs w:val="20"/>
          <w:u w:val="single"/>
        </w:rPr>
        <w:t>Metodické upřesnění pro žadatele</w:t>
      </w:r>
      <w:r w:rsidRPr="006D26E7">
        <w:rPr>
          <w:rFonts w:cstheme="minorHAnsi"/>
          <w:b/>
          <w:bCs/>
          <w:i/>
          <w:sz w:val="20"/>
          <w:szCs w:val="20"/>
        </w:rPr>
        <w:t>:</w:t>
      </w:r>
    </w:p>
    <w:p w14:paraId="4C5B2A93" w14:textId="5E8A068F" w:rsidR="00C4564A" w:rsidRPr="006D26E7" w:rsidRDefault="000C7265" w:rsidP="00A5589F">
      <w:pPr>
        <w:spacing w:before="120" w:after="12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Žadatel vyplní tuto kapitolu, je-li pro něj relevantní, tudíž chce-li se hlásit kromě krajských domén specializace k další Tematické prioritě a nabízí-li příslušný kraj tyto další Tematické priority na své kartě v příloze 2 NRIS3. Soulad s další </w:t>
      </w:r>
      <w:r w:rsidR="00CA706A">
        <w:rPr>
          <w:rFonts w:cstheme="minorHAnsi"/>
          <w:i/>
          <w:sz w:val="20"/>
          <w:szCs w:val="20"/>
        </w:rPr>
        <w:t>T</w:t>
      </w:r>
      <w:r>
        <w:rPr>
          <w:rFonts w:cstheme="minorHAnsi"/>
          <w:i/>
          <w:sz w:val="20"/>
          <w:szCs w:val="20"/>
        </w:rPr>
        <w:t>ematickou prioritou není podmínkou pro podpoření žádosti ve výzvě Mezisektorová spolupráce pro ITI. Jedná se o další ilustraci významu souladu projektu s</w:t>
      </w:r>
      <w:r w:rsidR="00CA706A">
        <w:rPr>
          <w:rFonts w:cstheme="minorHAnsi"/>
          <w:i/>
          <w:sz w:val="20"/>
          <w:szCs w:val="20"/>
        </w:rPr>
        <w:t> </w:t>
      </w:r>
      <w:r>
        <w:rPr>
          <w:rFonts w:cstheme="minorHAnsi"/>
          <w:i/>
          <w:sz w:val="20"/>
          <w:szCs w:val="20"/>
        </w:rPr>
        <w:t>krajskými</w:t>
      </w:r>
      <w:r w:rsidR="00CA706A">
        <w:rPr>
          <w:rFonts w:cstheme="minorHAnsi"/>
          <w:i/>
          <w:sz w:val="20"/>
          <w:szCs w:val="20"/>
        </w:rPr>
        <w:t xml:space="preserve"> RIS3</w:t>
      </w:r>
      <w:r>
        <w:rPr>
          <w:rFonts w:cstheme="minorHAnsi"/>
          <w:i/>
          <w:sz w:val="20"/>
          <w:szCs w:val="20"/>
        </w:rPr>
        <w:t xml:space="preserve"> prioritami.</w:t>
      </w:r>
      <w:r w:rsidR="00E31CB7" w:rsidRPr="00EB794D">
        <w:rPr>
          <w:rFonts w:cstheme="minorHAnsi"/>
          <w:i/>
          <w:sz w:val="20"/>
          <w:szCs w:val="20"/>
        </w:rPr>
        <w:tab/>
      </w:r>
    </w:p>
    <w:p w14:paraId="3CB7E7F2" w14:textId="2FE3EB92" w:rsidR="00C4564A" w:rsidRDefault="00C4564A" w:rsidP="00A5589F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4A8E281A" w14:textId="5D97D98E" w:rsidR="00324CEF" w:rsidRPr="000C7265" w:rsidRDefault="00752A98" w:rsidP="00A5589F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bCs/>
          <w:iCs/>
          <w:sz w:val="20"/>
          <w:szCs w:val="20"/>
          <w:u w:val="single"/>
        </w:rPr>
        <w:t>Ž</w:t>
      </w:r>
      <w:r w:rsidR="00661E49" w:rsidRPr="000C7265">
        <w:rPr>
          <w:rFonts w:cstheme="minorHAnsi"/>
          <w:b/>
          <w:bCs/>
          <w:iCs/>
          <w:sz w:val="20"/>
          <w:szCs w:val="20"/>
          <w:u w:val="single"/>
        </w:rPr>
        <w:t>adatel níže slovně popíše</w:t>
      </w:r>
      <w:r w:rsidR="00E415B2" w:rsidRPr="000C7265">
        <w:rPr>
          <w:rFonts w:cstheme="minorHAnsi"/>
          <w:b/>
          <w:bCs/>
          <w:iCs/>
          <w:sz w:val="20"/>
          <w:szCs w:val="20"/>
          <w:u w:val="single"/>
        </w:rPr>
        <w:t>:</w:t>
      </w:r>
      <w:r w:rsidR="00E415B2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jak</w:t>
      </w:r>
      <w:r w:rsidR="00E415B2" w:rsidRPr="000C7265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 xml:space="preserve">výzkumem/vývojem v rámci projektu </w:t>
      </w:r>
      <w:r w:rsidRPr="000C7265">
        <w:rPr>
          <w:rFonts w:cstheme="minorHAnsi"/>
          <w:iCs/>
          <w:sz w:val="20"/>
          <w:szCs w:val="20"/>
        </w:rPr>
        <w:t>přispívá</w:t>
      </w:r>
      <w:r>
        <w:rPr>
          <w:rFonts w:cstheme="minorHAnsi"/>
          <w:iCs/>
          <w:sz w:val="20"/>
          <w:szCs w:val="20"/>
        </w:rPr>
        <w:t xml:space="preserve"> k </w:t>
      </w:r>
      <w:r w:rsidRPr="000C7265">
        <w:rPr>
          <w:rFonts w:cstheme="minorHAnsi"/>
          <w:iCs/>
          <w:sz w:val="20"/>
          <w:szCs w:val="20"/>
        </w:rPr>
        <w:t xml:space="preserve"> </w:t>
      </w:r>
      <w:r w:rsidR="00E415B2" w:rsidRPr="000C7265">
        <w:rPr>
          <w:rFonts w:cstheme="minorHAnsi"/>
          <w:iCs/>
          <w:sz w:val="20"/>
          <w:szCs w:val="20"/>
        </w:rPr>
        <w:t>dalším Tematickým prioritám kraje uvedeným v Příloze 2 NRIS3 „Karty krajských RIS3 strategií“. Jedná se například o</w:t>
      </w:r>
      <w:r w:rsidR="000C7265">
        <w:rPr>
          <w:rFonts w:cstheme="minorHAnsi"/>
          <w:iCs/>
          <w:sz w:val="20"/>
          <w:szCs w:val="20"/>
        </w:rPr>
        <w:t xml:space="preserve"> </w:t>
      </w:r>
      <w:r w:rsidR="000C7265" w:rsidRPr="000C7265">
        <w:rPr>
          <w:rFonts w:cstheme="minorHAnsi"/>
          <w:iCs/>
          <w:sz w:val="20"/>
          <w:szCs w:val="20"/>
        </w:rPr>
        <w:t>Vznikající / Emerging oblasti a trendy se specifickou důležitostí pro kra</w:t>
      </w:r>
      <w:r w:rsidR="000C7265">
        <w:rPr>
          <w:rFonts w:cstheme="minorHAnsi"/>
          <w:iCs/>
          <w:sz w:val="20"/>
          <w:szCs w:val="20"/>
        </w:rPr>
        <w:t>j, či</w:t>
      </w:r>
      <w:r w:rsidR="000C7265" w:rsidRPr="000C7265">
        <w:rPr>
          <w:rFonts w:cstheme="minorHAnsi"/>
          <w:iCs/>
          <w:sz w:val="20"/>
          <w:szCs w:val="20"/>
        </w:rPr>
        <w:t xml:space="preserve"> RIS3 mise</w:t>
      </w:r>
      <w:r w:rsidR="000C7265">
        <w:rPr>
          <w:rFonts w:cstheme="minorHAnsi"/>
          <w:iCs/>
          <w:sz w:val="20"/>
          <w:szCs w:val="20"/>
        </w:rPr>
        <w:t xml:space="preserve"> propsané přímo do Karty příslušného kraje.</w:t>
      </w:r>
    </w:p>
    <w:p w14:paraId="1AC3E717" w14:textId="33C5E926" w:rsidR="00661E49" w:rsidRPr="00324CEF" w:rsidRDefault="00661E49" w:rsidP="00A5589F">
      <w:pPr>
        <w:jc w:val="both"/>
        <w:rPr>
          <w:rFonts w:cstheme="minorHAnsi"/>
          <w:i/>
          <w:iCs/>
          <w:sz w:val="20"/>
          <w:szCs w:val="20"/>
        </w:rPr>
      </w:pPr>
      <w:r w:rsidRPr="00324CEF">
        <w:rPr>
          <w:rFonts w:cstheme="minorHAnsi"/>
          <w:i/>
          <w:iCs/>
          <w:sz w:val="20"/>
          <w:szCs w:val="20"/>
        </w:rPr>
        <w:t>V případě, že daná kategorie pro projekt není relevantní, žadatel uvede „není relevantní“.</w:t>
      </w:r>
    </w:p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FA017B" w14:paraId="72419D82" w14:textId="77777777" w:rsidTr="009F33CE">
        <w:trPr>
          <w:trHeight w:val="2361"/>
        </w:trPr>
        <w:tc>
          <w:tcPr>
            <w:tcW w:w="9302" w:type="dxa"/>
          </w:tcPr>
          <w:p w14:paraId="43125EED" w14:textId="08C1AA86" w:rsidR="006A5679" w:rsidRDefault="006A5679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08B7897C" w14:textId="0422135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2A4DD544" w14:textId="06FB5C8F" w:rsidR="00BE7E92" w:rsidRDefault="00BE7E92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10DC65FF" w14:textId="293E5D70" w:rsidR="00F0104E" w:rsidRDefault="00F0104E" w:rsidP="00FA017B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5C1208C1" w14:textId="77777777" w:rsidR="00E31CB7" w:rsidRDefault="00E31CB7" w:rsidP="00BE7E92"/>
    <w:sectPr w:rsidR="00E31CB7" w:rsidSect="00434B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A9F2" w14:textId="77777777" w:rsidR="00C642A0" w:rsidRDefault="00C642A0" w:rsidP="005715E1">
      <w:pPr>
        <w:spacing w:after="0" w:line="240" w:lineRule="auto"/>
      </w:pPr>
      <w:r>
        <w:separator/>
      </w:r>
    </w:p>
  </w:endnote>
  <w:endnote w:type="continuationSeparator" w:id="0">
    <w:p w14:paraId="03DFD597" w14:textId="77777777" w:rsidR="00C642A0" w:rsidRDefault="00C642A0" w:rsidP="005715E1">
      <w:pPr>
        <w:spacing w:after="0" w:line="240" w:lineRule="auto"/>
      </w:pPr>
      <w:r>
        <w:continuationSeparator/>
      </w:r>
    </w:p>
  </w:endnote>
  <w:endnote w:type="continuationNotice" w:id="1">
    <w:p w14:paraId="6C54E4D0" w14:textId="77777777" w:rsidR="00C642A0" w:rsidRDefault="00C64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D52E" w14:textId="77777777" w:rsidR="008E28A5" w:rsidRDefault="008E28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796484"/>
      <w:docPartObj>
        <w:docPartGallery w:val="Page Numbers (Bottom of Page)"/>
        <w:docPartUnique/>
      </w:docPartObj>
    </w:sdtPr>
    <w:sdtEndPr/>
    <w:sdtContent>
      <w:p w14:paraId="03D088AF" w14:textId="26F4559F" w:rsidR="008E28A5" w:rsidRDefault="008E28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D1497" w14:textId="3767081B" w:rsidR="003F55A8" w:rsidRDefault="003F55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B449" w14:textId="1D0D723A" w:rsidR="00434B9A" w:rsidRDefault="00434B9A">
    <w:pPr>
      <w:pStyle w:val="Zpat"/>
    </w:pPr>
    <w:r>
      <w:rPr>
        <w:noProof/>
      </w:rPr>
      <mc:AlternateContent>
        <mc:Choice Requires="wps">
          <w:drawing>
            <wp:anchor distT="45720" distB="45720" distL="114300" distR="0" simplePos="0" relativeHeight="251660289" behindDoc="0" locked="1" layoutInCell="1" allowOverlap="0" wp14:anchorId="27E3EB9F" wp14:editId="46A8B2B2">
              <wp:simplePos x="0" y="0"/>
              <wp:positionH relativeFrom="margin">
                <wp:align>right</wp:align>
              </wp:positionH>
              <wp:positionV relativeFrom="page">
                <wp:posOffset>9841230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580DB" w14:textId="77777777" w:rsidR="00434B9A" w:rsidRPr="00831EAC" w:rsidRDefault="00434B9A" w:rsidP="00434B9A">
                          <w:pPr>
                            <w:pStyle w:val="Webovstrnkyvzpat"/>
                          </w:pPr>
                          <w:bookmarkStart w:id="4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6AD2FBE" w14:textId="77777777" w:rsidR="00434B9A" w:rsidRPr="006F1B93" w:rsidRDefault="00434B9A" w:rsidP="00434B9A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3EB9F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6.65pt;margin-top:774.9pt;width:87.85pt;height:45.35pt;z-index:251660289;visibility:visible;mso-wrap-style:square;mso-width-percent:0;mso-height-percent:0;mso-wrap-distance-left:9pt;mso-wrap-distance-top:3.6pt;mso-wrap-distance-right:0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" o:allowoverlap="f" filled="f" stroked="f">
              <v:textbox>
                <w:txbxContent>
                  <w:p w14:paraId="528580DB" w14:textId="77777777" w:rsidR="00434B9A" w:rsidRPr="00831EAC" w:rsidRDefault="00434B9A" w:rsidP="00434B9A">
                    <w:pPr>
                      <w:pStyle w:val="Webovstrnkyvzpat"/>
                    </w:pPr>
                    <w:bookmarkStart w:id="5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6AD2FBE" w14:textId="77777777" w:rsidR="00434B9A" w:rsidRPr="006F1B93" w:rsidRDefault="00434B9A" w:rsidP="00434B9A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5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EF5DB12" wp14:editId="6988F92C">
          <wp:simplePos x="0" y="0"/>
          <wp:positionH relativeFrom="margin">
            <wp:align>left</wp:align>
          </wp:positionH>
          <wp:positionV relativeFrom="margin">
            <wp:posOffset>8735695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C60F" w14:textId="77777777" w:rsidR="00C642A0" w:rsidRDefault="00C642A0" w:rsidP="005715E1">
      <w:pPr>
        <w:spacing w:after="0" w:line="240" w:lineRule="auto"/>
      </w:pPr>
      <w:r>
        <w:separator/>
      </w:r>
    </w:p>
  </w:footnote>
  <w:footnote w:type="continuationSeparator" w:id="0">
    <w:p w14:paraId="2D06AA72" w14:textId="77777777" w:rsidR="00C642A0" w:rsidRDefault="00C642A0" w:rsidP="005715E1">
      <w:pPr>
        <w:spacing w:after="0" w:line="240" w:lineRule="auto"/>
      </w:pPr>
      <w:r>
        <w:continuationSeparator/>
      </w:r>
    </w:p>
  </w:footnote>
  <w:footnote w:type="continuationNotice" w:id="1">
    <w:p w14:paraId="0230BC29" w14:textId="77777777" w:rsidR="00C642A0" w:rsidRDefault="00C642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4799" w14:textId="77777777" w:rsidR="008E28A5" w:rsidRDefault="008E28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888" w14:textId="7DA6E817" w:rsidR="003F55A8" w:rsidRDefault="003F55A8" w:rsidP="003F55A8">
    <w:pPr>
      <w:pStyle w:val="Zhlav"/>
    </w:pPr>
  </w:p>
  <w:p w14:paraId="6A5CBB8F" w14:textId="77777777" w:rsidR="003F55A8" w:rsidRDefault="003F55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CDC8" w14:textId="0722B504" w:rsidR="00434B9A" w:rsidRDefault="00434B9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B3F17" wp14:editId="36D0591A">
          <wp:simplePos x="0" y="0"/>
          <wp:positionH relativeFrom="margin">
            <wp:align>left</wp:align>
          </wp:positionH>
          <wp:positionV relativeFrom="paragraph">
            <wp:posOffset>-85090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2A9"/>
    <w:multiLevelType w:val="hybridMultilevel"/>
    <w:tmpl w:val="3D1A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217E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D5D2D"/>
    <w:multiLevelType w:val="hybridMultilevel"/>
    <w:tmpl w:val="08BED2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B004C"/>
    <w:multiLevelType w:val="hybridMultilevel"/>
    <w:tmpl w:val="CA3CE4B6"/>
    <w:lvl w:ilvl="0" w:tplc="1A2C8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36E"/>
    <w:multiLevelType w:val="hybridMultilevel"/>
    <w:tmpl w:val="81BA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E3A49C2">
      <w:start w:val="1"/>
      <w:numFmt w:val="decimal"/>
      <w:lvlText w:val="%2)"/>
      <w:lvlJc w:val="left"/>
      <w:pPr>
        <w:ind w:left="36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F14EC"/>
    <w:multiLevelType w:val="hybridMultilevel"/>
    <w:tmpl w:val="D40A0074"/>
    <w:lvl w:ilvl="0" w:tplc="2AD21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5B3B"/>
    <w:multiLevelType w:val="hybridMultilevel"/>
    <w:tmpl w:val="15A25596"/>
    <w:lvl w:ilvl="0" w:tplc="C97E8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36C0D40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0088">
    <w:abstractNumId w:val="2"/>
  </w:num>
  <w:num w:numId="2" w16cid:durableId="1610044878">
    <w:abstractNumId w:val="4"/>
  </w:num>
  <w:num w:numId="3" w16cid:durableId="1799176651">
    <w:abstractNumId w:val="5"/>
  </w:num>
  <w:num w:numId="4" w16cid:durableId="597173370">
    <w:abstractNumId w:val="0"/>
  </w:num>
  <w:num w:numId="5" w16cid:durableId="2041472996">
    <w:abstractNumId w:val="3"/>
  </w:num>
  <w:num w:numId="6" w16cid:durableId="105473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4A"/>
    <w:rsid w:val="00020F88"/>
    <w:rsid w:val="00031077"/>
    <w:rsid w:val="00054858"/>
    <w:rsid w:val="0007004F"/>
    <w:rsid w:val="000773B1"/>
    <w:rsid w:val="00097D38"/>
    <w:rsid w:val="000B0635"/>
    <w:rsid w:val="000C1462"/>
    <w:rsid w:val="000C7265"/>
    <w:rsid w:val="000E6D3D"/>
    <w:rsid w:val="001106FC"/>
    <w:rsid w:val="00115A42"/>
    <w:rsid w:val="00120777"/>
    <w:rsid w:val="00144CB0"/>
    <w:rsid w:val="00147E71"/>
    <w:rsid w:val="00151C6D"/>
    <w:rsid w:val="001907C9"/>
    <w:rsid w:val="001A1E77"/>
    <w:rsid w:val="001F14C0"/>
    <w:rsid w:val="00235F68"/>
    <w:rsid w:val="002403B1"/>
    <w:rsid w:val="00263FC5"/>
    <w:rsid w:val="00265C52"/>
    <w:rsid w:val="002A2615"/>
    <w:rsid w:val="002B7E70"/>
    <w:rsid w:val="002C32A8"/>
    <w:rsid w:val="00320346"/>
    <w:rsid w:val="0032483D"/>
    <w:rsid w:val="00324CEF"/>
    <w:rsid w:val="00331C97"/>
    <w:rsid w:val="003358A6"/>
    <w:rsid w:val="00343F4F"/>
    <w:rsid w:val="003B50BC"/>
    <w:rsid w:val="003B755E"/>
    <w:rsid w:val="003C24D8"/>
    <w:rsid w:val="003C5BBE"/>
    <w:rsid w:val="003F55A8"/>
    <w:rsid w:val="003F6DC4"/>
    <w:rsid w:val="00434B9A"/>
    <w:rsid w:val="0046058A"/>
    <w:rsid w:val="004633CB"/>
    <w:rsid w:val="00465071"/>
    <w:rsid w:val="004B5238"/>
    <w:rsid w:val="004B6B21"/>
    <w:rsid w:val="0050604A"/>
    <w:rsid w:val="005271FF"/>
    <w:rsid w:val="00532B59"/>
    <w:rsid w:val="0053346A"/>
    <w:rsid w:val="00551AB1"/>
    <w:rsid w:val="005715E1"/>
    <w:rsid w:val="005A01BA"/>
    <w:rsid w:val="005A26FD"/>
    <w:rsid w:val="005D76BE"/>
    <w:rsid w:val="005E2372"/>
    <w:rsid w:val="0060424B"/>
    <w:rsid w:val="00636D5C"/>
    <w:rsid w:val="00661E49"/>
    <w:rsid w:val="0067312A"/>
    <w:rsid w:val="006A5679"/>
    <w:rsid w:val="006D26E7"/>
    <w:rsid w:val="006E0ED3"/>
    <w:rsid w:val="006E469A"/>
    <w:rsid w:val="006F24DB"/>
    <w:rsid w:val="0072049D"/>
    <w:rsid w:val="00746538"/>
    <w:rsid w:val="00752A98"/>
    <w:rsid w:val="007549E5"/>
    <w:rsid w:val="007817F2"/>
    <w:rsid w:val="007D2BA9"/>
    <w:rsid w:val="00800187"/>
    <w:rsid w:val="00841816"/>
    <w:rsid w:val="00865AFC"/>
    <w:rsid w:val="008663F2"/>
    <w:rsid w:val="008750AF"/>
    <w:rsid w:val="008B129F"/>
    <w:rsid w:val="008D3DA1"/>
    <w:rsid w:val="008E28A5"/>
    <w:rsid w:val="008F2A84"/>
    <w:rsid w:val="0090753C"/>
    <w:rsid w:val="0091437C"/>
    <w:rsid w:val="00920881"/>
    <w:rsid w:val="00921894"/>
    <w:rsid w:val="009344A5"/>
    <w:rsid w:val="009534F2"/>
    <w:rsid w:val="009773D3"/>
    <w:rsid w:val="00983A57"/>
    <w:rsid w:val="009B2124"/>
    <w:rsid w:val="009B7870"/>
    <w:rsid w:val="009F33CE"/>
    <w:rsid w:val="00A00E2A"/>
    <w:rsid w:val="00A10662"/>
    <w:rsid w:val="00A319D0"/>
    <w:rsid w:val="00A421AF"/>
    <w:rsid w:val="00A43F7F"/>
    <w:rsid w:val="00A5589F"/>
    <w:rsid w:val="00A76DF9"/>
    <w:rsid w:val="00AE31F0"/>
    <w:rsid w:val="00B12A73"/>
    <w:rsid w:val="00B14D99"/>
    <w:rsid w:val="00B1688C"/>
    <w:rsid w:val="00B31CD0"/>
    <w:rsid w:val="00B425A2"/>
    <w:rsid w:val="00B6326F"/>
    <w:rsid w:val="00B77C55"/>
    <w:rsid w:val="00B938F5"/>
    <w:rsid w:val="00B94EF2"/>
    <w:rsid w:val="00BD36EB"/>
    <w:rsid w:val="00BE5272"/>
    <w:rsid w:val="00BE7E92"/>
    <w:rsid w:val="00C04059"/>
    <w:rsid w:val="00C4564A"/>
    <w:rsid w:val="00C4665F"/>
    <w:rsid w:val="00C642A0"/>
    <w:rsid w:val="00CA706A"/>
    <w:rsid w:val="00CF3AFD"/>
    <w:rsid w:val="00CF5E3D"/>
    <w:rsid w:val="00D360DC"/>
    <w:rsid w:val="00D5456E"/>
    <w:rsid w:val="00E13734"/>
    <w:rsid w:val="00E24DDA"/>
    <w:rsid w:val="00E25168"/>
    <w:rsid w:val="00E31CB7"/>
    <w:rsid w:val="00E415B2"/>
    <w:rsid w:val="00E53FE2"/>
    <w:rsid w:val="00E54F87"/>
    <w:rsid w:val="00E556CF"/>
    <w:rsid w:val="00E86446"/>
    <w:rsid w:val="00E909A3"/>
    <w:rsid w:val="00E944FC"/>
    <w:rsid w:val="00EA42CC"/>
    <w:rsid w:val="00EB5EA6"/>
    <w:rsid w:val="00EB794D"/>
    <w:rsid w:val="00ED4D98"/>
    <w:rsid w:val="00ED6B47"/>
    <w:rsid w:val="00EF6BEF"/>
    <w:rsid w:val="00F0104E"/>
    <w:rsid w:val="00F0780A"/>
    <w:rsid w:val="00F2220D"/>
    <w:rsid w:val="00F45D0B"/>
    <w:rsid w:val="00F754D1"/>
    <w:rsid w:val="00FA017B"/>
    <w:rsid w:val="00FA0FEE"/>
    <w:rsid w:val="00FB18F3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B404F"/>
  <w15:chartTrackingRefBased/>
  <w15:docId w15:val="{2DFB43E0-F057-4F71-8632-5B0EFEB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55A8"/>
    <w:pPr>
      <w:tabs>
        <w:tab w:val="left" w:pos="5790"/>
      </w:tabs>
      <w:spacing w:before="240" w:after="240" w:line="240" w:lineRule="auto"/>
      <w:jc w:val="both"/>
      <w:outlineLvl w:val="0"/>
    </w:pPr>
    <w:rPr>
      <w:rFonts w:ascii="Calibri" w:hAnsi="Calibri"/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A8"/>
    <w:pPr>
      <w:tabs>
        <w:tab w:val="left" w:pos="5790"/>
      </w:tabs>
      <w:spacing w:before="240" w:after="120" w:line="240" w:lineRule="auto"/>
      <w:jc w:val="both"/>
      <w:outlineLvl w:val="1"/>
    </w:pPr>
    <w:rPr>
      <w:rFonts w:ascii="Calibri" w:hAnsi="Calibri"/>
      <w:b/>
      <w:caps/>
      <w:color w:val="17327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04A"/>
    <w:pPr>
      <w:ind w:left="720"/>
      <w:contextualSpacing/>
    </w:pPr>
  </w:style>
  <w:style w:type="paragraph" w:styleId="Titulek">
    <w:name w:val="caption"/>
    <w:basedOn w:val="Normln"/>
    <w:next w:val="Normln"/>
    <w:uiPriority w:val="37"/>
    <w:unhideWhenUsed/>
    <w:qFormat/>
    <w:rsid w:val="002A2615"/>
    <w:pPr>
      <w:keepNext/>
      <w:spacing w:before="240" w:after="240" w:line="240" w:lineRule="auto"/>
      <w:jc w:val="center"/>
    </w:pPr>
    <w:rPr>
      <w:i/>
      <w:iCs/>
      <w:color w:val="4472C4" w:themeColor="accent1"/>
      <w:sz w:val="20"/>
      <w:szCs w:val="18"/>
    </w:rPr>
  </w:style>
  <w:style w:type="table" w:styleId="Mkatabulky">
    <w:name w:val="Table Grid"/>
    <w:basedOn w:val="Normlntabulka"/>
    <w:uiPriority w:val="39"/>
    <w:rsid w:val="002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5E1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15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5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5E1"/>
    <w:rPr>
      <w:sz w:val="20"/>
      <w:szCs w:val="20"/>
    </w:rPr>
  </w:style>
  <w:style w:type="table" w:styleId="Svtlmkatabulky">
    <w:name w:val="Grid Table Light"/>
    <w:basedOn w:val="Normlntabulka"/>
    <w:uiPriority w:val="40"/>
    <w:rsid w:val="0057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03B1"/>
    <w:rPr>
      <w:color w:val="605E5C"/>
      <w:shd w:val="clear" w:color="auto" w:fill="E1DFDD"/>
    </w:rPr>
  </w:style>
  <w:style w:type="paragraph" w:customStyle="1" w:styleId="Default">
    <w:name w:val="Default"/>
    <w:rsid w:val="00265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F55A8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F55A8"/>
    <w:rPr>
      <w:rFonts w:ascii="Calibri" w:hAnsi="Calibri"/>
      <w:b/>
      <w:caps/>
      <w:color w:val="173271"/>
      <w:sz w:val="24"/>
    </w:rPr>
  </w:style>
  <w:style w:type="paragraph" w:styleId="Zhlav">
    <w:name w:val="header"/>
    <w:basedOn w:val="Normln"/>
    <w:link w:val="Zhlav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A8"/>
  </w:style>
  <w:style w:type="paragraph" w:styleId="Zpat">
    <w:name w:val="footer"/>
    <w:basedOn w:val="Normln"/>
    <w:link w:val="Zpat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A8"/>
  </w:style>
  <w:style w:type="paragraph" w:customStyle="1" w:styleId="Webovstrnkyvzpat">
    <w:name w:val="Webové stránky v zápatí"/>
    <w:basedOn w:val="Normln"/>
    <w:link w:val="WebovstrnkyvzpatChar"/>
    <w:rsid w:val="003F55A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3F55A8"/>
    <w:rPr>
      <w:rFonts w:ascii="Montserrat" w:hAnsi="Montserrat" w:cs="Times New Roman"/>
      <w:b/>
      <w:color w:val="173271"/>
      <w:sz w:val="24"/>
      <w:szCs w:val="24"/>
    </w:rPr>
  </w:style>
  <w:style w:type="paragraph" w:styleId="Revize">
    <w:name w:val="Revision"/>
    <w:hidden/>
    <w:uiPriority w:val="99"/>
    <w:semiHidden/>
    <w:rsid w:val="00331C97"/>
    <w:pPr>
      <w:spacing w:after="0" w:line="240" w:lineRule="auto"/>
    </w:pPr>
  </w:style>
  <w:style w:type="table" w:styleId="Tabulkasmkou4zvraznn3">
    <w:name w:val="Grid Table 4 Accent 3"/>
    <w:basedOn w:val="Normlntabulka"/>
    <w:uiPriority w:val="49"/>
    <w:rsid w:val="00E53F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po.cz/assets/cz/podnikani/ris3-strategie/dokumenty/2022/1/RIS3-Strategie-_A_RIS3-Strategie_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15OPMSMT0001-78-25387</_dlc_DocId>
    <_dlc_DocIdUrl xmlns="0104a4cd-1400-468e-be1b-c7aad71d7d5a">
      <Url>https://op.msmt.cz/_layouts/15/DocIdRedir.aspx?ID=15OPMSMT0001-78-25387</Url>
      <Description>15OPMSMT0001-78-25387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D03797-5AC0-4835-BD5F-EC1C9D45B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F6C4D-7627-4E3E-861D-6F378D26F2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5E057C-1BC9-4531-93B0-7C8FA99C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5D7F6-0A51-4CD9-8A3D-DBE7E155D4C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104a4cd-1400-468e-be1b-c7aad71d7d5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0CE365D-86FB-4784-A5CB-0FD3BA21F6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Czesaná Veronika</dc:creator>
  <cp:keywords/>
  <dc:description/>
  <cp:lastModifiedBy>Janoušek Petr</cp:lastModifiedBy>
  <cp:revision>2</cp:revision>
  <dcterms:created xsi:type="dcterms:W3CDTF">2023-06-28T07:48:00Z</dcterms:created>
  <dcterms:modified xsi:type="dcterms:W3CDTF">2023-06-28T07:48:00Z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a02ad26d-1a1b-40a2-a084-bbfae366aeba</vt:lpwstr>
  </property>
</Properties>
</file>