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6F0294AB" w:rsidR="00F305B8" w:rsidRPr="00BD4751" w:rsidRDefault="00F305B8" w:rsidP="00BD4751">
      <w:pPr>
        <w:jc w:val="center"/>
        <w:rPr>
          <w:rFonts w:cs="Calibri"/>
          <w:shd w:val="clear" w:color="auto" w:fill="FFFF00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2C5B1069" w:rsidR="00A22567" w:rsidRPr="00FF3A92" w:rsidRDefault="00E62CAD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Sem</w:t>
      </w:r>
      <w:r w:rsidR="007C65D2">
        <w:rPr>
          <w:rFonts w:cs="Calibri"/>
          <w:i/>
        </w:rPr>
        <w:t xml:space="preserve"> bude z žádosti o podporu</w:t>
      </w:r>
      <w:r w:rsidR="00FF3A92">
        <w:rPr>
          <w:rFonts w:cs="Calibri"/>
          <w:i/>
        </w:rPr>
        <w:t xml:space="preserve"> </w:t>
      </w:r>
      <w:r w:rsidR="007C65D2">
        <w:rPr>
          <w:rFonts w:cs="Calibri"/>
          <w:i/>
        </w:rPr>
        <w:t>přeneseno</w:t>
      </w:r>
      <w:r w:rsidR="00FF3A92">
        <w:rPr>
          <w:rFonts w:cs="Calibri"/>
          <w:i/>
        </w:rPr>
        <w:t xml:space="preserve"> IČO a</w:t>
      </w:r>
      <w:r w:rsidR="00F305B8" w:rsidRPr="00FF3A92">
        <w:rPr>
          <w:rFonts w:cs="Calibri"/>
          <w:i/>
        </w:rPr>
        <w:t xml:space="preserve"> typ </w:t>
      </w:r>
      <w:r w:rsidR="00FF3A92">
        <w:rPr>
          <w:rFonts w:cs="Calibri"/>
          <w:i/>
        </w:rPr>
        <w:t>každého z partnerů (</w:t>
      </w:r>
      <w:r w:rsidR="00F305B8" w:rsidRPr="00FF3A92">
        <w:rPr>
          <w:rFonts w:cs="Calibri"/>
          <w:i/>
        </w:rPr>
        <w:t xml:space="preserve">s finančním příspěvkem </w:t>
      </w:r>
      <w:r w:rsidR="00F305B8" w:rsidRPr="00FF3A92">
        <w:rPr>
          <w:rFonts w:cs="Calibri"/>
          <w:i/>
        </w:rPr>
        <w:softHyphen/>
        <w:t>/ bez finančního příspěvku</w:t>
      </w:r>
      <w:r w:rsidR="00FF3A92">
        <w:rPr>
          <w:rFonts w:cs="Calibri"/>
          <w:i/>
        </w:rPr>
        <w:t>)</w:t>
      </w:r>
      <w:r w:rsidR="00F305B8" w:rsidRPr="00FF3A92">
        <w:rPr>
          <w:rFonts w:cstheme="minorHAnsi"/>
          <w:i/>
          <w:sz w:val="20"/>
          <w:szCs w:val="20"/>
        </w:rPr>
        <w:t>.</w:t>
      </w:r>
    </w:p>
    <w:p w14:paraId="071FD967" w14:textId="01EDAA48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  <w:r w:rsidR="00C53D88">
        <w:rPr>
          <w:rStyle w:val="Znakapoznpodarou"/>
        </w:rPr>
        <w:footnoteReference w:id="3"/>
      </w:r>
    </w:p>
    <w:p w14:paraId="6BE3E622" w14:textId="3F23D167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</w:p>
    <w:p w14:paraId="514E6A05" w14:textId="13301917" w:rsidR="001C743E" w:rsidRDefault="001C743E" w:rsidP="00F57BEC">
      <w:pPr>
        <w:autoSpaceDE w:val="0"/>
        <w:autoSpaceDN w:val="0"/>
        <w:adjustRightInd w:val="0"/>
        <w:rPr>
          <w:rFonts w:cs="Calibri"/>
        </w:rPr>
      </w:pPr>
      <w:bookmarkStart w:id="0" w:name="_Hlk115073875"/>
      <w:r>
        <w:rPr>
          <w:rFonts w:cs="Calibri"/>
        </w:rPr>
        <w:t xml:space="preserve">Cílem </w:t>
      </w:r>
      <w:r w:rsidR="00CB0972">
        <w:rPr>
          <w:rFonts w:cs="Calibri"/>
        </w:rPr>
        <w:t xml:space="preserve">č. 1 </w:t>
      </w:r>
      <w:r>
        <w:rPr>
          <w:rFonts w:cs="Calibri"/>
        </w:rPr>
        <w:t>projektu je</w:t>
      </w:r>
      <w:r w:rsidR="00D93D1A">
        <w:rPr>
          <w:rFonts w:cs="Calibri"/>
        </w:rPr>
        <w:t xml:space="preserve"> </w:t>
      </w:r>
      <w:r w:rsidR="00D93D1A" w:rsidRPr="00D93D1A">
        <w:rPr>
          <w:rFonts w:cs="Calibri"/>
        </w:rPr>
        <w:t>-</w:t>
      </w:r>
      <w:r w:rsidR="00AB3A9B">
        <w:rPr>
          <w:rFonts w:cs="Calibri"/>
        </w:rPr>
        <w:t xml:space="preserve"> </w:t>
      </w:r>
      <w:r w:rsidR="00D93D1A" w:rsidRPr="00D93D1A">
        <w:rPr>
          <w:rFonts w:cs="Calibri"/>
        </w:rPr>
        <w:t>vybudování Národní repozitářové platformy</w:t>
      </w:r>
      <w:r>
        <w:rPr>
          <w:rFonts w:cs="Calibri"/>
        </w:rPr>
        <w:t xml:space="preserve"> prostřednictvím klíčových aktivit </w:t>
      </w:r>
      <w:r w:rsidRPr="001C4B5D">
        <w:rPr>
          <w:rFonts w:cs="Calibri"/>
          <w:highlight w:val="lightGray"/>
        </w:rPr>
        <w:t>KA</w:t>
      </w:r>
      <w:r w:rsidR="00F57BEC">
        <w:rPr>
          <w:rFonts w:cs="Calibri"/>
          <w:highlight w:val="lightGray"/>
        </w:rPr>
        <w:t> </w:t>
      </w:r>
      <w:r w:rsidRPr="001C4B5D">
        <w:rPr>
          <w:rFonts w:cs="Calibri"/>
          <w:highlight w:val="lightGray"/>
        </w:rPr>
        <w:t xml:space="preserve">2, KA 3, </w:t>
      </w:r>
      <w:r>
        <w:rPr>
          <w:rFonts w:cs="Calibri"/>
          <w:highlight w:val="lightGray"/>
        </w:rPr>
        <w:t xml:space="preserve">KA 4 </w:t>
      </w:r>
      <w:r w:rsidRPr="001C4B5D">
        <w:rPr>
          <w:rFonts w:cs="Calibri"/>
          <w:highlight w:val="lightGray"/>
        </w:rPr>
        <w:t>...</w:t>
      </w:r>
    </w:p>
    <w:p w14:paraId="69A21164" w14:textId="373F4EB0" w:rsidR="00CB0972" w:rsidRDefault="00CB0972" w:rsidP="00F57BEC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Cílem č. 2 projektu je </w:t>
      </w:r>
      <w:r w:rsidR="00D93D1A" w:rsidRPr="00D93D1A">
        <w:rPr>
          <w:rFonts w:cs="Calibri"/>
        </w:rPr>
        <w:t>-</w:t>
      </w:r>
      <w:r w:rsidR="00AB3A9B">
        <w:rPr>
          <w:rFonts w:cs="Calibri"/>
        </w:rPr>
        <w:t xml:space="preserve"> </w:t>
      </w:r>
      <w:r w:rsidR="00D93D1A" w:rsidRPr="00D93D1A">
        <w:rPr>
          <w:rFonts w:cs="Calibri"/>
        </w:rPr>
        <w:t>realizace školení a osvěta v oblasti funkcionalit a služeb N</w:t>
      </w:r>
      <w:r w:rsidR="00D93D1A">
        <w:rPr>
          <w:rFonts w:cs="Calibri"/>
        </w:rPr>
        <w:t>árodní repozitářové platformy</w:t>
      </w:r>
      <w:r>
        <w:rPr>
          <w:rFonts w:cs="Calibri"/>
        </w:rPr>
        <w:t xml:space="preserve"> prostřednictvím klíčových aktivit </w:t>
      </w:r>
      <w:r w:rsidRPr="001C4B5D">
        <w:rPr>
          <w:rFonts w:cs="Calibri"/>
          <w:highlight w:val="lightGray"/>
        </w:rPr>
        <w:t xml:space="preserve">KA 2, KA 3, </w:t>
      </w:r>
      <w:r>
        <w:rPr>
          <w:rFonts w:cs="Calibri"/>
          <w:highlight w:val="lightGray"/>
        </w:rPr>
        <w:t xml:space="preserve">KA 4 </w:t>
      </w:r>
      <w:r w:rsidRPr="001C4B5D">
        <w:rPr>
          <w:rFonts w:cs="Calibri"/>
          <w:highlight w:val="lightGray"/>
        </w:rPr>
        <w:t>...</w:t>
      </w:r>
    </w:p>
    <w:bookmarkEnd w:id="0"/>
    <w:p w14:paraId="48461B35" w14:textId="71810EED" w:rsidR="001C743E" w:rsidRPr="00770443" w:rsidRDefault="001C743E" w:rsidP="001C743E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>Bude doplněno označení klíčových aktivit (KA)</w:t>
      </w:r>
      <w:r w:rsidR="00CB0972">
        <w:rPr>
          <w:rFonts w:cs="Calibri"/>
          <w:i/>
        </w:rPr>
        <w:t xml:space="preserve"> dle žádosti o podporu</w:t>
      </w:r>
      <w:r>
        <w:rPr>
          <w:rFonts w:cs="Calibri"/>
          <w:i/>
        </w:rPr>
        <w:t>. KA 1 Řízení projektu se neuvádí.</w:t>
      </w:r>
    </w:p>
    <w:p w14:paraId="5FC8B7D1" w14:textId="4CF12906" w:rsidR="00F305B8" w:rsidRPr="00770443" w:rsidRDefault="00F305B8" w:rsidP="007C65D2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</w:p>
    <w:p w14:paraId="7794E47D" w14:textId="568EEFD5" w:rsidR="00F305B8" w:rsidRPr="00FF3A92" w:rsidRDefault="00FF3A92" w:rsidP="00FC7D8E">
      <w:pPr>
        <w:autoSpaceDE w:val="0"/>
        <w:autoSpaceDN w:val="0"/>
        <w:adjustRightInd w:val="0"/>
        <w:rPr>
          <w:rFonts w:cs="Calibri"/>
          <w:i/>
        </w:rPr>
      </w:pPr>
      <w:r w:rsidRPr="00FF3A92">
        <w:rPr>
          <w:rFonts w:cs="Calibri"/>
          <w:i/>
        </w:rPr>
        <w:t>Sem bude přenesen t</w:t>
      </w:r>
      <w:r w:rsidR="00F305B8" w:rsidRPr="00FF3A92">
        <w:rPr>
          <w:rFonts w:cs="Calibri"/>
          <w:i/>
        </w:rPr>
        <w:t>ext pol</w:t>
      </w:r>
      <w:r w:rsidR="001C743E">
        <w:rPr>
          <w:rFonts w:cs="Calibri"/>
          <w:i/>
        </w:rPr>
        <w:t>í v</w:t>
      </w:r>
      <w:r w:rsidR="0052632C">
        <w:rPr>
          <w:rFonts w:cs="Calibri"/>
          <w:i/>
        </w:rPr>
        <w:t> </w:t>
      </w:r>
      <w:r w:rsidR="001C743E">
        <w:rPr>
          <w:rFonts w:cs="Calibri"/>
          <w:i/>
        </w:rPr>
        <w:t>kap</w:t>
      </w:r>
      <w:r w:rsidR="0052632C">
        <w:rPr>
          <w:rFonts w:cs="Calibri"/>
          <w:i/>
        </w:rPr>
        <w:t xml:space="preserve">itoly </w:t>
      </w:r>
      <w:r w:rsidR="00D93D1A">
        <w:rPr>
          <w:rFonts w:cs="Calibri"/>
          <w:i/>
        </w:rPr>
        <w:t>10. Klíčové aktivity</w:t>
      </w:r>
      <w:r w:rsidR="001C743E">
        <w:rPr>
          <w:rFonts w:cs="Calibri"/>
          <w:i/>
        </w:rPr>
        <w:t xml:space="preserve"> Studie proveditelnosti </w:t>
      </w:r>
      <w:r w:rsidR="00C32C5B">
        <w:rPr>
          <w:rFonts w:cs="Calibri"/>
          <w:i/>
        </w:rPr>
        <w:t xml:space="preserve">označených jako </w:t>
      </w:r>
      <w:r w:rsidR="00F57BEC">
        <w:rPr>
          <w:rFonts w:cs="Calibri"/>
          <w:i/>
        </w:rPr>
        <w:t xml:space="preserve">text </w:t>
      </w:r>
      <w:r w:rsidR="00C32C5B">
        <w:rPr>
          <w:rFonts w:cs="Calibri"/>
          <w:i/>
          <w:highlight w:val="lightGray"/>
        </w:rPr>
        <w:t>k</w:t>
      </w:r>
      <w:r w:rsidR="00F57BEC">
        <w:rPr>
          <w:rFonts w:cs="Calibri"/>
          <w:i/>
          <w:highlight w:val="lightGray"/>
        </w:rPr>
        <w:t> </w:t>
      </w:r>
      <w:r w:rsidR="00C32C5B" w:rsidRPr="00C32C5B">
        <w:rPr>
          <w:rFonts w:cs="Calibri"/>
          <w:i/>
          <w:highlight w:val="lightGray"/>
        </w:rPr>
        <w:t>přev</w:t>
      </w:r>
      <w:r w:rsidR="00C32C5B">
        <w:rPr>
          <w:rFonts w:cs="Calibri"/>
          <w:i/>
          <w:highlight w:val="lightGray"/>
        </w:rPr>
        <w:t xml:space="preserve">odu </w:t>
      </w:r>
      <w:r w:rsidR="00C32C5B" w:rsidRPr="00C32C5B">
        <w:rPr>
          <w:rFonts w:cs="Calibri"/>
          <w:i/>
          <w:highlight w:val="lightGray"/>
        </w:rPr>
        <w:t>do ZPP</w:t>
      </w:r>
      <w:r w:rsidR="00CB0972">
        <w:rPr>
          <w:rFonts w:cs="Calibri"/>
          <w:i/>
        </w:rPr>
        <w:t>.</w:t>
      </w:r>
      <w:r w:rsidR="00F305B8" w:rsidRPr="00FF3A92">
        <w:rPr>
          <w:rFonts w:cs="Calibri"/>
          <w:i/>
        </w:rPr>
        <w:t xml:space="preserve"> Do ZPP se přenáší všechny klíčové aktivity s výjimkou KA 1 Řízení projektu.</w:t>
      </w:r>
    </w:p>
    <w:p w14:paraId="074C011A" w14:textId="3ED8B3AF" w:rsidR="00F305B8" w:rsidRPr="00770443" w:rsidRDefault="00F305B8" w:rsidP="00FC7D8E">
      <w:pPr>
        <w:autoSpaceDE w:val="0"/>
        <w:autoSpaceDN w:val="0"/>
        <w:adjustRightInd w:val="0"/>
        <w:jc w:val="left"/>
        <w:rPr>
          <w:rFonts w:cs="Calibri"/>
          <w:u w:val="single"/>
        </w:rPr>
      </w:pPr>
      <w:r w:rsidRPr="00770443">
        <w:rPr>
          <w:rFonts w:cs="Calibri"/>
          <w:b/>
          <w:u w:val="single"/>
        </w:rPr>
        <w:t>Název KA 2:</w:t>
      </w:r>
      <w:r w:rsidRPr="00770443">
        <w:rPr>
          <w:rFonts w:cs="Calibri"/>
          <w:b/>
        </w:rPr>
        <w:t xml:space="preserve"> </w:t>
      </w:r>
      <w:r w:rsidRPr="00770443">
        <w:rPr>
          <w:rFonts w:cs="Calibri"/>
          <w:highlight w:val="lightGray"/>
        </w:rPr>
        <w:t>…</w:t>
      </w:r>
      <w:r w:rsidR="00FF3A92">
        <w:rPr>
          <w:rStyle w:val="Znakapoznpodarou"/>
          <w:rFonts w:cs="Calibri"/>
          <w:highlight w:val="lightGray"/>
        </w:rPr>
        <w:footnoteReference w:id="4"/>
      </w:r>
    </w:p>
    <w:p w14:paraId="1C5136A7" w14:textId="68585C09" w:rsidR="001C743E" w:rsidRDefault="00F305B8" w:rsidP="00FC7D8E">
      <w:pPr>
        <w:autoSpaceDE w:val="0"/>
        <w:autoSpaceDN w:val="0"/>
        <w:adjustRightInd w:val="0"/>
        <w:jc w:val="left"/>
        <w:rPr>
          <w:rFonts w:cs="Calibri"/>
          <w:b/>
          <w:u w:val="single"/>
        </w:rPr>
      </w:pPr>
      <w:r w:rsidRPr="00770443">
        <w:rPr>
          <w:rFonts w:cs="Calibri"/>
          <w:b/>
          <w:u w:val="single"/>
        </w:rPr>
        <w:t>Popis KA 2:</w:t>
      </w:r>
    </w:p>
    <w:p w14:paraId="31693AC3" w14:textId="20F658C7" w:rsidR="001C743E" w:rsidRPr="001C743E" w:rsidRDefault="001C743E" w:rsidP="00FC7D8E">
      <w:pPr>
        <w:autoSpaceDE w:val="0"/>
        <w:autoSpaceDN w:val="0"/>
        <w:adjustRightInd w:val="0"/>
        <w:jc w:val="left"/>
        <w:rPr>
          <w:rFonts w:cs="Calibri"/>
          <w:bCs/>
        </w:rPr>
      </w:pPr>
      <w:r w:rsidRPr="001C743E">
        <w:rPr>
          <w:rFonts w:cs="Calibri"/>
          <w:bCs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731DC" w14:textId="7A2B2A95" w:rsidR="001C743E" w:rsidRDefault="001C743E" w:rsidP="00FC7D8E">
      <w:pPr>
        <w:autoSpaceDE w:val="0"/>
        <w:autoSpaceDN w:val="0"/>
        <w:adjustRightInd w:val="0"/>
        <w:jc w:val="left"/>
        <w:rPr>
          <w:rFonts w:cs="Calibri"/>
          <w:bCs/>
          <w:i/>
          <w:iCs/>
        </w:rPr>
      </w:pPr>
      <w:r>
        <w:rPr>
          <w:rFonts w:cs="Calibri"/>
          <w:bCs/>
          <w:i/>
          <w:iCs/>
        </w:rPr>
        <w:t>Obdobně též pro KA 3, KA 4 atd.</w:t>
      </w:r>
    </w:p>
    <w:p w14:paraId="18343B44" w14:textId="77777777" w:rsidR="001D02A3" w:rsidRDefault="005D143F" w:rsidP="00936D7C">
      <w:pPr>
        <w:pStyle w:val="Tabulkatext"/>
        <w:spacing w:before="240"/>
        <w:ind w:left="0"/>
        <w:rPr>
          <w:i/>
          <w:iCs/>
          <w:sz w:val="22"/>
        </w:rPr>
      </w:pPr>
      <w:r w:rsidRPr="00936D7C">
        <w:rPr>
          <w:rFonts w:cs="Calibri"/>
          <w:b/>
          <w:bCs/>
          <w:sz w:val="22"/>
        </w:rPr>
        <w:t>Přehled výstupů projektu</w:t>
      </w:r>
      <w:r>
        <w:rPr>
          <w:rStyle w:val="Znakapoznpodarou"/>
          <w:rFonts w:cs="Calibri"/>
          <w:sz w:val="22"/>
        </w:rPr>
        <w:footnoteReference w:id="5"/>
      </w:r>
      <w:r w:rsidR="001D02A3" w:rsidRPr="001D02A3">
        <w:rPr>
          <w:i/>
          <w:iCs/>
          <w:sz w:val="22"/>
        </w:rPr>
        <w:t xml:space="preserve"> </w:t>
      </w:r>
    </w:p>
    <w:p w14:paraId="71A52263" w14:textId="5B59D2EE" w:rsidR="001D02A3" w:rsidRDefault="001D02A3" w:rsidP="001D02A3">
      <w:pPr>
        <w:pStyle w:val="Tabulkatext"/>
        <w:spacing w:before="120" w:after="120"/>
        <w:ind w:left="0"/>
        <w:rPr>
          <w:i/>
          <w:iCs/>
          <w:sz w:val="22"/>
        </w:rPr>
      </w:pPr>
      <w:r w:rsidRPr="005A1257">
        <w:rPr>
          <w:i/>
          <w:iCs/>
          <w:sz w:val="22"/>
        </w:rPr>
        <w:t xml:space="preserve">Do tabulky budou převedeny údaje z kapitoly </w:t>
      </w:r>
      <w:r w:rsidRPr="00204165">
        <w:rPr>
          <w:i/>
          <w:iCs/>
          <w:sz w:val="22"/>
        </w:rPr>
        <w:t>11. Hlavní plánov</w:t>
      </w:r>
      <w:r>
        <w:rPr>
          <w:i/>
          <w:iCs/>
          <w:sz w:val="22"/>
        </w:rPr>
        <w:t>a</w:t>
      </w:r>
      <w:r w:rsidRPr="00204165">
        <w:rPr>
          <w:i/>
          <w:iCs/>
          <w:sz w:val="22"/>
        </w:rPr>
        <w:t>né výstupy/produkty a kap</w:t>
      </w:r>
      <w:r w:rsidR="0052632C">
        <w:rPr>
          <w:i/>
          <w:iCs/>
          <w:sz w:val="22"/>
        </w:rPr>
        <w:t>itoly</w:t>
      </w:r>
      <w:r w:rsidRPr="00204165">
        <w:rPr>
          <w:i/>
          <w:iCs/>
          <w:sz w:val="22"/>
        </w:rPr>
        <w:t xml:space="preserve"> 12. Technická proveditelnost / technické</w:t>
      </w:r>
      <w:r w:rsidR="00B05B96">
        <w:rPr>
          <w:i/>
          <w:iCs/>
          <w:sz w:val="22"/>
        </w:rPr>
        <w:t xml:space="preserve"> a</w:t>
      </w:r>
      <w:r w:rsidRPr="00204165">
        <w:rPr>
          <w:i/>
          <w:iCs/>
          <w:sz w:val="22"/>
        </w:rPr>
        <w:t xml:space="preserve"> přístrojové vybavení, stavební náklady</w:t>
      </w:r>
      <w:r w:rsidRPr="00204165" w:rsidDel="00204165">
        <w:rPr>
          <w:i/>
          <w:iCs/>
          <w:sz w:val="22"/>
          <w:highlight w:val="lightGray"/>
        </w:rPr>
        <w:t xml:space="preserve"> </w:t>
      </w:r>
      <w:r w:rsidRPr="005A1257">
        <w:rPr>
          <w:i/>
          <w:iCs/>
          <w:sz w:val="22"/>
        </w:rPr>
        <w:t>Studie proveditelnosti.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00"/>
        <w:gridCol w:w="2316"/>
        <w:gridCol w:w="2410"/>
      </w:tblGrid>
      <w:tr w:rsidR="00C53D88" w14:paraId="56203C81" w14:textId="77777777" w:rsidTr="00C53D88">
        <w:trPr>
          <w:trHeight w:val="317"/>
        </w:trPr>
        <w:tc>
          <w:tcPr>
            <w:tcW w:w="4200" w:type="dxa"/>
            <w:vAlign w:val="center"/>
          </w:tcPr>
          <w:p w14:paraId="339393D2" w14:textId="77777777" w:rsidR="00C53D88" w:rsidRPr="00E62CAD" w:rsidRDefault="00C53D88" w:rsidP="005D143F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 w:rsidRPr="00E62CAD">
              <w:rPr>
                <w:rFonts w:cs="Calibri"/>
                <w:b/>
              </w:rPr>
              <w:t>Název výstupu</w:t>
            </w:r>
          </w:p>
        </w:tc>
        <w:tc>
          <w:tcPr>
            <w:tcW w:w="2316" w:type="dxa"/>
            <w:vAlign w:val="center"/>
          </w:tcPr>
          <w:p w14:paraId="19A42FB7" w14:textId="1AEC3068" w:rsidR="00C53D88" w:rsidRPr="00E62CAD" w:rsidRDefault="00EE5FED" w:rsidP="005D143F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Způsob doložení</w:t>
            </w:r>
            <w:r w:rsidR="00C53D88">
              <w:rPr>
                <w:rFonts w:cs="Calibri"/>
                <w:b/>
              </w:rPr>
              <w:t xml:space="preserve"> výstupu</w:t>
            </w:r>
          </w:p>
        </w:tc>
        <w:tc>
          <w:tcPr>
            <w:tcW w:w="2410" w:type="dxa"/>
            <w:vAlign w:val="center"/>
          </w:tcPr>
          <w:p w14:paraId="4AC72D43" w14:textId="77777777" w:rsidR="00C53D88" w:rsidRPr="00E62CAD" w:rsidRDefault="00C53D88" w:rsidP="005F0723">
            <w:pPr>
              <w:spacing w:before="60" w:after="60"/>
              <w:ind w:right="130"/>
              <w:jc w:val="center"/>
              <w:rPr>
                <w:rFonts w:cs="Calibri"/>
                <w:b/>
              </w:rPr>
            </w:pPr>
            <w:r w:rsidRPr="00E62CAD">
              <w:rPr>
                <w:rFonts w:cs="Calibri"/>
                <w:b/>
              </w:rPr>
              <w:t xml:space="preserve">Klíčová aktivita </w:t>
            </w:r>
          </w:p>
        </w:tc>
      </w:tr>
      <w:tr w:rsidR="00C53D88" w14:paraId="3A5C3102" w14:textId="77777777" w:rsidTr="00C53D88">
        <w:trPr>
          <w:trHeight w:val="317"/>
        </w:trPr>
        <w:tc>
          <w:tcPr>
            <w:tcW w:w="4200" w:type="dxa"/>
          </w:tcPr>
          <w:p w14:paraId="70EE9226" w14:textId="77777777" w:rsidR="00C53D88" w:rsidRPr="00E62CAD" w:rsidRDefault="00C53D88" w:rsidP="005D143F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E62CAD">
              <w:rPr>
                <w:rFonts w:cs="Calibri"/>
              </w:rPr>
              <w:t>…</w:t>
            </w:r>
          </w:p>
        </w:tc>
        <w:tc>
          <w:tcPr>
            <w:tcW w:w="2316" w:type="dxa"/>
          </w:tcPr>
          <w:p w14:paraId="6D27D2F9" w14:textId="6F10C1FA" w:rsidR="00C53D88" w:rsidRPr="00E62CAD" w:rsidRDefault="00C53D88" w:rsidP="005D143F">
            <w:pPr>
              <w:spacing w:before="60" w:after="60"/>
              <w:ind w:left="133"/>
              <w:jc w:val="left"/>
              <w:rPr>
                <w:rFonts w:cs="Calibri"/>
              </w:rPr>
            </w:pPr>
          </w:p>
        </w:tc>
        <w:tc>
          <w:tcPr>
            <w:tcW w:w="2410" w:type="dxa"/>
          </w:tcPr>
          <w:p w14:paraId="2BD58BAD" w14:textId="4E0B039E" w:rsidR="00C53D88" w:rsidRPr="00E62CAD" w:rsidRDefault="00C53D88" w:rsidP="005F0723">
            <w:pPr>
              <w:spacing w:before="60" w:after="60"/>
              <w:jc w:val="center"/>
              <w:rPr>
                <w:rFonts w:cs="Calibri"/>
              </w:rPr>
            </w:pPr>
            <w:r w:rsidRPr="00E62CAD">
              <w:rPr>
                <w:rFonts w:cs="Calibri"/>
              </w:rPr>
              <w:t>KA …</w:t>
            </w:r>
          </w:p>
        </w:tc>
      </w:tr>
      <w:tr w:rsidR="00C53D88" w14:paraId="4E4DB16A" w14:textId="77777777" w:rsidTr="00C53D88">
        <w:trPr>
          <w:trHeight w:val="317"/>
        </w:trPr>
        <w:tc>
          <w:tcPr>
            <w:tcW w:w="4200" w:type="dxa"/>
          </w:tcPr>
          <w:p w14:paraId="4A54CFD4" w14:textId="77777777" w:rsidR="00C53D88" w:rsidRPr="00E62CAD" w:rsidRDefault="00C53D88" w:rsidP="005D143F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E62CAD">
              <w:rPr>
                <w:rFonts w:cs="Calibri"/>
              </w:rPr>
              <w:t>…</w:t>
            </w:r>
          </w:p>
        </w:tc>
        <w:tc>
          <w:tcPr>
            <w:tcW w:w="2316" w:type="dxa"/>
          </w:tcPr>
          <w:p w14:paraId="52200A3D" w14:textId="24B4E228" w:rsidR="00C53D88" w:rsidRPr="00E62CAD" w:rsidRDefault="00C53D88" w:rsidP="005D143F">
            <w:pPr>
              <w:spacing w:before="60" w:after="60"/>
              <w:ind w:left="133"/>
              <w:jc w:val="left"/>
              <w:rPr>
                <w:rFonts w:cs="Calibri"/>
              </w:rPr>
            </w:pPr>
          </w:p>
        </w:tc>
        <w:tc>
          <w:tcPr>
            <w:tcW w:w="2410" w:type="dxa"/>
          </w:tcPr>
          <w:p w14:paraId="3235A026" w14:textId="77777777" w:rsidR="00C53D88" w:rsidRPr="00E62CAD" w:rsidRDefault="00C53D88" w:rsidP="005F0723">
            <w:pPr>
              <w:spacing w:before="60" w:after="60"/>
              <w:jc w:val="center"/>
              <w:rPr>
                <w:rFonts w:cs="Calibri"/>
              </w:rPr>
            </w:pPr>
            <w:r w:rsidRPr="00E62CAD">
              <w:rPr>
                <w:rFonts w:cs="Calibri"/>
              </w:rPr>
              <w:t>KA …</w:t>
            </w:r>
          </w:p>
        </w:tc>
      </w:tr>
      <w:tr w:rsidR="00C53D88" w14:paraId="0B4D9AD2" w14:textId="77777777" w:rsidTr="00C53D88">
        <w:trPr>
          <w:trHeight w:val="317"/>
        </w:trPr>
        <w:tc>
          <w:tcPr>
            <w:tcW w:w="4200" w:type="dxa"/>
          </w:tcPr>
          <w:p w14:paraId="45420646" w14:textId="77777777" w:rsidR="00C53D88" w:rsidRPr="00E62CAD" w:rsidRDefault="00C53D88" w:rsidP="005D143F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E62CAD">
              <w:rPr>
                <w:rFonts w:cs="Calibri"/>
              </w:rPr>
              <w:t>…</w:t>
            </w:r>
          </w:p>
        </w:tc>
        <w:tc>
          <w:tcPr>
            <w:tcW w:w="2316" w:type="dxa"/>
          </w:tcPr>
          <w:p w14:paraId="1CD1FC02" w14:textId="76CD83B1" w:rsidR="00C53D88" w:rsidRPr="00E62CAD" w:rsidRDefault="00C53D88" w:rsidP="005D143F">
            <w:pPr>
              <w:spacing w:before="60" w:after="60"/>
              <w:ind w:left="133"/>
              <w:jc w:val="left"/>
              <w:rPr>
                <w:rFonts w:cs="Calibri"/>
              </w:rPr>
            </w:pPr>
          </w:p>
        </w:tc>
        <w:tc>
          <w:tcPr>
            <w:tcW w:w="2410" w:type="dxa"/>
          </w:tcPr>
          <w:p w14:paraId="3EBD9D70" w14:textId="77777777" w:rsidR="00C53D88" w:rsidRPr="00E62CAD" w:rsidRDefault="00C53D88" w:rsidP="005F0723">
            <w:pPr>
              <w:spacing w:before="60" w:after="60"/>
              <w:jc w:val="center"/>
              <w:rPr>
                <w:rFonts w:cs="Calibri"/>
              </w:rPr>
            </w:pPr>
            <w:r w:rsidRPr="00E62CAD">
              <w:rPr>
                <w:rFonts w:cs="Calibri"/>
              </w:rPr>
              <w:t>KA …</w:t>
            </w:r>
          </w:p>
        </w:tc>
      </w:tr>
      <w:tr w:rsidR="00C53D88" w14:paraId="76DB39C3" w14:textId="77777777" w:rsidTr="00C53D88">
        <w:trPr>
          <w:trHeight w:val="317"/>
        </w:trPr>
        <w:tc>
          <w:tcPr>
            <w:tcW w:w="4200" w:type="dxa"/>
          </w:tcPr>
          <w:p w14:paraId="3B242DB5" w14:textId="77777777" w:rsidR="00C53D88" w:rsidRPr="00E62CAD" w:rsidRDefault="00C53D88" w:rsidP="005D143F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E62CAD">
              <w:rPr>
                <w:rFonts w:cs="Calibri"/>
              </w:rPr>
              <w:t>…</w:t>
            </w:r>
          </w:p>
        </w:tc>
        <w:tc>
          <w:tcPr>
            <w:tcW w:w="2316" w:type="dxa"/>
          </w:tcPr>
          <w:p w14:paraId="0040F89A" w14:textId="22E15FC8" w:rsidR="00C53D88" w:rsidRPr="00E62CAD" w:rsidRDefault="00C53D88" w:rsidP="005D143F">
            <w:pPr>
              <w:spacing w:before="60" w:after="60"/>
              <w:ind w:left="133"/>
              <w:jc w:val="left"/>
              <w:rPr>
                <w:rFonts w:cs="Calibri"/>
              </w:rPr>
            </w:pPr>
          </w:p>
        </w:tc>
        <w:tc>
          <w:tcPr>
            <w:tcW w:w="2410" w:type="dxa"/>
          </w:tcPr>
          <w:p w14:paraId="578DD2C2" w14:textId="6E2DB172" w:rsidR="00C53D88" w:rsidRPr="00E62CAD" w:rsidRDefault="00C53D88" w:rsidP="005D143F">
            <w:pPr>
              <w:spacing w:before="60" w:after="60"/>
              <w:jc w:val="center"/>
              <w:rPr>
                <w:rFonts w:cs="Calibri"/>
              </w:rPr>
            </w:pPr>
            <w:r w:rsidRPr="00E62CAD">
              <w:rPr>
                <w:rFonts w:cs="Calibri"/>
              </w:rPr>
              <w:t>KA …</w:t>
            </w:r>
          </w:p>
        </w:tc>
      </w:tr>
    </w:tbl>
    <w:p w14:paraId="224FF997" w14:textId="14824AF1" w:rsidR="00F305B8" w:rsidRPr="00BD4751" w:rsidRDefault="00F305B8" w:rsidP="00936D7C">
      <w:pPr>
        <w:pStyle w:val="Nadpis2"/>
        <w:tabs>
          <w:tab w:val="clear" w:pos="5790"/>
        </w:tabs>
      </w:pPr>
      <w:r w:rsidRPr="00BD4751">
        <w:lastRenderedPageBreak/>
        <w:t>Indikátory</w:t>
      </w:r>
      <w:r w:rsidRPr="00C32C5B">
        <w:rPr>
          <w:vertAlign w:val="superscript"/>
        </w:rPr>
        <w:footnoteReference w:id="6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50A43CE7" w14:textId="77777777" w:rsidR="00CB0972" w:rsidRDefault="00CB0972" w:rsidP="00CB0972">
      <w:pPr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7C65D2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7C65D2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F563E7C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  <w:r w:rsidR="00380CA9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5C20C6FF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380CA9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46301DB3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380CA9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0D8C6586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  <w:r w:rsidR="00380CA9"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3828C613" w14:textId="0A168FFF" w:rsidR="00380CA9" w:rsidRPr="003862B9" w:rsidRDefault="00380CA9" w:rsidP="00380CA9">
      <w:pPr>
        <w:spacing w:after="0"/>
        <w:rPr>
          <w:rFonts w:cs="Calibri"/>
          <w:i/>
          <w:iCs/>
        </w:rPr>
      </w:pPr>
      <w:r>
        <w:rPr>
          <w:rFonts w:cs="Calibri"/>
          <w:vertAlign w:val="superscript"/>
        </w:rPr>
        <w:t xml:space="preserve">*) </w:t>
      </w:r>
      <w:r>
        <w:rPr>
          <w:rFonts w:cs="Calibri"/>
        </w:rPr>
        <w:t>Indikátor</w:t>
      </w:r>
      <w:r>
        <w:rPr>
          <w:rFonts w:cs="Calibri"/>
          <w:i/>
          <w:iCs/>
        </w:rPr>
        <w:t xml:space="preserve"> </w:t>
      </w:r>
      <w:r w:rsidRPr="003862B9">
        <w:rPr>
          <w:rFonts w:cs="Calibri"/>
        </w:rPr>
        <w:t>21</w:t>
      </w:r>
      <w:r>
        <w:rPr>
          <w:rFonts w:cs="Calibri"/>
        </w:rPr>
        <w:t>5</w:t>
      </w:r>
      <w:r w:rsidRPr="003862B9">
        <w:rPr>
          <w:rFonts w:cs="Calibri"/>
        </w:rPr>
        <w:t> </w:t>
      </w:r>
      <w:r>
        <w:rPr>
          <w:rFonts w:cs="Calibri"/>
        </w:rPr>
        <w:t>102</w:t>
      </w:r>
      <w:r>
        <w:rPr>
          <w:rFonts w:cs="Calibri"/>
          <w:i/>
          <w:iCs/>
        </w:rPr>
        <w:t xml:space="preserve"> </w:t>
      </w:r>
      <w:r>
        <w:rPr>
          <w:rFonts w:cs="Calibri"/>
        </w:rPr>
        <w:t>je příjemce oprávněn vykázat nejpozději v 1. zprávě o udržitelnosti</w:t>
      </w:r>
      <w:r>
        <w:rPr>
          <w:rFonts w:cs="Calibri"/>
          <w:i/>
          <w:iCs/>
        </w:rPr>
        <w:t>.</w:t>
      </w:r>
    </w:p>
    <w:p w14:paraId="0F43932F" w14:textId="77777777" w:rsidR="00380CA9" w:rsidRDefault="00380CA9" w:rsidP="00380CA9">
      <w:pPr>
        <w:spacing w:after="0"/>
        <w:rPr>
          <w:rFonts w:cs="Calibri"/>
          <w:i/>
          <w:iCs/>
        </w:rPr>
      </w:pPr>
      <w:r>
        <w:rPr>
          <w:rFonts w:cs="Calibri"/>
          <w:i/>
          <w:vertAlign w:val="superscript"/>
        </w:rPr>
        <w:t>*</w:t>
      </w:r>
      <w:r w:rsidRPr="00A411A7">
        <w:rPr>
          <w:rFonts w:cs="Calibri"/>
          <w:i/>
          <w:vertAlign w:val="superscript"/>
        </w:rPr>
        <w:t>*)</w:t>
      </w:r>
      <w:r>
        <w:rPr>
          <w:rFonts w:cs="Calibri"/>
          <w:i/>
          <w:vertAlign w:val="superscript"/>
        </w:rPr>
        <w:t xml:space="preserve"> </w:t>
      </w:r>
      <w:r w:rsidRPr="00770443">
        <w:rPr>
          <w:rFonts w:cs="Calibri"/>
          <w:i/>
        </w:rPr>
        <w:t>Nehodící se bude odstraněno</w:t>
      </w:r>
      <w:r>
        <w:rPr>
          <w:rFonts w:cs="Calibri"/>
          <w:i/>
        </w:rPr>
        <w:t>.</w:t>
      </w: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7"/>
      </w:r>
    </w:p>
    <w:p w14:paraId="2E0549B7" w14:textId="2E28261C" w:rsidR="00F305B8" w:rsidRPr="00FC7D8E" w:rsidRDefault="00E15170" w:rsidP="00FC7D8E">
      <w:pPr>
        <w:rPr>
          <w:rFonts w:cs="Calibri"/>
        </w:rPr>
      </w:pPr>
      <w:r>
        <w:rPr>
          <w:rFonts w:eastAsia="Times New Roman"/>
        </w:rPr>
        <w:t>Změny rozpočtu v rozmezí +/- 15 % na úrovni každé kapitoly nepodléhají změně s dopadem do právního aktu.</w:t>
      </w:r>
      <w:r w:rsidR="00F3518B" w:rsidRPr="00F3518B">
        <w:rPr>
          <w:rFonts w:eastAsia="Times New Roman"/>
        </w:rPr>
        <w:t xml:space="preserve"> </w:t>
      </w:r>
      <w:r w:rsidR="00F3518B">
        <w:rPr>
          <w:rFonts w:eastAsia="Times New Roman"/>
        </w:rPr>
        <w:t>To neplatí pro přesun mezi investičními a neinvestičními prostředky.</w:t>
      </w:r>
    </w:p>
    <w:p w14:paraId="0FDDB4E6" w14:textId="24C294BE" w:rsidR="00CB0972" w:rsidRPr="00CB0972" w:rsidRDefault="005D06CA" w:rsidP="00CB0972">
      <w:pPr>
        <w:rPr>
          <w:rFonts w:cs="Calibri"/>
          <w:i/>
        </w:rPr>
      </w:pPr>
      <w:r>
        <w:rPr>
          <w:rFonts w:cs="Calibri"/>
          <w:i/>
        </w:rPr>
        <w:t>Sem bude</w:t>
      </w:r>
      <w:r w:rsidR="00936D7C">
        <w:rPr>
          <w:rFonts w:cs="Calibri"/>
          <w:i/>
        </w:rPr>
        <w:t xml:space="preserve"> pře</w:t>
      </w:r>
      <w:r>
        <w:rPr>
          <w:rFonts w:cs="Calibri"/>
          <w:i/>
        </w:rPr>
        <w:t>veden</w:t>
      </w:r>
      <w:r w:rsidR="00936D7C">
        <w:rPr>
          <w:rFonts w:cs="Calibri"/>
          <w:i/>
        </w:rPr>
        <w:t xml:space="preserve"> z MS2021+</w:t>
      </w:r>
      <w:r w:rsidR="00CB0972" w:rsidRPr="00CB0972">
        <w:rPr>
          <w:rFonts w:cs="Calibri"/>
          <w:i/>
        </w:rPr>
        <w:t xml:space="preserve"> </w:t>
      </w:r>
      <w:r>
        <w:rPr>
          <w:rFonts w:cs="Calibri"/>
          <w:i/>
        </w:rPr>
        <w:t xml:space="preserve">rozpočet </w:t>
      </w:r>
      <w:r w:rsidR="00CB0972" w:rsidRPr="00CB0972">
        <w:rPr>
          <w:rFonts w:cs="Calibri"/>
          <w:i/>
        </w:rPr>
        <w:t xml:space="preserve">ve zkrácené verzi.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238"/>
        <w:gridCol w:w="5464"/>
        <w:gridCol w:w="2358"/>
      </w:tblGrid>
      <w:tr w:rsidR="00F3518B" w:rsidRPr="00770443" w14:paraId="5D2511F2" w14:textId="77777777" w:rsidTr="00F3518B">
        <w:tc>
          <w:tcPr>
            <w:tcW w:w="1137" w:type="dxa"/>
          </w:tcPr>
          <w:p w14:paraId="301DB2E4" w14:textId="77777777" w:rsidR="00F3518B" w:rsidRPr="005D06CA" w:rsidRDefault="00F3518B" w:rsidP="00C32C5B">
            <w:pPr>
              <w:pStyle w:val="Tabulkazhlav"/>
              <w:widowControl w:val="0"/>
              <w:rPr>
                <w:rFonts w:cstheme="minorHAnsi"/>
                <w:sz w:val="22"/>
              </w:rPr>
            </w:pPr>
            <w:r w:rsidRPr="005D06CA">
              <w:rPr>
                <w:rFonts w:cstheme="minorHAnsi"/>
                <w:sz w:val="22"/>
              </w:rPr>
              <w:t xml:space="preserve">Kód </w:t>
            </w:r>
          </w:p>
        </w:tc>
        <w:tc>
          <w:tcPr>
            <w:tcW w:w="5537" w:type="dxa"/>
          </w:tcPr>
          <w:p w14:paraId="7E64B196" w14:textId="77777777" w:rsidR="00F3518B" w:rsidRPr="005D06CA" w:rsidRDefault="00F3518B" w:rsidP="00C32C5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5D06CA">
              <w:rPr>
                <w:rFonts w:cstheme="minorHAnsi"/>
                <w:color w:val="auto"/>
                <w:sz w:val="22"/>
              </w:rPr>
              <w:t xml:space="preserve">Název </w:t>
            </w:r>
          </w:p>
        </w:tc>
        <w:tc>
          <w:tcPr>
            <w:tcW w:w="2386" w:type="dxa"/>
          </w:tcPr>
          <w:p w14:paraId="77FDC2BF" w14:textId="77777777" w:rsidR="00F3518B" w:rsidRPr="005D06CA" w:rsidRDefault="00F3518B" w:rsidP="00C32C5B">
            <w:pPr>
              <w:pStyle w:val="Tabulkazhlav"/>
              <w:widowControl w:val="0"/>
              <w:rPr>
                <w:rFonts w:cstheme="minorHAnsi"/>
                <w:color w:val="auto"/>
                <w:sz w:val="22"/>
              </w:rPr>
            </w:pPr>
            <w:r w:rsidRPr="005D06CA">
              <w:rPr>
                <w:rFonts w:cstheme="minorHAnsi"/>
                <w:bCs/>
                <w:color w:val="auto"/>
                <w:sz w:val="22"/>
              </w:rPr>
              <w:t>Částka v Kč</w:t>
            </w:r>
          </w:p>
        </w:tc>
      </w:tr>
      <w:tr w:rsidR="00F3518B" w:rsidRPr="00770443" w14:paraId="1E80749E" w14:textId="77777777" w:rsidTr="00F3518B">
        <w:tc>
          <w:tcPr>
            <w:tcW w:w="1137" w:type="dxa"/>
          </w:tcPr>
          <w:p w14:paraId="722E54CA" w14:textId="77777777" w:rsidR="00F3518B" w:rsidRPr="005D06CA" w:rsidRDefault="00F3518B" w:rsidP="00C32C5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1.1</w:t>
            </w:r>
          </w:p>
        </w:tc>
        <w:tc>
          <w:tcPr>
            <w:tcW w:w="5537" w:type="dxa"/>
          </w:tcPr>
          <w:p w14:paraId="7677CE74" w14:textId="77777777" w:rsidR="00F3518B" w:rsidRPr="005D06CA" w:rsidRDefault="00F3518B" w:rsidP="00C32C5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Celkové způsobilé výdaje</w:t>
            </w:r>
          </w:p>
        </w:tc>
        <w:tc>
          <w:tcPr>
            <w:tcW w:w="2386" w:type="dxa"/>
          </w:tcPr>
          <w:p w14:paraId="6D3828C1" w14:textId="77777777" w:rsidR="00F3518B" w:rsidRPr="005D06CA" w:rsidRDefault="00F3518B" w:rsidP="00C32C5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F3518B" w:rsidRPr="00770443" w14:paraId="1E6F8982" w14:textId="77777777" w:rsidTr="00F3518B">
        <w:tc>
          <w:tcPr>
            <w:tcW w:w="1137" w:type="dxa"/>
          </w:tcPr>
          <w:p w14:paraId="410698A8" w14:textId="77777777" w:rsidR="00F3518B" w:rsidRPr="005D06CA" w:rsidRDefault="00F3518B" w:rsidP="00C32C5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</w:t>
            </w:r>
          </w:p>
        </w:tc>
        <w:tc>
          <w:tcPr>
            <w:tcW w:w="5537" w:type="dxa"/>
          </w:tcPr>
          <w:p w14:paraId="351B34E8" w14:textId="061037E0" w:rsidR="00F3518B" w:rsidRPr="005D06CA" w:rsidRDefault="00F3518B" w:rsidP="00C32C5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Výdaje tvořící základ pro výpočet paušálních nákladů</w:t>
            </w:r>
          </w:p>
        </w:tc>
        <w:tc>
          <w:tcPr>
            <w:tcW w:w="2386" w:type="dxa"/>
          </w:tcPr>
          <w:p w14:paraId="6FC973E2" w14:textId="77777777" w:rsidR="00F3518B" w:rsidRPr="005D06CA" w:rsidRDefault="00F3518B" w:rsidP="00C32C5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F3518B" w:rsidRPr="00770443" w14:paraId="6AA4877A" w14:textId="77777777" w:rsidTr="00F3518B">
        <w:tc>
          <w:tcPr>
            <w:tcW w:w="1137" w:type="dxa"/>
          </w:tcPr>
          <w:p w14:paraId="37FB02FD" w14:textId="77777777" w:rsidR="00F3518B" w:rsidRPr="005D06CA" w:rsidRDefault="00F3518B" w:rsidP="00C32C5B">
            <w:pPr>
              <w:pStyle w:val="Tabulkatext"/>
              <w:widowControl w:val="0"/>
              <w:rPr>
                <w:rFonts w:cstheme="minorHAnsi"/>
                <w:sz w:val="22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</w:t>
            </w:r>
          </w:p>
        </w:tc>
        <w:tc>
          <w:tcPr>
            <w:tcW w:w="5537" w:type="dxa"/>
          </w:tcPr>
          <w:p w14:paraId="33AE77AE" w14:textId="0998297B" w:rsidR="00F3518B" w:rsidRPr="005D06CA" w:rsidRDefault="00F3518B" w:rsidP="00C32C5B">
            <w:pPr>
              <w:pStyle w:val="Tabulkatext"/>
              <w:widowControl w:val="0"/>
              <w:rPr>
                <w:rFonts w:cstheme="minorHAnsi"/>
                <w:b/>
                <w:bCs/>
                <w:sz w:val="22"/>
              </w:rPr>
            </w:pPr>
            <w:r w:rsidRPr="005D06CA">
              <w:rPr>
                <w:rFonts w:cstheme="minorHAnsi"/>
                <w:b/>
                <w:bCs/>
                <w:sz w:val="22"/>
              </w:rPr>
              <w:t>Přímé výdaje</w:t>
            </w:r>
          </w:p>
        </w:tc>
        <w:tc>
          <w:tcPr>
            <w:tcW w:w="2386" w:type="dxa"/>
          </w:tcPr>
          <w:p w14:paraId="47322AE6" w14:textId="77777777" w:rsidR="00F3518B" w:rsidRPr="005D06CA" w:rsidRDefault="00F3518B" w:rsidP="00C32C5B">
            <w:pPr>
              <w:pStyle w:val="Tabulkatext"/>
              <w:widowControl w:val="0"/>
              <w:rPr>
                <w:rFonts w:cstheme="minorHAnsi"/>
                <w:sz w:val="22"/>
              </w:rPr>
            </w:pPr>
          </w:p>
        </w:tc>
      </w:tr>
      <w:tr w:rsidR="00F3518B" w:rsidRPr="00770443" w14:paraId="0AB6E9BD" w14:textId="77777777" w:rsidTr="00F3518B">
        <w:tc>
          <w:tcPr>
            <w:tcW w:w="1137" w:type="dxa"/>
          </w:tcPr>
          <w:p w14:paraId="569785AE" w14:textId="2BC81CB4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1.1.1.1.1</w:t>
            </w:r>
          </w:p>
        </w:tc>
        <w:tc>
          <w:tcPr>
            <w:tcW w:w="5537" w:type="dxa"/>
          </w:tcPr>
          <w:p w14:paraId="0DF038CF" w14:textId="331548F9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cstheme="minorHAnsi"/>
                <w:b/>
                <w:bCs/>
                <w:sz w:val="22"/>
              </w:rPr>
              <w:t>Přímé výdaje - investiční</w:t>
            </w:r>
          </w:p>
        </w:tc>
        <w:tc>
          <w:tcPr>
            <w:tcW w:w="2386" w:type="dxa"/>
          </w:tcPr>
          <w:p w14:paraId="53C01372" w14:textId="77777777" w:rsidR="00F3518B" w:rsidRPr="005D06CA" w:rsidDel="00652C0B" w:rsidRDefault="00F3518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3518B" w:rsidRPr="00770443" w14:paraId="41AC964D" w14:textId="77777777" w:rsidTr="00F3518B">
        <w:tc>
          <w:tcPr>
            <w:tcW w:w="1137" w:type="dxa"/>
          </w:tcPr>
          <w:p w14:paraId="2352370D" w14:textId="0B9E4ECE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1.1.1.1.1.1</w:t>
            </w:r>
          </w:p>
        </w:tc>
        <w:tc>
          <w:tcPr>
            <w:tcW w:w="5537" w:type="dxa"/>
          </w:tcPr>
          <w:p w14:paraId="2416B62E" w14:textId="77777777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Dlouhodobý hmotný majetek</w:t>
            </w:r>
          </w:p>
        </w:tc>
        <w:tc>
          <w:tcPr>
            <w:tcW w:w="2386" w:type="dxa"/>
          </w:tcPr>
          <w:p w14:paraId="1657CEFE" w14:textId="77777777" w:rsidR="00F3518B" w:rsidRPr="005D06CA" w:rsidDel="00652C0B" w:rsidRDefault="00F3518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3518B" w:rsidRPr="00770443" w14:paraId="173361A0" w14:textId="77777777" w:rsidTr="00F3518B">
        <w:tc>
          <w:tcPr>
            <w:tcW w:w="1137" w:type="dxa"/>
          </w:tcPr>
          <w:p w14:paraId="150EF260" w14:textId="25BBB13B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1.1.1.1.1.1.1</w:t>
            </w:r>
          </w:p>
        </w:tc>
        <w:tc>
          <w:tcPr>
            <w:tcW w:w="5537" w:type="dxa"/>
          </w:tcPr>
          <w:p w14:paraId="7974FDA6" w14:textId="77777777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Budovy a stavby</w:t>
            </w:r>
          </w:p>
        </w:tc>
        <w:tc>
          <w:tcPr>
            <w:tcW w:w="2386" w:type="dxa"/>
          </w:tcPr>
          <w:p w14:paraId="1833D307" w14:textId="77777777" w:rsidR="00F3518B" w:rsidRPr="005D06CA" w:rsidDel="00652C0B" w:rsidRDefault="00F3518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3518B" w:rsidRPr="00770443" w14:paraId="3DA1DA36" w14:textId="77777777" w:rsidTr="00F3518B">
        <w:tc>
          <w:tcPr>
            <w:tcW w:w="1137" w:type="dxa"/>
          </w:tcPr>
          <w:p w14:paraId="293505CD" w14:textId="6A581FF6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1.1.1.1.1.1.2</w:t>
            </w:r>
          </w:p>
        </w:tc>
        <w:tc>
          <w:tcPr>
            <w:tcW w:w="5537" w:type="dxa"/>
          </w:tcPr>
          <w:p w14:paraId="722C58AB" w14:textId="77777777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Movité věci</w:t>
            </w:r>
          </w:p>
        </w:tc>
        <w:tc>
          <w:tcPr>
            <w:tcW w:w="2386" w:type="dxa"/>
          </w:tcPr>
          <w:p w14:paraId="2A52981A" w14:textId="77777777" w:rsidR="00F3518B" w:rsidRPr="005D06CA" w:rsidDel="00652C0B" w:rsidRDefault="00F3518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3518B" w:rsidRPr="00770443" w14:paraId="75E7251F" w14:textId="77777777" w:rsidTr="00F3518B">
        <w:tc>
          <w:tcPr>
            <w:tcW w:w="1137" w:type="dxa"/>
          </w:tcPr>
          <w:p w14:paraId="053D2F60" w14:textId="123291F0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1.1.1.1.1.2</w:t>
            </w:r>
          </w:p>
        </w:tc>
        <w:tc>
          <w:tcPr>
            <w:tcW w:w="5537" w:type="dxa"/>
          </w:tcPr>
          <w:p w14:paraId="174F1C9E" w14:textId="77777777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Dlouhodobý nehmotný majetek</w:t>
            </w:r>
          </w:p>
        </w:tc>
        <w:tc>
          <w:tcPr>
            <w:tcW w:w="2386" w:type="dxa"/>
          </w:tcPr>
          <w:p w14:paraId="5109895A" w14:textId="77777777" w:rsidR="00F3518B" w:rsidRPr="005D06CA" w:rsidDel="00652C0B" w:rsidRDefault="00F3518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3518B" w:rsidRPr="00770443" w14:paraId="18AE6B90" w14:textId="77777777" w:rsidTr="00F3518B">
        <w:tc>
          <w:tcPr>
            <w:tcW w:w="1137" w:type="dxa"/>
          </w:tcPr>
          <w:p w14:paraId="3F8817E3" w14:textId="2BD498C2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1.1.</w:t>
            </w:r>
            <w:r w:rsidR="0079325F"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1</w:t>
            </w: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.1.2</w:t>
            </w:r>
          </w:p>
        </w:tc>
        <w:tc>
          <w:tcPr>
            <w:tcW w:w="5537" w:type="dxa"/>
          </w:tcPr>
          <w:p w14:paraId="63094298" w14:textId="77777777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 xml:space="preserve">Přímé výdaje – neinvestiční </w:t>
            </w:r>
          </w:p>
        </w:tc>
        <w:tc>
          <w:tcPr>
            <w:tcW w:w="2386" w:type="dxa"/>
          </w:tcPr>
          <w:p w14:paraId="754CA6F8" w14:textId="77777777" w:rsidR="00F3518B" w:rsidRPr="005D06CA" w:rsidDel="00652C0B" w:rsidRDefault="00F3518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3518B" w:rsidRPr="00770443" w14:paraId="65286437" w14:textId="77777777" w:rsidTr="00F3518B">
        <w:tc>
          <w:tcPr>
            <w:tcW w:w="1137" w:type="dxa"/>
          </w:tcPr>
          <w:p w14:paraId="76612357" w14:textId="76B5FDA8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</w:t>
            </w:r>
            <w:r w:rsidR="0079325F" w:rsidRPr="005D06CA">
              <w:rPr>
                <w:rFonts w:eastAsia="Times New Roman" w:cstheme="minorHAnsi"/>
                <w:sz w:val="22"/>
                <w:lang w:eastAsia="cs-CZ"/>
              </w:rPr>
              <w:t>1</w:t>
            </w:r>
            <w:r w:rsidRPr="005D06CA">
              <w:rPr>
                <w:rFonts w:eastAsia="Times New Roman" w:cstheme="minorHAnsi"/>
                <w:sz w:val="22"/>
                <w:lang w:eastAsia="cs-CZ"/>
              </w:rPr>
              <w:t>.1.2.1</w:t>
            </w:r>
          </w:p>
        </w:tc>
        <w:tc>
          <w:tcPr>
            <w:tcW w:w="5537" w:type="dxa"/>
          </w:tcPr>
          <w:p w14:paraId="0795AB02" w14:textId="77777777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Hmotný majetek</w:t>
            </w:r>
          </w:p>
        </w:tc>
        <w:tc>
          <w:tcPr>
            <w:tcW w:w="2386" w:type="dxa"/>
          </w:tcPr>
          <w:p w14:paraId="13CE1C82" w14:textId="77777777" w:rsidR="00F3518B" w:rsidRPr="005D06CA" w:rsidDel="00652C0B" w:rsidRDefault="00F3518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3518B" w:rsidRPr="00770443" w14:paraId="4D0F9F96" w14:textId="77777777" w:rsidTr="00F3518B">
        <w:tc>
          <w:tcPr>
            <w:tcW w:w="1137" w:type="dxa"/>
          </w:tcPr>
          <w:p w14:paraId="59998CA3" w14:textId="76B36917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</w:t>
            </w:r>
            <w:r w:rsidR="0079325F" w:rsidRPr="005D06CA">
              <w:rPr>
                <w:rFonts w:eastAsia="Times New Roman" w:cstheme="minorHAnsi"/>
                <w:sz w:val="22"/>
                <w:lang w:eastAsia="cs-CZ"/>
              </w:rPr>
              <w:t>1</w:t>
            </w:r>
            <w:r w:rsidRPr="005D06CA">
              <w:rPr>
                <w:rFonts w:eastAsia="Times New Roman" w:cstheme="minorHAnsi"/>
                <w:sz w:val="22"/>
                <w:lang w:eastAsia="cs-CZ"/>
              </w:rPr>
              <w:t>.1.2.2</w:t>
            </w:r>
          </w:p>
        </w:tc>
        <w:tc>
          <w:tcPr>
            <w:tcW w:w="5537" w:type="dxa"/>
          </w:tcPr>
          <w:p w14:paraId="72B53050" w14:textId="77777777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Nehmotný majetek</w:t>
            </w:r>
          </w:p>
        </w:tc>
        <w:tc>
          <w:tcPr>
            <w:tcW w:w="2386" w:type="dxa"/>
          </w:tcPr>
          <w:p w14:paraId="2C0B6ADE" w14:textId="77777777" w:rsidR="00F3518B" w:rsidRPr="005D06CA" w:rsidDel="00652C0B" w:rsidRDefault="00F3518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3518B" w:rsidRPr="00770443" w14:paraId="0A416732" w14:textId="77777777" w:rsidTr="00F3518B">
        <w:tc>
          <w:tcPr>
            <w:tcW w:w="1137" w:type="dxa"/>
          </w:tcPr>
          <w:p w14:paraId="6B6A2EA2" w14:textId="5D1155CC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</w:t>
            </w:r>
            <w:r w:rsidR="0079325F" w:rsidRPr="005D06CA">
              <w:rPr>
                <w:rFonts w:eastAsia="Times New Roman" w:cstheme="minorHAnsi"/>
                <w:sz w:val="22"/>
                <w:lang w:eastAsia="cs-CZ"/>
              </w:rPr>
              <w:t>1</w:t>
            </w:r>
            <w:r w:rsidRPr="005D06CA">
              <w:rPr>
                <w:rFonts w:eastAsia="Times New Roman" w:cstheme="minorHAnsi"/>
                <w:sz w:val="22"/>
                <w:lang w:eastAsia="cs-CZ"/>
              </w:rPr>
              <w:t>.1.2.3</w:t>
            </w:r>
          </w:p>
        </w:tc>
        <w:tc>
          <w:tcPr>
            <w:tcW w:w="5537" w:type="dxa"/>
          </w:tcPr>
          <w:p w14:paraId="638BE154" w14:textId="77777777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Odpisy</w:t>
            </w:r>
          </w:p>
        </w:tc>
        <w:tc>
          <w:tcPr>
            <w:tcW w:w="2386" w:type="dxa"/>
          </w:tcPr>
          <w:p w14:paraId="085043B0" w14:textId="77777777" w:rsidR="00F3518B" w:rsidRPr="005D06CA" w:rsidDel="00652C0B" w:rsidRDefault="00F3518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79325F" w:rsidRPr="00770443" w14:paraId="5711E04F" w14:textId="77777777" w:rsidTr="00F3518B">
        <w:tc>
          <w:tcPr>
            <w:tcW w:w="1137" w:type="dxa"/>
          </w:tcPr>
          <w:p w14:paraId="0E3A60B9" w14:textId="310E4201" w:rsidR="0079325F" w:rsidRPr="005D06CA" w:rsidRDefault="0079325F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1.1.1.1.2.4</w:t>
            </w:r>
          </w:p>
        </w:tc>
        <w:tc>
          <w:tcPr>
            <w:tcW w:w="5537" w:type="dxa"/>
          </w:tcPr>
          <w:p w14:paraId="709D52D3" w14:textId="52A12D1C" w:rsidR="0079325F" w:rsidRPr="005D06CA" w:rsidRDefault="0079325F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cstheme="minorHAnsi"/>
                <w:sz w:val="22"/>
              </w:rPr>
              <w:t>Osobní výdaje</w:t>
            </w:r>
          </w:p>
        </w:tc>
        <w:tc>
          <w:tcPr>
            <w:tcW w:w="2386" w:type="dxa"/>
          </w:tcPr>
          <w:p w14:paraId="5E7F5CA4" w14:textId="77777777" w:rsidR="0079325F" w:rsidRPr="005D06CA" w:rsidDel="00652C0B" w:rsidRDefault="0079325F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052DD9" w:rsidRPr="00770443" w14:paraId="094F4EAF" w14:textId="77777777" w:rsidTr="00F3518B">
        <w:tc>
          <w:tcPr>
            <w:tcW w:w="1137" w:type="dxa"/>
          </w:tcPr>
          <w:p w14:paraId="7F25397A" w14:textId="22ED9099" w:rsidR="00052DD9" w:rsidRPr="005D06CA" w:rsidRDefault="00052DD9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1.1.1.1.2.5</w:t>
            </w:r>
          </w:p>
        </w:tc>
        <w:tc>
          <w:tcPr>
            <w:tcW w:w="5537" w:type="dxa"/>
          </w:tcPr>
          <w:p w14:paraId="521AF2A8" w14:textId="5488ABC6" w:rsidR="00052DD9" w:rsidRPr="005D06CA" w:rsidRDefault="00052DD9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Autorské příspěvky</w:t>
            </w:r>
          </w:p>
        </w:tc>
        <w:tc>
          <w:tcPr>
            <w:tcW w:w="2386" w:type="dxa"/>
          </w:tcPr>
          <w:p w14:paraId="6EDC0240" w14:textId="77777777" w:rsidR="00052DD9" w:rsidRPr="005D06CA" w:rsidDel="00652C0B" w:rsidRDefault="00052DD9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79325F" w:rsidRPr="00770443" w14:paraId="69ED363B" w14:textId="77777777" w:rsidTr="00F3518B">
        <w:tc>
          <w:tcPr>
            <w:tcW w:w="1137" w:type="dxa"/>
          </w:tcPr>
          <w:p w14:paraId="05E20F70" w14:textId="2ECEA4F3" w:rsidR="0079325F" w:rsidRPr="005D06CA" w:rsidRDefault="00052DD9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1.1.1.1.2.6</w:t>
            </w:r>
          </w:p>
        </w:tc>
        <w:tc>
          <w:tcPr>
            <w:tcW w:w="5537" w:type="dxa"/>
          </w:tcPr>
          <w:p w14:paraId="4C76FA8D" w14:textId="038C92A4" w:rsidR="0079325F" w:rsidRPr="005D06CA" w:rsidRDefault="00052DD9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Cestovní náhrady</w:t>
            </w:r>
          </w:p>
        </w:tc>
        <w:tc>
          <w:tcPr>
            <w:tcW w:w="2386" w:type="dxa"/>
          </w:tcPr>
          <w:p w14:paraId="0B76DC47" w14:textId="77777777" w:rsidR="0079325F" w:rsidRPr="005D06CA" w:rsidDel="00652C0B" w:rsidRDefault="0079325F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3518B" w:rsidRPr="00770443" w14:paraId="26C8A85F" w14:textId="77777777" w:rsidTr="00F3518B">
        <w:tc>
          <w:tcPr>
            <w:tcW w:w="1137" w:type="dxa"/>
          </w:tcPr>
          <w:p w14:paraId="0A209BBF" w14:textId="0405F77B" w:rsidR="00F3518B" w:rsidRPr="005D06CA" w:rsidRDefault="00052DD9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1.1.1.1.2.7</w:t>
            </w:r>
          </w:p>
        </w:tc>
        <w:tc>
          <w:tcPr>
            <w:tcW w:w="5537" w:type="dxa"/>
          </w:tcPr>
          <w:p w14:paraId="200392CE" w14:textId="77777777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Nákup služeb</w:t>
            </w:r>
          </w:p>
        </w:tc>
        <w:tc>
          <w:tcPr>
            <w:tcW w:w="2386" w:type="dxa"/>
          </w:tcPr>
          <w:p w14:paraId="4423A6F4" w14:textId="77777777" w:rsidR="00F3518B" w:rsidRPr="005D06CA" w:rsidDel="00652C0B" w:rsidRDefault="00F3518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052DD9" w:rsidRPr="00770443" w14:paraId="6879A7CF" w14:textId="77777777" w:rsidTr="00F3518B">
        <w:tc>
          <w:tcPr>
            <w:tcW w:w="1137" w:type="dxa"/>
          </w:tcPr>
          <w:p w14:paraId="300793D1" w14:textId="5292D2EE" w:rsidR="00052DD9" w:rsidRPr="005D06CA" w:rsidRDefault="00052DD9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1.1.1.1.2.8</w:t>
            </w:r>
          </w:p>
        </w:tc>
        <w:tc>
          <w:tcPr>
            <w:tcW w:w="5537" w:type="dxa"/>
          </w:tcPr>
          <w:p w14:paraId="2DBE94CA" w14:textId="6F28126B" w:rsidR="00052DD9" w:rsidRPr="005D06CA" w:rsidRDefault="00052DD9" w:rsidP="00C32C5B">
            <w:pPr>
              <w:pStyle w:val="Tabulkatext"/>
              <w:widowControl w:val="0"/>
              <w:rPr>
                <w:rFonts w:eastAsia="Times New Roman" w:cstheme="minorHAnsi"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sz w:val="22"/>
                <w:lang w:eastAsia="cs-CZ"/>
              </w:rPr>
              <w:t>Přímá podpora</w:t>
            </w:r>
          </w:p>
        </w:tc>
        <w:tc>
          <w:tcPr>
            <w:tcW w:w="2386" w:type="dxa"/>
          </w:tcPr>
          <w:p w14:paraId="035ED763" w14:textId="77777777" w:rsidR="00052DD9" w:rsidRPr="005D06CA" w:rsidDel="00652C0B" w:rsidRDefault="00052DD9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7C739C" w:rsidRPr="00770443" w14:paraId="1BC1E81B" w14:textId="77777777" w:rsidTr="00F3518B">
        <w:tc>
          <w:tcPr>
            <w:tcW w:w="1137" w:type="dxa"/>
          </w:tcPr>
          <w:p w14:paraId="6EDB8530" w14:textId="692C584A" w:rsidR="007C739C" w:rsidRPr="005D06CA" w:rsidRDefault="0034460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lastRenderedPageBreak/>
              <w:t>1.1.1.2</w:t>
            </w:r>
          </w:p>
        </w:tc>
        <w:tc>
          <w:tcPr>
            <w:tcW w:w="5537" w:type="dxa"/>
          </w:tcPr>
          <w:p w14:paraId="76917B85" w14:textId="53A63BBE" w:rsidR="007C739C" w:rsidRPr="005D06CA" w:rsidRDefault="0034460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Jednorázové částky (neinvestiční výdaje)</w:t>
            </w:r>
          </w:p>
        </w:tc>
        <w:tc>
          <w:tcPr>
            <w:tcW w:w="2386" w:type="dxa"/>
          </w:tcPr>
          <w:p w14:paraId="463C8B89" w14:textId="77777777" w:rsidR="007C739C" w:rsidRPr="005D06CA" w:rsidDel="00652C0B" w:rsidRDefault="007C739C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34460B" w:rsidRPr="00770443" w14:paraId="3B4DA1D6" w14:textId="77777777" w:rsidTr="00F3518B">
        <w:tc>
          <w:tcPr>
            <w:tcW w:w="1137" w:type="dxa"/>
          </w:tcPr>
          <w:p w14:paraId="381CE90C" w14:textId="59F2B00C" w:rsidR="0034460B" w:rsidRPr="005D06CA" w:rsidRDefault="0034460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1.1.1.3</w:t>
            </w:r>
          </w:p>
        </w:tc>
        <w:tc>
          <w:tcPr>
            <w:tcW w:w="5537" w:type="dxa"/>
          </w:tcPr>
          <w:p w14:paraId="482547D4" w14:textId="352A92F7" w:rsidR="0034460B" w:rsidRPr="005D06CA" w:rsidRDefault="0034460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Jednotkové náklady (neinvestiční výdaje)</w:t>
            </w:r>
          </w:p>
        </w:tc>
        <w:tc>
          <w:tcPr>
            <w:tcW w:w="2386" w:type="dxa"/>
          </w:tcPr>
          <w:p w14:paraId="59415B05" w14:textId="77777777" w:rsidR="0034460B" w:rsidRPr="005D06CA" w:rsidDel="00652C0B" w:rsidRDefault="0034460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34460B" w:rsidRPr="00770443" w14:paraId="61CD7066" w14:textId="77777777" w:rsidTr="00F3518B">
        <w:tc>
          <w:tcPr>
            <w:tcW w:w="1137" w:type="dxa"/>
          </w:tcPr>
          <w:p w14:paraId="00E2D175" w14:textId="2CCFCD3C" w:rsidR="0034460B" w:rsidRPr="005D06CA" w:rsidRDefault="0034460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1.1.1.4</w:t>
            </w:r>
          </w:p>
        </w:tc>
        <w:tc>
          <w:tcPr>
            <w:tcW w:w="5537" w:type="dxa"/>
          </w:tcPr>
          <w:p w14:paraId="188A222A" w14:textId="39EC43CC" w:rsidR="0034460B" w:rsidRPr="005D06CA" w:rsidRDefault="0034460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Rezerva pro osobní výdaje neinvestiční výdaje)</w:t>
            </w:r>
          </w:p>
        </w:tc>
        <w:tc>
          <w:tcPr>
            <w:tcW w:w="2386" w:type="dxa"/>
          </w:tcPr>
          <w:p w14:paraId="064D62A1" w14:textId="77777777" w:rsidR="0034460B" w:rsidRPr="005D06CA" w:rsidDel="00652C0B" w:rsidRDefault="0034460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  <w:tr w:rsidR="00F3518B" w:rsidRPr="00770443" w14:paraId="503D4786" w14:textId="77777777" w:rsidTr="00F3518B">
        <w:tc>
          <w:tcPr>
            <w:tcW w:w="1137" w:type="dxa"/>
          </w:tcPr>
          <w:p w14:paraId="7AF01428" w14:textId="2A729AB1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1.1.</w:t>
            </w:r>
            <w:r w:rsidR="005D0AE9"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2</w:t>
            </w:r>
          </w:p>
        </w:tc>
        <w:tc>
          <w:tcPr>
            <w:tcW w:w="5537" w:type="dxa"/>
          </w:tcPr>
          <w:p w14:paraId="674245F4" w14:textId="77777777" w:rsidR="00F3518B" w:rsidRPr="005D06CA" w:rsidRDefault="00F3518B" w:rsidP="00C32C5B">
            <w:pPr>
              <w:pStyle w:val="Tabulkatext"/>
              <w:widowControl w:val="0"/>
              <w:rPr>
                <w:rFonts w:eastAsia="Times New Roman" w:cstheme="minorHAnsi"/>
                <w:b/>
                <w:bCs/>
                <w:sz w:val="22"/>
                <w:lang w:eastAsia="cs-CZ"/>
              </w:rPr>
            </w:pPr>
            <w:r w:rsidRPr="005D06CA">
              <w:rPr>
                <w:rFonts w:eastAsia="Times New Roman" w:cstheme="minorHAnsi"/>
                <w:b/>
                <w:bCs/>
                <w:sz w:val="22"/>
                <w:lang w:eastAsia="cs-CZ"/>
              </w:rPr>
              <w:t>Paušální náklady</w:t>
            </w:r>
          </w:p>
        </w:tc>
        <w:tc>
          <w:tcPr>
            <w:tcW w:w="2386" w:type="dxa"/>
          </w:tcPr>
          <w:p w14:paraId="7482928E" w14:textId="77777777" w:rsidR="00F3518B" w:rsidRPr="005D06CA" w:rsidDel="00652C0B" w:rsidRDefault="00F3518B" w:rsidP="00C32C5B">
            <w:pPr>
              <w:pStyle w:val="Tabulkatext"/>
              <w:widowControl w:val="0"/>
              <w:rPr>
                <w:rFonts w:cstheme="minorHAnsi"/>
                <w:sz w:val="22"/>
                <w:highlight w:val="lightGray"/>
              </w:rPr>
            </w:pPr>
          </w:p>
        </w:tc>
      </w:tr>
    </w:tbl>
    <w:p w14:paraId="12EC0223" w14:textId="77777777" w:rsidR="00F3518B" w:rsidRDefault="00F3518B" w:rsidP="0037751B">
      <w:pPr>
        <w:widowControl w:val="0"/>
      </w:pPr>
    </w:p>
    <w:sectPr w:rsidR="00F3518B" w:rsidSect="0037751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76" w:right="1418" w:bottom="993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4355" w14:textId="77777777" w:rsidR="0013733F" w:rsidRDefault="0013733F" w:rsidP="00CE3205">
      <w:r>
        <w:separator/>
      </w:r>
    </w:p>
  </w:endnote>
  <w:endnote w:type="continuationSeparator" w:id="0">
    <w:p w14:paraId="1262B279" w14:textId="77777777" w:rsidR="0013733F" w:rsidRDefault="0013733F" w:rsidP="00CE3205">
      <w:r>
        <w:continuationSeparator/>
      </w:r>
    </w:p>
  </w:endnote>
  <w:endnote w:type="continuationNotice" w:id="1">
    <w:p w14:paraId="2371FB86" w14:textId="77777777" w:rsidR="0013733F" w:rsidRDefault="0013733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D381" w14:textId="77777777" w:rsidR="0013733F" w:rsidRDefault="0013733F" w:rsidP="00CE3205">
      <w:r>
        <w:separator/>
      </w:r>
    </w:p>
  </w:footnote>
  <w:footnote w:type="continuationSeparator" w:id="0">
    <w:p w14:paraId="1088567C" w14:textId="77777777" w:rsidR="0013733F" w:rsidRDefault="0013733F" w:rsidP="00CE3205">
      <w:r>
        <w:continuationSeparator/>
      </w:r>
    </w:p>
  </w:footnote>
  <w:footnote w:type="continuationNotice" w:id="1">
    <w:p w14:paraId="67FF459B" w14:textId="77777777" w:rsidR="0013733F" w:rsidRDefault="0013733F">
      <w:pPr>
        <w:spacing w:before="0" w:after="0"/>
      </w:pPr>
    </w:p>
  </w:footnote>
  <w:footnote w:id="2">
    <w:p w14:paraId="45312E3E" w14:textId="77777777" w:rsidR="00F305B8" w:rsidRPr="00C53D88" w:rsidRDefault="00F305B8" w:rsidP="00C53D88">
      <w:pPr>
        <w:pStyle w:val="Poznmkypodarou"/>
        <w:spacing w:before="0"/>
        <w:rPr>
          <w:szCs w:val="16"/>
        </w:rPr>
      </w:pPr>
      <w:r w:rsidRPr="00C53D88">
        <w:rPr>
          <w:rStyle w:val="Znakapoznpodarou"/>
          <w:rFonts w:cs="Calibri"/>
          <w:szCs w:val="16"/>
        </w:rPr>
        <w:footnoteRef/>
      </w:r>
      <w:r w:rsidRPr="00C53D88">
        <w:rPr>
          <w:szCs w:val="16"/>
        </w:rPr>
        <w:t xml:space="preserve"> Údaje vyplňuje žadatel v IS KP21+ na záložce Subjekty.</w:t>
      </w:r>
    </w:p>
  </w:footnote>
  <w:footnote w:id="3">
    <w:p w14:paraId="15AA4D92" w14:textId="256177A3" w:rsidR="00C53D88" w:rsidRPr="00C53D88" w:rsidRDefault="00C53D88" w:rsidP="00C53D88">
      <w:pPr>
        <w:pStyle w:val="Textpoznpodarou"/>
        <w:spacing w:before="0"/>
        <w:rPr>
          <w:sz w:val="16"/>
          <w:szCs w:val="16"/>
        </w:rPr>
      </w:pPr>
      <w:r w:rsidRPr="00C53D88">
        <w:rPr>
          <w:rStyle w:val="Znakapoznpodarou"/>
          <w:sz w:val="16"/>
          <w:szCs w:val="16"/>
        </w:rPr>
        <w:footnoteRef/>
      </w:r>
      <w:r w:rsidRPr="00C53D88">
        <w:rPr>
          <w:sz w:val="16"/>
          <w:szCs w:val="16"/>
        </w:rPr>
        <w:t xml:space="preserve"> Údaje vyplňuje žadatel ve Studii proveditelnosti.</w:t>
      </w:r>
    </w:p>
  </w:footnote>
  <w:footnote w:id="4">
    <w:p w14:paraId="1A72195E" w14:textId="3D12E1DD" w:rsidR="00FF3A92" w:rsidRPr="00C53D88" w:rsidRDefault="00FF3A92" w:rsidP="00C53D88">
      <w:pPr>
        <w:pStyle w:val="Textpoznpodarou"/>
        <w:spacing w:before="0"/>
        <w:rPr>
          <w:sz w:val="16"/>
          <w:szCs w:val="16"/>
        </w:rPr>
      </w:pPr>
      <w:r w:rsidRPr="00C53D88">
        <w:rPr>
          <w:rStyle w:val="Znakapoznpodarou"/>
          <w:sz w:val="16"/>
          <w:szCs w:val="16"/>
        </w:rPr>
        <w:footnoteRef/>
      </w:r>
      <w:r w:rsidRPr="00C53D88">
        <w:rPr>
          <w:sz w:val="16"/>
          <w:szCs w:val="16"/>
        </w:rPr>
        <w:t xml:space="preserve"> Název KA 2 a dalších, vyjma KA 1, </w:t>
      </w:r>
      <w:r w:rsidR="001C743E" w:rsidRPr="00C53D88">
        <w:rPr>
          <w:sz w:val="16"/>
          <w:szCs w:val="16"/>
        </w:rPr>
        <w:t xml:space="preserve">musí odpovídat </w:t>
      </w:r>
      <w:r w:rsidR="001D02A3" w:rsidRPr="00C53D88">
        <w:rPr>
          <w:sz w:val="16"/>
          <w:szCs w:val="16"/>
        </w:rPr>
        <w:t>žádosti o podporu</w:t>
      </w:r>
      <w:r w:rsidRPr="00C53D88">
        <w:rPr>
          <w:sz w:val="16"/>
          <w:szCs w:val="16"/>
        </w:rPr>
        <w:t>.</w:t>
      </w:r>
    </w:p>
  </w:footnote>
  <w:footnote w:id="5">
    <w:p w14:paraId="117E3006" w14:textId="186FBDAB" w:rsidR="005D143F" w:rsidRPr="001D02A3" w:rsidRDefault="005D143F" w:rsidP="00C53D88">
      <w:pPr>
        <w:pStyle w:val="Textpoznpodarou"/>
        <w:spacing w:before="0"/>
        <w:rPr>
          <w:sz w:val="16"/>
          <w:szCs w:val="16"/>
        </w:rPr>
      </w:pPr>
      <w:r w:rsidRPr="00C53D88">
        <w:rPr>
          <w:rStyle w:val="Znakapoznpodarou"/>
          <w:sz w:val="16"/>
          <w:szCs w:val="16"/>
        </w:rPr>
        <w:footnoteRef/>
      </w:r>
      <w:r w:rsidRPr="00C53D88">
        <w:rPr>
          <w:sz w:val="16"/>
          <w:szCs w:val="16"/>
          <w:vertAlign w:val="superscript"/>
        </w:rPr>
        <w:t xml:space="preserve"> </w:t>
      </w:r>
      <w:r w:rsidRPr="00C53D88">
        <w:rPr>
          <w:sz w:val="16"/>
          <w:szCs w:val="16"/>
        </w:rPr>
        <w:t>Údaje vyplňuje žadatel v</w:t>
      </w:r>
      <w:r w:rsidR="00C53D88">
        <w:rPr>
          <w:sz w:val="16"/>
          <w:szCs w:val="16"/>
        </w:rPr>
        <w:t xml:space="preserve">e Studii </w:t>
      </w:r>
      <w:r w:rsidRPr="00C53D88">
        <w:rPr>
          <w:sz w:val="16"/>
          <w:szCs w:val="16"/>
        </w:rPr>
        <w:t>proveditelnosti.</w:t>
      </w:r>
    </w:p>
  </w:footnote>
  <w:footnote w:id="6">
    <w:p w14:paraId="313044DC" w14:textId="77777777" w:rsidR="00F305B8" w:rsidRPr="00770443" w:rsidRDefault="00F305B8" w:rsidP="007C65D2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Indikátory.</w:t>
      </w:r>
    </w:p>
  </w:footnote>
  <w:footnote w:id="7">
    <w:p w14:paraId="23CE69D1" w14:textId="77777777" w:rsidR="00F305B8" w:rsidRPr="00770443" w:rsidRDefault="00F305B8" w:rsidP="007C65D2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57F1A79"/>
    <w:multiLevelType w:val="hybridMultilevel"/>
    <w:tmpl w:val="0F3AA30C"/>
    <w:lvl w:ilvl="0" w:tplc="AD366DA6">
      <w:start w:val="31"/>
      <w:numFmt w:val="bullet"/>
      <w:pStyle w:val="Odrky1rovn"/>
      <w:lvlText w:val="-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65366">
    <w:abstractNumId w:val="0"/>
  </w:num>
  <w:num w:numId="2" w16cid:durableId="1155490370">
    <w:abstractNumId w:val="1"/>
  </w:num>
  <w:num w:numId="3" w16cid:durableId="1974748530">
    <w:abstractNumId w:val="4"/>
  </w:num>
  <w:num w:numId="4" w16cid:durableId="272983534">
    <w:abstractNumId w:val="5"/>
  </w:num>
  <w:num w:numId="5" w16cid:durableId="168564534">
    <w:abstractNumId w:val="3"/>
  </w:num>
  <w:num w:numId="6" w16cid:durableId="1057164437">
    <w:abstractNumId w:val="6"/>
  </w:num>
  <w:num w:numId="7" w16cid:durableId="761413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2DD9"/>
    <w:rsid w:val="00054A83"/>
    <w:rsid w:val="00095E13"/>
    <w:rsid w:val="000C345E"/>
    <w:rsid w:val="000E1578"/>
    <w:rsid w:val="000F3A7D"/>
    <w:rsid w:val="0010035A"/>
    <w:rsid w:val="00114C23"/>
    <w:rsid w:val="00116835"/>
    <w:rsid w:val="00124B82"/>
    <w:rsid w:val="00127CF4"/>
    <w:rsid w:val="00130172"/>
    <w:rsid w:val="0013733F"/>
    <w:rsid w:val="001518E0"/>
    <w:rsid w:val="00154717"/>
    <w:rsid w:val="001C743E"/>
    <w:rsid w:val="001D02A3"/>
    <w:rsid w:val="001D50F8"/>
    <w:rsid w:val="00204165"/>
    <w:rsid w:val="00205E8E"/>
    <w:rsid w:val="002A67D0"/>
    <w:rsid w:val="002E4FE8"/>
    <w:rsid w:val="002F7CF9"/>
    <w:rsid w:val="00333704"/>
    <w:rsid w:val="003359FF"/>
    <w:rsid w:val="0034460B"/>
    <w:rsid w:val="0037751B"/>
    <w:rsid w:val="00380CA9"/>
    <w:rsid w:val="00445D8B"/>
    <w:rsid w:val="004538FE"/>
    <w:rsid w:val="004C4791"/>
    <w:rsid w:val="0052632C"/>
    <w:rsid w:val="00590117"/>
    <w:rsid w:val="005B1F7E"/>
    <w:rsid w:val="005C16F7"/>
    <w:rsid w:val="005D06CA"/>
    <w:rsid w:val="005D0AE9"/>
    <w:rsid w:val="005D143F"/>
    <w:rsid w:val="005F194B"/>
    <w:rsid w:val="00643506"/>
    <w:rsid w:val="00651F20"/>
    <w:rsid w:val="006D0408"/>
    <w:rsid w:val="006E7D71"/>
    <w:rsid w:val="006F1B93"/>
    <w:rsid w:val="00791977"/>
    <w:rsid w:val="0079325F"/>
    <w:rsid w:val="007A74C8"/>
    <w:rsid w:val="007C4763"/>
    <w:rsid w:val="007C65D2"/>
    <w:rsid w:val="007C739C"/>
    <w:rsid w:val="007F10ED"/>
    <w:rsid w:val="007F4F78"/>
    <w:rsid w:val="00831EAC"/>
    <w:rsid w:val="0085324C"/>
    <w:rsid w:val="00866748"/>
    <w:rsid w:val="008B721A"/>
    <w:rsid w:val="008F5355"/>
    <w:rsid w:val="00912332"/>
    <w:rsid w:val="00936D7C"/>
    <w:rsid w:val="00951B61"/>
    <w:rsid w:val="009740D5"/>
    <w:rsid w:val="00A01894"/>
    <w:rsid w:val="00A22567"/>
    <w:rsid w:val="00A45DA2"/>
    <w:rsid w:val="00AB3A9B"/>
    <w:rsid w:val="00AC48A0"/>
    <w:rsid w:val="00AE0ADF"/>
    <w:rsid w:val="00B05B96"/>
    <w:rsid w:val="00B12607"/>
    <w:rsid w:val="00B16F6E"/>
    <w:rsid w:val="00B31A62"/>
    <w:rsid w:val="00B540B2"/>
    <w:rsid w:val="00B90C5A"/>
    <w:rsid w:val="00BA4D8E"/>
    <w:rsid w:val="00BD2D3B"/>
    <w:rsid w:val="00BD4751"/>
    <w:rsid w:val="00BD607C"/>
    <w:rsid w:val="00BE607E"/>
    <w:rsid w:val="00C04C73"/>
    <w:rsid w:val="00C1430E"/>
    <w:rsid w:val="00C21082"/>
    <w:rsid w:val="00C32C5B"/>
    <w:rsid w:val="00C53D88"/>
    <w:rsid w:val="00C60A28"/>
    <w:rsid w:val="00C87F0C"/>
    <w:rsid w:val="00C95DC0"/>
    <w:rsid w:val="00CB0972"/>
    <w:rsid w:val="00CE3205"/>
    <w:rsid w:val="00D56337"/>
    <w:rsid w:val="00D65C9F"/>
    <w:rsid w:val="00D93D1A"/>
    <w:rsid w:val="00DB3364"/>
    <w:rsid w:val="00DE72AE"/>
    <w:rsid w:val="00E06E3F"/>
    <w:rsid w:val="00E15170"/>
    <w:rsid w:val="00E21754"/>
    <w:rsid w:val="00E517DB"/>
    <w:rsid w:val="00E62CAD"/>
    <w:rsid w:val="00EA0C52"/>
    <w:rsid w:val="00EA395D"/>
    <w:rsid w:val="00EA5AE8"/>
    <w:rsid w:val="00EB4E3D"/>
    <w:rsid w:val="00EE151E"/>
    <w:rsid w:val="00EE3BB3"/>
    <w:rsid w:val="00EE5FED"/>
    <w:rsid w:val="00F036A7"/>
    <w:rsid w:val="00F05483"/>
    <w:rsid w:val="00F07BA8"/>
    <w:rsid w:val="00F17324"/>
    <w:rsid w:val="00F17A60"/>
    <w:rsid w:val="00F305B8"/>
    <w:rsid w:val="00F3518B"/>
    <w:rsid w:val="00F57BEC"/>
    <w:rsid w:val="00F60EBD"/>
    <w:rsid w:val="00FA3976"/>
    <w:rsid w:val="00FC7D8E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305B8"/>
    <w:rPr>
      <w:color w:val="000000"/>
    </w:rPr>
  </w:style>
  <w:style w:type="paragraph" w:styleId="Revize">
    <w:name w:val="Revision"/>
    <w:hidden/>
    <w:uiPriority w:val="99"/>
    <w:semiHidden/>
    <w:rsid w:val="00C21082"/>
    <w:pPr>
      <w:spacing w:after="0" w:line="240" w:lineRule="auto"/>
    </w:pPr>
    <w:rPr>
      <w:rFonts w:ascii="Calibri" w:hAnsi="Calibri"/>
    </w:rPr>
  </w:style>
  <w:style w:type="paragraph" w:customStyle="1" w:styleId="Odrky1rovn">
    <w:name w:val="Odrážky 1. úrovně"/>
    <w:basedOn w:val="Normln"/>
    <w:qFormat/>
    <w:rsid w:val="0079325F"/>
    <w:pPr>
      <w:numPr>
        <w:numId w:val="7"/>
      </w:numPr>
      <w:tabs>
        <w:tab w:val="clear" w:pos="5790"/>
      </w:tabs>
      <w:adjustRightInd w:val="0"/>
      <w:spacing w:before="0"/>
      <w:ind w:left="425" w:hanging="425"/>
      <w:textAlignment w:val="baseline"/>
    </w:pPr>
    <w:rPr>
      <w:rFonts w:asciiTheme="minorHAnsi" w:hAnsiTheme="minorHAnsi" w:cs="Arial"/>
      <w:lang w:eastAsia="cs-CZ"/>
    </w:rPr>
  </w:style>
  <w:style w:type="paragraph" w:customStyle="1" w:styleId="OM-odrky">
    <w:name w:val="OM - odrážky"/>
    <w:basedOn w:val="Normln"/>
    <w:link w:val="OM-odrkyChar"/>
    <w:qFormat/>
    <w:rsid w:val="0079325F"/>
    <w:pPr>
      <w:tabs>
        <w:tab w:val="clear" w:pos="5790"/>
      </w:tabs>
      <w:adjustRightInd w:val="0"/>
      <w:spacing w:before="0"/>
      <w:ind w:left="1080" w:hanging="360"/>
      <w:textAlignment w:val="baseline"/>
    </w:pPr>
    <w:rPr>
      <w:rFonts w:asciiTheme="minorHAnsi" w:hAnsiTheme="minorHAnsi" w:cs="Arial"/>
      <w:lang w:eastAsia="cs-CZ"/>
    </w:rPr>
  </w:style>
  <w:style w:type="character" w:customStyle="1" w:styleId="OM-odrkyChar">
    <w:name w:val="OM - odrážky Char"/>
    <w:basedOn w:val="Standardnpsmoodstavce"/>
    <w:link w:val="OM-odrky"/>
    <w:rsid w:val="0079325F"/>
    <w:rPr>
      <w:rFonts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15OPMSMT0001-78-19322</_dlc_DocId>
    <_dlc_DocIdUrl xmlns="0104a4cd-1400-468e-be1b-c7aad71d7d5a">
      <Url>https://op.msmt.cz/_layouts/15/DocIdRedir.aspx?ID=15OPMSMT0001-78-19322</Url>
      <Description>15OPMSMT0001-78-19322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47A066-F4AD-49B6-8972-5F9D52AF92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2DE0B2C-5E34-4BDF-BD4C-B732EFE0F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2023-02-03T06:42:00Z</dcterms:created>
  <dcterms:modified xsi:type="dcterms:W3CDTF">2023-02-03T06:42:00Z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b39378b6-5d6c-438a-b44d-95db7346f67d</vt:lpwstr>
  </property>
</Properties>
</file>