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0A8E" w14:textId="77777777" w:rsidR="002B76EB" w:rsidRDefault="002B76EB" w:rsidP="002B76EB">
      <w:pPr>
        <w:pStyle w:val="Nadpis1"/>
        <w:shd w:val="clear" w:color="auto" w:fill="FFFFFF"/>
        <w:spacing w:before="300" w:beforeAutospacing="0" w:after="300" w:afterAutospacing="0" w:line="630" w:lineRule="atLeast"/>
        <w:rPr>
          <w:rFonts w:ascii="inherit" w:hAnsi="inherit"/>
          <w:b w:val="0"/>
          <w:bCs w:val="0"/>
          <w:color w:val="6C6D71"/>
          <w:sz w:val="53"/>
          <w:szCs w:val="53"/>
        </w:rPr>
      </w:pPr>
      <w:r>
        <w:rPr>
          <w:rFonts w:ascii="inherit" w:hAnsi="inherit"/>
          <w:b w:val="0"/>
          <w:bCs w:val="0"/>
          <w:color w:val="6C6D71"/>
          <w:sz w:val="53"/>
          <w:szCs w:val="53"/>
        </w:rPr>
        <w:t>Společné stanovisko Ministerstva pro místní rozvoj a Úřadu pro ochranu hospodářské soutěže k problematice nárůstu cen stavebních materiálů</w:t>
      </w:r>
    </w:p>
    <w:p w14:paraId="7FB9A6CC" w14:textId="51F98C0D" w:rsidR="002B76EB" w:rsidRDefault="002B76EB" w:rsidP="009908A4">
      <w:pPr>
        <w:pStyle w:val="Normlnweb"/>
        <w:shd w:val="clear" w:color="auto" w:fill="FFFFFF"/>
        <w:spacing w:before="144" w:beforeAutospacing="0" w:after="144" w:afterAutospacing="0" w:line="288" w:lineRule="atLeast"/>
        <w:jc w:val="both"/>
        <w:rPr>
          <w:rFonts w:ascii="Titillium Web" w:hAnsi="Titillium Web"/>
          <w:color w:val="000000"/>
          <w:sz w:val="36"/>
          <w:szCs w:val="36"/>
        </w:rPr>
      </w:pPr>
      <w:r>
        <w:rPr>
          <w:rStyle w:val="Siln"/>
          <w:rFonts w:ascii="Titillium Web" w:hAnsi="Titillium Web"/>
          <w:color w:val="000000"/>
          <w:sz w:val="36"/>
          <w:szCs w:val="36"/>
        </w:rPr>
        <w:t>Upozornění Ř</w:t>
      </w:r>
      <w:r w:rsidR="009908A4">
        <w:rPr>
          <w:rStyle w:val="Siln"/>
          <w:rFonts w:ascii="Titillium Web" w:hAnsi="Titillium Web"/>
          <w:color w:val="000000"/>
          <w:sz w:val="36"/>
          <w:szCs w:val="36"/>
        </w:rPr>
        <w:t>ídicího orgánu</w:t>
      </w:r>
      <w:r>
        <w:rPr>
          <w:rStyle w:val="Siln"/>
          <w:rFonts w:ascii="Titillium Web" w:hAnsi="Titillium Web"/>
          <w:color w:val="000000"/>
          <w:sz w:val="36"/>
          <w:szCs w:val="36"/>
        </w:rPr>
        <w:t xml:space="preserve"> OP </w:t>
      </w:r>
      <w:r w:rsidR="005F10C2">
        <w:rPr>
          <w:rStyle w:val="Siln"/>
          <w:rFonts w:ascii="Titillium Web" w:hAnsi="Titillium Web"/>
          <w:color w:val="000000"/>
          <w:sz w:val="36"/>
          <w:szCs w:val="36"/>
        </w:rPr>
        <w:t>JAK</w:t>
      </w:r>
      <w:r>
        <w:rPr>
          <w:rStyle w:val="Siln"/>
          <w:rFonts w:ascii="Titillium Web" w:hAnsi="Titillium Web"/>
          <w:color w:val="000000"/>
          <w:sz w:val="36"/>
          <w:szCs w:val="36"/>
        </w:rPr>
        <w:t xml:space="preserve"> na uveřejnění společného stanoviska Ministerstva pro místní rozvoj a Úřadu pro ochranu hospodářské soutěže k problematice nárůstu cen stavebních materiálů.</w:t>
      </w:r>
    </w:p>
    <w:p w14:paraId="1040EFAD" w14:textId="77777777" w:rsidR="002B76EB" w:rsidRDefault="002B76EB" w:rsidP="009908A4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Dovolujeme si Vás informovat o uveřejnění společného stanoviska MMR a ÚOHS k problematice nárůstu cen stavebních materiálů, které je k dispozici přímo na </w:t>
      </w:r>
      <w:hyperlink r:id="rId6" w:history="1">
        <w:r>
          <w:rPr>
            <w:rStyle w:val="Hypertextovodkaz"/>
            <w:rFonts w:ascii="Titillium Web" w:hAnsi="Titillium Web"/>
            <w:color w:val="0562A4"/>
          </w:rPr>
          <w:t>Portálu o veřejných zakázkách</w:t>
        </w:r>
      </w:hyperlink>
      <w:r>
        <w:rPr>
          <w:rFonts w:ascii="Titillium Web" w:hAnsi="Titillium Web"/>
          <w:color w:val="000000"/>
        </w:rPr>
        <w:t>, případně </w:t>
      </w:r>
      <w:hyperlink r:id="rId7" w:history="1">
        <w:r>
          <w:rPr>
            <w:rStyle w:val="Siln"/>
            <w:rFonts w:ascii="Titillium Web" w:hAnsi="Titillium Web"/>
            <w:color w:val="0562A4"/>
          </w:rPr>
          <w:t>ZDE</w:t>
        </w:r>
      </w:hyperlink>
      <w:r>
        <w:rPr>
          <w:rFonts w:ascii="Titillium Web" w:hAnsi="Titillium Web"/>
          <w:color w:val="000000"/>
        </w:rPr>
        <w:t>.</w:t>
      </w:r>
    </w:p>
    <w:p w14:paraId="26377439" w14:textId="77777777" w:rsidR="002B76EB" w:rsidRDefault="002B76EB" w:rsidP="009908A4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Toto stanovisko zadavatelům sděluje, jak se vypořádat s nárůstem cen stavebních materiálů, které lze pozorovat kvůli nedostatku stavebních materiálů na trhu.</w:t>
      </w:r>
    </w:p>
    <w:p w14:paraId="38728746" w14:textId="77777777" w:rsidR="002B76EB" w:rsidRDefault="002B76EB" w:rsidP="009908A4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Ve stanovisku jsou pokryty situace týkající se již realizovaných zakázek a postup ve vztahu k § 222 zákona č. 134/2016 Sb., o zadávání veřejných zakázek, situace týkající se probíhajících zadávacích řízení a doporučení stran připravovaných veřejných zakázek.</w:t>
      </w:r>
    </w:p>
    <w:p w14:paraId="1CBC56BB" w14:textId="7AB569DC" w:rsidR="002B76EB" w:rsidRDefault="002B76EB" w:rsidP="009908A4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 xml:space="preserve">ŘO OP </w:t>
      </w:r>
      <w:r w:rsidR="005F10C2">
        <w:rPr>
          <w:rFonts w:ascii="Titillium Web" w:hAnsi="Titillium Web"/>
          <w:color w:val="000000"/>
        </w:rPr>
        <w:t>JAK</w:t>
      </w:r>
      <w:r>
        <w:rPr>
          <w:rFonts w:ascii="Titillium Web" w:hAnsi="Titillium Web"/>
          <w:color w:val="000000"/>
        </w:rPr>
        <w:t xml:space="preserve"> se ve věci nárůstu cen stavebních materiálů bude řídit předmětným stanoviskem, a to i ve vztahu k veřejným zakázkám malého rozsahu zadávaných dle Pravidel pro žadatele a příjemce.</w:t>
      </w:r>
    </w:p>
    <w:p w14:paraId="4F43370E" w14:textId="1576C93D" w:rsidR="00CA237F" w:rsidRDefault="00CA237F"/>
    <w:sectPr w:rsidR="00CA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3770" w14:textId="77777777" w:rsidR="009F1BB5" w:rsidRDefault="009F1BB5" w:rsidP="00F379B6">
      <w:pPr>
        <w:spacing w:after="0" w:line="240" w:lineRule="auto"/>
      </w:pPr>
      <w:r>
        <w:separator/>
      </w:r>
    </w:p>
  </w:endnote>
  <w:endnote w:type="continuationSeparator" w:id="0">
    <w:p w14:paraId="74B32367" w14:textId="77777777" w:rsidR="009F1BB5" w:rsidRDefault="009F1BB5" w:rsidP="00F3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F5F8" w14:textId="77777777" w:rsidR="009F1BB5" w:rsidRDefault="009F1BB5" w:rsidP="00F379B6">
      <w:pPr>
        <w:spacing w:after="0" w:line="240" w:lineRule="auto"/>
      </w:pPr>
      <w:r>
        <w:separator/>
      </w:r>
    </w:p>
  </w:footnote>
  <w:footnote w:type="continuationSeparator" w:id="0">
    <w:p w14:paraId="0F63CDE8" w14:textId="77777777" w:rsidR="009F1BB5" w:rsidRDefault="009F1BB5" w:rsidP="00F3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E5"/>
    <w:rsid w:val="00147511"/>
    <w:rsid w:val="002B76EB"/>
    <w:rsid w:val="00486160"/>
    <w:rsid w:val="005F10C2"/>
    <w:rsid w:val="009908A4"/>
    <w:rsid w:val="009F1BB5"/>
    <w:rsid w:val="00B855BD"/>
    <w:rsid w:val="00BE5BE5"/>
    <w:rsid w:val="00CA237F"/>
    <w:rsid w:val="00DB3C1F"/>
    <w:rsid w:val="00F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1EFF"/>
  <w15:chartTrackingRefBased/>
  <w15:docId w15:val="{14CF7B44-345F-4FEB-AD42-338C72A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5B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5B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E5BE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3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9B6"/>
  </w:style>
  <w:style w:type="paragraph" w:styleId="Zpat">
    <w:name w:val="footer"/>
    <w:basedOn w:val="Normln"/>
    <w:link w:val="ZpatChar"/>
    <w:uiPriority w:val="99"/>
    <w:unhideWhenUsed/>
    <w:rsid w:val="00F3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9B6"/>
  </w:style>
  <w:style w:type="character" w:styleId="Sledovanodkaz">
    <w:name w:val="FollowedHyperlink"/>
    <w:basedOn w:val="Standardnpsmoodstavce"/>
    <w:uiPriority w:val="99"/>
    <w:semiHidden/>
    <w:unhideWhenUsed/>
    <w:rsid w:val="00486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5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vvv.msmt.cz/download/file585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-vz.cz/metodiky-stanoviska/stanoviska/spolecne-stanovisko-ministerstva-pro-mistni-rozvoj-a-uoh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1131</Characters>
  <Application>Microsoft Office Word</Application>
  <DocSecurity>0</DocSecurity>
  <Lines>9</Lines>
  <Paragraphs>2</Paragraphs>
  <ScaleCrop>false</ScaleCrop>
  <Company>MSMT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Vrkoslav Petr</dc:creator>
  <cp:keywords/>
  <dc:description/>
  <cp:lastModifiedBy>Vrkoslav Petr</cp:lastModifiedBy>
  <cp:revision>4</cp:revision>
  <dcterms:created xsi:type="dcterms:W3CDTF">2023-02-22T09:43:00Z</dcterms:created>
  <dcterms:modified xsi:type="dcterms:W3CDTF">2023-02-22T10:03:00Z</dcterms:modified>
</cp:coreProperties>
</file>