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6C4" w14:textId="45F25905" w:rsidR="0040312A" w:rsidRPr="0040312A" w:rsidRDefault="00D74740" w:rsidP="004440AA">
      <w:pPr>
        <w:pStyle w:val="Nadpis2"/>
        <w:jc w:val="center"/>
        <w:rPr>
          <w:rFonts w:asciiTheme="minorHAnsi" w:eastAsia="Times New Roman" w:hAnsiTheme="minorHAnsi" w:cstheme="minorHAnsi"/>
          <w:b w:val="0"/>
          <w:caps w:val="0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4440AA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4440AA">
        <w:rPr>
          <w:rFonts w:asciiTheme="minorHAnsi" w:eastAsia="Times New Roman" w:hAnsiTheme="minorHAnsi" w:cstheme="minorHAnsi"/>
        </w:rPr>
        <w:t>1</w:t>
      </w:r>
      <w:r w:rsidR="00D73090">
        <w:rPr>
          <w:rFonts w:asciiTheme="minorHAnsi" w:eastAsia="Times New Roman" w:hAnsiTheme="minorHAnsi" w:cstheme="minorHAnsi"/>
        </w:rPr>
        <w:t>4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4440AA">
        <w:rPr>
          <w:rFonts w:asciiTheme="minorHAnsi" w:eastAsia="Times New Roman" w:hAnsiTheme="minorHAnsi" w:cstheme="minorHAnsi"/>
        </w:rPr>
        <w:t>OPEN science I</w:t>
      </w:r>
    </w:p>
    <w:p w14:paraId="5D1FB335" w14:textId="7597EEEA" w:rsidR="00534F2B" w:rsidRPr="004B4CDB" w:rsidRDefault="00D74740" w:rsidP="004B4CDB">
      <w:pPr>
        <w:pStyle w:val="Nadpis1"/>
        <w:spacing w:before="0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945"/>
      </w:tblGrid>
      <w:tr w:rsidR="00D74740" w:rsidRPr="00C44F6D" w14:paraId="220F18CF" w14:textId="77777777" w:rsidTr="009316B9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Content>
            <w:tc>
              <w:tcPr>
                <w:tcW w:w="6945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9316B9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Content>
            <w:tc>
              <w:tcPr>
                <w:tcW w:w="6945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9316B9">
        <w:tc>
          <w:tcPr>
            <w:tcW w:w="2156" w:type="dxa"/>
            <w:shd w:val="clear" w:color="auto" w:fill="auto"/>
          </w:tcPr>
          <w:p w14:paraId="345D2DBA" w14:textId="7FD3EF3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Content>
            <w:tc>
              <w:tcPr>
                <w:tcW w:w="6945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4B4CDB" w:rsidRDefault="00D74740" w:rsidP="004B4CDB">
      <w:pPr>
        <w:tabs>
          <w:tab w:val="right" w:pos="9498"/>
        </w:tabs>
        <w:spacing w:before="0" w:after="0"/>
        <w:jc w:val="center"/>
        <w:rPr>
          <w:rFonts w:asciiTheme="minorHAnsi" w:eastAsia="Times New Roman" w:hAnsiTheme="minorHAnsi" w:cs="Arial"/>
          <w:iCs/>
          <w:color w:val="000000"/>
          <w:lang w:eastAsia="cs-CZ"/>
        </w:rPr>
      </w:pPr>
    </w:p>
    <w:p w14:paraId="484A2FE9" w14:textId="145ACB5F" w:rsidR="00D74740" w:rsidRDefault="00D74740" w:rsidP="00FF274A">
      <w:pPr>
        <w:tabs>
          <w:tab w:val="right" w:pos="9498"/>
        </w:tabs>
        <w:spacing w:line="276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2F0B02E9" w14:textId="5A06E686" w:rsidR="00FF274A" w:rsidRPr="00E9770A" w:rsidRDefault="00DB2663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FF274A">
        <w:rPr>
          <w:rFonts w:asciiTheme="minorHAnsi" w:hAnsiTheme="minorHAnsi"/>
        </w:rPr>
        <w:t>j</w:t>
      </w:r>
      <w:r w:rsidR="00FF274A" w:rsidRPr="00E9770A">
        <w:rPr>
          <w:rFonts w:asciiTheme="minorHAnsi" w:hAnsiTheme="minorHAnsi"/>
        </w:rPr>
        <w:t>e organizací pro výzkum a šíření znalostí (dále jen „výzkumná organizace“) ve smyslu čl. 1.3 písm.</w:t>
      </w:r>
      <w:r w:rsidR="009316B9">
        <w:rPr>
          <w:rFonts w:asciiTheme="minorHAnsi" w:hAnsiTheme="minorHAnsi"/>
        </w:rPr>
        <w:t> </w:t>
      </w:r>
      <w:r>
        <w:rPr>
          <w:rFonts w:asciiTheme="minorHAnsi" w:hAnsiTheme="minorHAnsi"/>
        </w:rPr>
        <w:t>ff</w:t>
      </w:r>
      <w:r w:rsidR="00FF274A" w:rsidRPr="00E9770A">
        <w:rPr>
          <w:rFonts w:asciiTheme="minorHAnsi" w:hAnsiTheme="minorHAnsi"/>
        </w:rPr>
        <w:t>) Rámce pro státní podporu výzkumu, vývoje a inovací 20</w:t>
      </w:r>
      <w:r>
        <w:rPr>
          <w:rFonts w:asciiTheme="minorHAnsi" w:hAnsiTheme="minorHAnsi"/>
        </w:rPr>
        <w:t>22</w:t>
      </w:r>
      <w:r w:rsidR="00FF274A" w:rsidRPr="00E9770A">
        <w:rPr>
          <w:rFonts w:asciiTheme="minorHAnsi" w:hAnsiTheme="minorHAnsi"/>
        </w:rPr>
        <w:t xml:space="preserve">/C </w:t>
      </w:r>
      <w:r>
        <w:rPr>
          <w:rFonts w:asciiTheme="minorHAnsi" w:hAnsiTheme="minorHAnsi"/>
        </w:rPr>
        <w:t>414</w:t>
      </w:r>
      <w:r w:rsidR="00FF274A" w:rsidRPr="00E9770A">
        <w:rPr>
          <w:rFonts w:asciiTheme="minorHAnsi" w:hAnsiTheme="minorHAnsi"/>
        </w:rPr>
        <w:t>/01 (dále jen „Rámec</w:t>
      </w:r>
      <w:r>
        <w:rPr>
          <w:rFonts w:asciiTheme="minorHAnsi" w:hAnsiTheme="minorHAnsi"/>
        </w:rPr>
        <w:t xml:space="preserve"> VaVaI</w:t>
      </w:r>
      <w:r w:rsidR="00FF274A" w:rsidRPr="00E9770A">
        <w:rPr>
          <w:rFonts w:asciiTheme="minorHAnsi" w:hAnsiTheme="minorHAnsi"/>
        </w:rPr>
        <w:t>“)</w:t>
      </w:r>
      <w:r w:rsidR="00FF274A">
        <w:rPr>
          <w:rFonts w:asciiTheme="minorHAnsi" w:hAnsiTheme="minorHAnsi"/>
        </w:rPr>
        <w:t>;</w:t>
      </w:r>
    </w:p>
    <w:p w14:paraId="547B7DBC" w14:textId="3268CE6C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>e zavazuje plnit povinnosti vyplývající z ustanovení čl. 2.1.1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, které zamezují tomu, aby financování projektu zakládalo veřejnou podporou ve smyslu čl. 107 odst. 1 Smlouvy o</w:t>
      </w:r>
      <w:r w:rsidR="00DB2663">
        <w:rPr>
          <w:rFonts w:asciiTheme="minorHAnsi" w:hAnsiTheme="minorHAnsi"/>
        </w:rPr>
        <w:t> </w:t>
      </w:r>
      <w:r w:rsidRPr="00E9770A">
        <w:rPr>
          <w:rFonts w:asciiTheme="minorHAnsi" w:hAnsiTheme="minorHAnsi"/>
        </w:rPr>
        <w:t>fungování EU</w:t>
      </w:r>
      <w:r>
        <w:rPr>
          <w:rFonts w:asciiTheme="minorHAnsi" w:hAnsiTheme="minorHAnsi"/>
        </w:rPr>
        <w:t>;</w:t>
      </w:r>
    </w:p>
    <w:p w14:paraId="20936E04" w14:textId="70AD5CA3" w:rsidR="00FF274A" w:rsidRPr="00C80F4D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9770A">
        <w:rPr>
          <w:rFonts w:asciiTheme="minorHAnsi" w:hAnsiTheme="minorHAnsi"/>
        </w:rPr>
        <w:t>oskytnutá podpora bude využita k výkonu nehospodářsk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činnost</w:t>
      </w:r>
      <w:r w:rsidR="009316B9">
        <w:rPr>
          <w:rFonts w:asciiTheme="minorHAnsi" w:hAnsiTheme="minorHAnsi"/>
        </w:rPr>
        <w:t>í</w:t>
      </w:r>
      <w:r w:rsidRPr="00E9770A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výzkumné organizace / výzkumné infrastruktury</w:t>
      </w:r>
      <w:r w:rsidRPr="00832080">
        <w:rPr>
          <w:rFonts w:asciiTheme="minorHAnsi" w:hAnsiTheme="minorHAnsi" w:cs="Arial"/>
        </w:rPr>
        <w:t xml:space="preserve"> </w:t>
      </w:r>
      <w:r w:rsidRPr="00E9770A">
        <w:rPr>
          <w:rFonts w:asciiTheme="minorHAnsi" w:hAnsiTheme="minorHAnsi"/>
        </w:rPr>
        <w:t>(definovan</w:t>
      </w:r>
      <w:r w:rsidR="009316B9">
        <w:rPr>
          <w:rFonts w:asciiTheme="minorHAnsi" w:hAnsiTheme="minorHAnsi"/>
        </w:rPr>
        <w:t>ých</w:t>
      </w:r>
      <w:r w:rsidRPr="00E9770A">
        <w:rPr>
          <w:rFonts w:asciiTheme="minorHAnsi" w:hAnsiTheme="minorHAnsi"/>
        </w:rPr>
        <w:t xml:space="preserve"> v odst. </w:t>
      </w:r>
      <w:r w:rsidR="00DB2663">
        <w:rPr>
          <w:rFonts w:asciiTheme="minorHAnsi" w:hAnsiTheme="minorHAnsi"/>
        </w:rPr>
        <w:t>20</w:t>
      </w:r>
      <w:r w:rsidRPr="00E9770A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E9770A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Pr="00C80F4D">
        <w:rPr>
          <w:rFonts w:asciiTheme="minorHAnsi" w:hAnsiTheme="minorHAnsi"/>
        </w:rPr>
        <w:t>případné hospodářské využití bude pouze vedlejší v souladu s odst. 2</w:t>
      </w:r>
      <w:r w:rsidR="00DB2663">
        <w:rPr>
          <w:rFonts w:asciiTheme="minorHAnsi" w:hAnsiTheme="minorHAnsi"/>
        </w:rPr>
        <w:t>1</w:t>
      </w:r>
      <w:r w:rsidRPr="00C80F4D">
        <w:rPr>
          <w:rFonts w:asciiTheme="minorHAnsi" w:hAnsiTheme="minorHAnsi"/>
        </w:rPr>
        <w:t xml:space="preserve"> Rámce</w:t>
      </w:r>
      <w:r w:rsidR="00DB2663">
        <w:rPr>
          <w:rFonts w:asciiTheme="minorHAnsi" w:hAnsiTheme="minorHAnsi"/>
        </w:rPr>
        <w:t xml:space="preserve"> VaVaI</w:t>
      </w:r>
      <w:r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52F04553" w14:textId="16ECA46B" w:rsidR="00FF274A" w:rsidRPr="00E9770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E9770A">
        <w:rPr>
          <w:rFonts w:asciiTheme="minorHAnsi" w:hAnsiTheme="minorHAnsi"/>
        </w:rPr>
        <w:t xml:space="preserve"> případě, že </w:t>
      </w:r>
      <w:r w:rsidR="00DB2663">
        <w:rPr>
          <w:rFonts w:asciiTheme="minorHAnsi" w:hAnsiTheme="minorHAnsi"/>
        </w:rPr>
        <w:t xml:space="preserve">žadatel </w:t>
      </w:r>
      <w:r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DB2663">
        <w:rPr>
          <w:rFonts w:asciiTheme="minorHAnsi" w:hAnsiTheme="minorHAnsi"/>
        </w:rPr>
        <w:t xml:space="preserve">(ve smyslu nabízení zboží/služeb na trhu) </w:t>
      </w:r>
      <w:r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66A071FE" w14:textId="69D55804" w:rsidR="00FF274A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E9770A">
        <w:rPr>
          <w:rFonts w:asciiTheme="minorHAnsi" w:hAnsiTheme="minorHAnsi"/>
        </w:rPr>
        <w:t xml:space="preserve">e zavazuje evidovat a poskytovateli podpory doložit </w:t>
      </w:r>
      <w:r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DB2663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Rámce </w:t>
      </w:r>
      <w:r w:rsidR="00DB2663">
        <w:rPr>
          <w:rFonts w:asciiTheme="minorHAnsi" w:hAnsiTheme="minorHAnsi"/>
        </w:rPr>
        <w:t xml:space="preserve">VaVaI </w:t>
      </w:r>
      <w:r w:rsidRPr="00E9770A">
        <w:rPr>
          <w:rFonts w:asciiTheme="minorHAnsi" w:hAnsiTheme="minorHAnsi"/>
        </w:rPr>
        <w:t>(viz</w:t>
      </w:r>
      <w:r>
        <w:rPr>
          <w:rFonts w:asciiTheme="minorHAnsi" w:hAnsiTheme="minorHAnsi"/>
        </w:rPr>
        <w:t xml:space="preserve"> </w:t>
      </w:r>
      <w:r w:rsidRPr="00E9770A">
        <w:rPr>
          <w:rFonts w:asciiTheme="minorHAnsi" w:hAnsiTheme="minorHAnsi"/>
        </w:rPr>
        <w:t xml:space="preserve">kap. </w:t>
      </w:r>
      <w:r>
        <w:rPr>
          <w:rFonts w:asciiTheme="minorHAnsi" w:hAnsiTheme="minorHAnsi"/>
        </w:rPr>
        <w:t>7.6.3</w:t>
      </w:r>
      <w:r w:rsidRPr="00E9770A">
        <w:rPr>
          <w:rFonts w:asciiTheme="minorHAnsi" w:hAnsiTheme="minorHAnsi"/>
        </w:rPr>
        <w:t xml:space="preserve"> Pravid</w:t>
      </w:r>
      <w:r>
        <w:rPr>
          <w:rFonts w:asciiTheme="minorHAnsi" w:hAnsiTheme="minorHAnsi"/>
        </w:rPr>
        <w:t>el</w:t>
      </w:r>
      <w:r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34420C3E" w14:textId="77777777" w:rsidR="00FF274A" w:rsidRPr="00FC278B" w:rsidRDefault="00FF274A" w:rsidP="00FF274A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76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>
        <w:rPr>
          <w:rFonts w:asciiTheme="minorHAnsi" w:hAnsiTheme="minorHAnsi"/>
        </w:rPr>
        <w:t xml:space="preserve">neoprávněně </w:t>
      </w:r>
      <w:r w:rsidRPr="00C80F4D">
        <w:rPr>
          <w:rFonts w:asciiTheme="minorHAnsi" w:hAnsiTheme="minorHAnsi"/>
        </w:rPr>
        <w:t>poskytnutou podporu, příp. její část</w:t>
      </w:r>
      <w:r>
        <w:rPr>
          <w:rFonts w:asciiTheme="minorHAnsi" w:hAnsiTheme="minorHAnsi"/>
        </w:rPr>
        <w:t>, včetně úroků</w:t>
      </w:r>
      <w:r w:rsidRPr="00C80F4D">
        <w:rPr>
          <w:rFonts w:asciiTheme="minorHAnsi" w:hAnsiTheme="minorHAnsi"/>
        </w:rPr>
        <w:t>.</w:t>
      </w:r>
    </w:p>
    <w:p w14:paraId="22B13CCC" w14:textId="77777777" w:rsidR="004B4CDB" w:rsidRPr="004B4CDB" w:rsidRDefault="004B4CDB" w:rsidP="004B4CDB">
      <w:pPr>
        <w:spacing w:before="0" w:after="0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2044"/>
        <w:gridCol w:w="577"/>
        <w:gridCol w:w="1393"/>
        <w:gridCol w:w="257"/>
        <w:gridCol w:w="1899"/>
        <w:gridCol w:w="2115"/>
      </w:tblGrid>
      <w:tr w:rsidR="00D74740" w:rsidRPr="00D75628" w14:paraId="6452ED14" w14:textId="77777777" w:rsidTr="004B4CDB">
        <w:trPr>
          <w:gridAfter w:val="2"/>
          <w:wAfter w:w="4014" w:type="dxa"/>
          <w:trHeight w:val="33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4B4CDB">
        <w:trPr>
          <w:trHeight w:val="623"/>
        </w:trPr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4B4CDB">
        <w:trPr>
          <w:trHeight w:val="454"/>
        </w:trPr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4B4CDB">
            <w:pPr>
              <w:spacing w:after="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4B4CDB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3811" w14:textId="77777777" w:rsidR="00240430" w:rsidRDefault="00240430" w:rsidP="00CE3205">
      <w:r>
        <w:separator/>
      </w:r>
    </w:p>
  </w:endnote>
  <w:endnote w:type="continuationSeparator" w:id="0">
    <w:p w14:paraId="06267027" w14:textId="77777777" w:rsidR="00240430" w:rsidRDefault="00240430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42C4" w14:textId="77777777" w:rsidR="00240430" w:rsidRDefault="00240430" w:rsidP="00CE3205">
      <w:r>
        <w:separator/>
      </w:r>
    </w:p>
  </w:footnote>
  <w:footnote w:type="continuationSeparator" w:id="0">
    <w:p w14:paraId="7E1BA585" w14:textId="77777777" w:rsidR="00240430" w:rsidRDefault="00240430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417952">
    <w:abstractNumId w:val="1"/>
  </w:num>
  <w:num w:numId="2" w16cid:durableId="484245673">
    <w:abstractNumId w:val="2"/>
  </w:num>
  <w:num w:numId="3" w16cid:durableId="939489246">
    <w:abstractNumId w:val="3"/>
  </w:num>
  <w:num w:numId="4" w16cid:durableId="13402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D50F8"/>
    <w:rsid w:val="00205E8E"/>
    <w:rsid w:val="00240430"/>
    <w:rsid w:val="00241AA3"/>
    <w:rsid w:val="003359FF"/>
    <w:rsid w:val="00372790"/>
    <w:rsid w:val="00390B55"/>
    <w:rsid w:val="0040312A"/>
    <w:rsid w:val="004440AA"/>
    <w:rsid w:val="00445D8B"/>
    <w:rsid w:val="004538FE"/>
    <w:rsid w:val="004B443A"/>
    <w:rsid w:val="004B4CDB"/>
    <w:rsid w:val="004B4DAF"/>
    <w:rsid w:val="004C4791"/>
    <w:rsid w:val="00524003"/>
    <w:rsid w:val="00534F2B"/>
    <w:rsid w:val="005B295E"/>
    <w:rsid w:val="005F194B"/>
    <w:rsid w:val="00630257"/>
    <w:rsid w:val="00643506"/>
    <w:rsid w:val="006D0408"/>
    <w:rsid w:val="006F1B93"/>
    <w:rsid w:val="007A74C8"/>
    <w:rsid w:val="007C4763"/>
    <w:rsid w:val="007F10ED"/>
    <w:rsid w:val="007F4F78"/>
    <w:rsid w:val="00827810"/>
    <w:rsid w:val="00831EAC"/>
    <w:rsid w:val="00866748"/>
    <w:rsid w:val="008B721A"/>
    <w:rsid w:val="008C11E4"/>
    <w:rsid w:val="008F5355"/>
    <w:rsid w:val="00912332"/>
    <w:rsid w:val="009316B9"/>
    <w:rsid w:val="00951B61"/>
    <w:rsid w:val="009740D5"/>
    <w:rsid w:val="00A01894"/>
    <w:rsid w:val="00A24F65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3E45"/>
    <w:rsid w:val="00C04C73"/>
    <w:rsid w:val="00C1430E"/>
    <w:rsid w:val="00C54AA5"/>
    <w:rsid w:val="00C60A28"/>
    <w:rsid w:val="00C87F0C"/>
    <w:rsid w:val="00C95DC0"/>
    <w:rsid w:val="00CE3205"/>
    <w:rsid w:val="00CE3504"/>
    <w:rsid w:val="00CE7E60"/>
    <w:rsid w:val="00D65C9F"/>
    <w:rsid w:val="00D73090"/>
    <w:rsid w:val="00D74740"/>
    <w:rsid w:val="00DB2663"/>
    <w:rsid w:val="00DE3C20"/>
    <w:rsid w:val="00E21754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274A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7CE7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15OPMSMT0001-78-18542</_dlc_DocId>
    <_dlc_DocIdUrl xmlns="0104a4cd-1400-468e-be1b-c7aad71d7d5a">
      <Url>https://op.msmt.cz/_layouts/15/DocIdRedir.aspx?ID=15OPMSMT0001-78-18542</Url>
      <Description>15OPMSMT0001-78-18542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1B5AAD-5C50-4B0C-BA16-4AB7CDD65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E6C59-79C4-4E4C-B940-AB1B2E04E457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3BFD2CDC-93B2-4C18-A00A-F3970A9F0E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37EF3AB-9693-4143-A7EB-6DBC061E2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2023-02-03T06:44:00Z</dcterms:created>
  <dcterms:modified xsi:type="dcterms:W3CDTF">2023-02-03T06:44:00Z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17726ea0-5eac-40da-b0f4-c927d4826d32</vt:lpwstr>
  </property>
</Properties>
</file>