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0F5509EB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4C6A328B" w14:textId="77777777" w:rsidR="007317EE" w:rsidRDefault="007317EE" w:rsidP="00BD4751">
      <w:pPr>
        <w:jc w:val="center"/>
        <w:rPr>
          <w:rFonts w:cs="Calibri"/>
          <w:highlight w:val="lightGray"/>
        </w:rPr>
      </w:pP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1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50B2AD4E" w:rsidR="00A22567" w:rsidRDefault="00C3479E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Bude doplněno IČO a</w:t>
      </w:r>
      <w:r w:rsidR="00F305B8" w:rsidRPr="00770443">
        <w:rPr>
          <w:rFonts w:cs="Calibri"/>
          <w:i/>
        </w:rPr>
        <w:t xml:space="preserve"> typ partnera </w:t>
      </w:r>
      <w:r>
        <w:rPr>
          <w:rFonts w:cs="Calibri"/>
          <w:i/>
        </w:rPr>
        <w:t>(</w:t>
      </w:r>
      <w:r w:rsidR="00F305B8" w:rsidRPr="00770443">
        <w:rPr>
          <w:rFonts w:cs="Calibri"/>
          <w:i/>
        </w:rPr>
        <w:t xml:space="preserve">s finančním příspěvkem </w:t>
      </w:r>
      <w:r w:rsidR="00F305B8" w:rsidRPr="00770443">
        <w:rPr>
          <w:rFonts w:cs="Calibri"/>
          <w:i/>
        </w:rPr>
        <w:softHyphen/>
        <w:t>/ bez finančního příspěvku</w:t>
      </w:r>
      <w:r>
        <w:rPr>
          <w:rFonts w:cs="Calibri"/>
          <w:i/>
        </w:rPr>
        <w:t>)</w:t>
      </w:r>
      <w:r w:rsidR="00F3095E">
        <w:rPr>
          <w:rFonts w:cstheme="minorHAnsi"/>
          <w:i/>
          <w:sz w:val="20"/>
          <w:szCs w:val="20"/>
        </w:rPr>
        <w:t>.</w:t>
      </w:r>
    </w:p>
    <w:p w14:paraId="5F56A6E0" w14:textId="77777777" w:rsidR="007317EE" w:rsidRDefault="007317EE" w:rsidP="00A22567">
      <w:pPr>
        <w:rPr>
          <w:rFonts w:cstheme="minorHAnsi"/>
          <w:i/>
          <w:sz w:val="20"/>
          <w:szCs w:val="20"/>
        </w:rPr>
      </w:pP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3796E194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36AD6495" w14:textId="60DEFC9F" w:rsidR="001C4B5D" w:rsidRDefault="001C4B5D" w:rsidP="00FC7D8E">
      <w:pPr>
        <w:autoSpaceDE w:val="0"/>
        <w:autoSpaceDN w:val="0"/>
        <w:adjustRightInd w:val="0"/>
        <w:rPr>
          <w:rFonts w:cs="Calibri"/>
        </w:rPr>
      </w:pPr>
      <w:bookmarkStart w:id="0" w:name="_Hlk115073875"/>
      <w:r>
        <w:rPr>
          <w:rFonts w:cs="Calibri"/>
        </w:rPr>
        <w:t>Cílem projektu je zmodernizovat infrastrukturní zázemí</w:t>
      </w:r>
      <w:r w:rsidR="007803CE">
        <w:rPr>
          <w:rFonts w:cs="Calibri"/>
        </w:rPr>
        <w:t xml:space="preserve"> doktorských studijních programů</w:t>
      </w:r>
      <w:r>
        <w:rPr>
          <w:rFonts w:cs="Calibri"/>
        </w:rPr>
        <w:t xml:space="preserve"> </w:t>
      </w:r>
      <w:r w:rsidRPr="001C4B5D">
        <w:rPr>
          <w:rFonts w:cs="Calibri"/>
          <w:b/>
          <w:highlight w:val="lightGray"/>
        </w:rPr>
        <w:t>uveďte název</w:t>
      </w:r>
      <w:r w:rsidR="00904D7A">
        <w:rPr>
          <w:rFonts w:cs="Calibri"/>
          <w:b/>
        </w:rPr>
        <w:t xml:space="preserve"> </w:t>
      </w:r>
      <w:r w:rsidR="00904D7A" w:rsidRPr="00A55B13">
        <w:rPr>
          <w:rFonts w:cs="Calibri"/>
          <w:b/>
          <w:highlight w:val="lightGray"/>
        </w:rPr>
        <w:t>vysoké školy</w:t>
      </w:r>
      <w:r>
        <w:rPr>
          <w:rFonts w:cs="Calibri"/>
        </w:rPr>
        <w:t xml:space="preserve"> prostřednictvím klíčových aktivit </w:t>
      </w:r>
      <w:r w:rsidRPr="001C4B5D">
        <w:rPr>
          <w:rFonts w:cs="Calibri"/>
          <w:highlight w:val="lightGray"/>
        </w:rPr>
        <w:t xml:space="preserve">KA 2, KA 3, </w:t>
      </w:r>
      <w:r w:rsidR="00141758">
        <w:rPr>
          <w:rFonts w:cs="Calibri"/>
          <w:highlight w:val="lightGray"/>
        </w:rPr>
        <w:t xml:space="preserve">KA 4 </w:t>
      </w:r>
      <w:r w:rsidRPr="001C4B5D">
        <w:rPr>
          <w:rFonts w:cs="Calibri"/>
          <w:highlight w:val="lightGray"/>
        </w:rPr>
        <w:t>...</w:t>
      </w:r>
    </w:p>
    <w:bookmarkEnd w:id="0"/>
    <w:p w14:paraId="2F8138AA" w14:textId="2DD860CF" w:rsidR="00F305B8" w:rsidRPr="00770443" w:rsidRDefault="00C3479E" w:rsidP="00FC7D8E">
      <w:p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Bude doplněn název VŠ a </w:t>
      </w:r>
      <w:r w:rsidR="001C4B5D">
        <w:rPr>
          <w:rFonts w:cs="Calibri"/>
          <w:i/>
        </w:rPr>
        <w:t>číseln</w:t>
      </w:r>
      <w:r>
        <w:rPr>
          <w:rFonts w:cs="Calibri"/>
          <w:i/>
        </w:rPr>
        <w:t>á</w:t>
      </w:r>
      <w:r w:rsidR="001C4B5D">
        <w:rPr>
          <w:rFonts w:cs="Calibri"/>
          <w:i/>
        </w:rPr>
        <w:t xml:space="preserve"> označení klíčových aktivit (KA)</w:t>
      </w:r>
      <w:r>
        <w:rPr>
          <w:rFonts w:cs="Calibri"/>
          <w:i/>
        </w:rPr>
        <w:t>. KA 1 Řízení projektu se neuvádí.</w:t>
      </w:r>
    </w:p>
    <w:p w14:paraId="5FC8B7D1" w14:textId="71503EC2" w:rsidR="00F305B8" w:rsidRPr="00770443" w:rsidRDefault="00F305B8" w:rsidP="001C4B5D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="001C4B5D">
        <w:rPr>
          <w:rFonts w:cs="Calibri"/>
          <w:b/>
        </w:rPr>
        <w:t xml:space="preserve"> a výstupy projektu</w:t>
      </w:r>
    </w:p>
    <w:p w14:paraId="7794E47D" w14:textId="69A75818" w:rsidR="00F305B8" w:rsidRDefault="001C4B5D" w:rsidP="00FC7D8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Příjemce se zavazuje kromě povinné aktivity Řízení projektu realizovat tyto klíčové aktivity a dosáhnout níže identifikovaných výstupů projektu. </w:t>
      </w:r>
    </w:p>
    <w:p w14:paraId="53EB72E7" w14:textId="12D7C8FD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</w:rPr>
      </w:pPr>
      <w:r>
        <w:rPr>
          <w:rFonts w:cs="Calibri"/>
        </w:rPr>
        <w:t xml:space="preserve">KA 2: </w:t>
      </w:r>
      <w:r w:rsidRPr="001C4B5D">
        <w:rPr>
          <w:rFonts w:cs="Calibri"/>
          <w:highlight w:val="lightGray"/>
        </w:rPr>
        <w:t>...</w:t>
      </w:r>
    </w:p>
    <w:p w14:paraId="7B4641C9" w14:textId="4C3EEDD5" w:rsidR="001C4B5D" w:rsidRDefault="001C4B5D" w:rsidP="00F212EE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 xml:space="preserve">KA 3: </w:t>
      </w:r>
      <w:r w:rsidRPr="001C4B5D">
        <w:rPr>
          <w:rFonts w:cs="Calibri"/>
          <w:highlight w:val="lightGray"/>
        </w:rPr>
        <w:t>...</w:t>
      </w:r>
    </w:p>
    <w:p w14:paraId="35DEB617" w14:textId="08632613" w:rsidR="007317EE" w:rsidRDefault="007317EE" w:rsidP="007317EE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 xml:space="preserve">KA 4: </w:t>
      </w:r>
      <w:r w:rsidRPr="001C4B5D">
        <w:rPr>
          <w:rFonts w:cs="Calibri"/>
          <w:highlight w:val="lightGray"/>
        </w:rPr>
        <w:t>...</w:t>
      </w:r>
    </w:p>
    <w:p w14:paraId="7EA74FAB" w14:textId="5B4EAF21" w:rsidR="001C4B5D" w:rsidRPr="001C4B5D" w:rsidRDefault="00C9336B" w:rsidP="00F212EE">
      <w:pPr>
        <w:autoSpaceDE w:val="0"/>
        <w:autoSpaceDN w:val="0"/>
        <w:adjustRightInd w:val="0"/>
        <w:spacing w:before="240"/>
        <w:rPr>
          <w:rFonts w:cs="Calibri"/>
          <w:i/>
        </w:rPr>
      </w:pPr>
      <w:r>
        <w:rPr>
          <w:rFonts w:cs="Calibri"/>
          <w:i/>
        </w:rPr>
        <w:t xml:space="preserve">Budou doplněny </w:t>
      </w:r>
      <w:r w:rsidR="001C4B5D">
        <w:rPr>
          <w:rFonts w:cs="Calibri"/>
          <w:i/>
        </w:rPr>
        <w:t xml:space="preserve">názvy klíčových aktivit podle </w:t>
      </w:r>
      <w:r w:rsidR="00C3479E">
        <w:rPr>
          <w:rFonts w:cs="Calibri"/>
          <w:i/>
        </w:rPr>
        <w:t>žádosti o podporu</w:t>
      </w:r>
      <w:r w:rsidR="001C4B5D">
        <w:rPr>
          <w:rFonts w:cs="Calibri"/>
          <w:i/>
        </w:rPr>
        <w:t>.</w:t>
      </w:r>
    </w:p>
    <w:p w14:paraId="055B3705" w14:textId="77777777" w:rsidR="007317EE" w:rsidRDefault="007317EE" w:rsidP="00F212EE">
      <w:pPr>
        <w:pStyle w:val="Textkomente"/>
        <w:rPr>
          <w:rFonts w:cs="Calibri"/>
          <w:sz w:val="22"/>
          <w:szCs w:val="22"/>
        </w:rPr>
      </w:pPr>
    </w:p>
    <w:p w14:paraId="42374A1E" w14:textId="418423B9" w:rsidR="00FC7D8E" w:rsidRDefault="009A6C95" w:rsidP="00F212EE">
      <w:pPr>
        <w:pStyle w:val="Textkomente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Přehled výstupů projektu</w:t>
      </w:r>
      <w:r>
        <w:rPr>
          <w:rStyle w:val="Znakapoznpodarou"/>
          <w:rFonts w:cs="Calibri"/>
          <w:sz w:val="22"/>
          <w:szCs w:val="22"/>
        </w:rPr>
        <w:footnoteReference w:id="2"/>
      </w:r>
    </w:p>
    <w:tbl>
      <w:tblPr>
        <w:tblStyle w:val="Mkatabulky"/>
        <w:tblW w:w="9225" w:type="dxa"/>
        <w:tblLook w:val="04A0" w:firstRow="1" w:lastRow="0" w:firstColumn="1" w:lastColumn="0" w:noHBand="0" w:noVBand="1"/>
      </w:tblPr>
      <w:tblGrid>
        <w:gridCol w:w="4106"/>
        <w:gridCol w:w="3511"/>
        <w:gridCol w:w="1608"/>
      </w:tblGrid>
      <w:tr w:rsidR="009A6C95" w14:paraId="5E7AFF71" w14:textId="77777777" w:rsidTr="005A1257">
        <w:trPr>
          <w:trHeight w:val="317"/>
        </w:trPr>
        <w:tc>
          <w:tcPr>
            <w:tcW w:w="4106" w:type="dxa"/>
            <w:vAlign w:val="center"/>
          </w:tcPr>
          <w:p w14:paraId="41840AD1" w14:textId="1678FC06" w:rsidR="009A6C95" w:rsidRPr="005A1257" w:rsidRDefault="009A6C95" w:rsidP="005A1257">
            <w:pPr>
              <w:spacing w:before="60" w:after="60"/>
              <w:jc w:val="left"/>
              <w:rPr>
                <w:rFonts w:cs="Calibri"/>
                <w:b/>
                <w:i/>
                <w:sz w:val="20"/>
                <w:szCs w:val="20"/>
              </w:rPr>
            </w:pPr>
            <w:r w:rsidRPr="005A1257">
              <w:rPr>
                <w:rFonts w:cs="Calibri"/>
                <w:b/>
                <w:sz w:val="20"/>
                <w:szCs w:val="20"/>
              </w:rPr>
              <w:t xml:space="preserve">Identifikace modernizovaného pracoviště </w:t>
            </w:r>
            <w:proofErr w:type="spellStart"/>
            <w:r w:rsidRPr="005A1257">
              <w:rPr>
                <w:rFonts w:cs="Calibri"/>
                <w:b/>
                <w:sz w:val="20"/>
                <w:szCs w:val="20"/>
              </w:rPr>
              <w:t>VaV</w:t>
            </w:r>
            <w:proofErr w:type="spellEnd"/>
          </w:p>
        </w:tc>
        <w:tc>
          <w:tcPr>
            <w:tcW w:w="3511" w:type="dxa"/>
            <w:vAlign w:val="center"/>
          </w:tcPr>
          <w:p w14:paraId="019FD796" w14:textId="77777777" w:rsidR="009A6C95" w:rsidRPr="005A1257" w:rsidRDefault="009A6C95" w:rsidP="005A1257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5A1257">
              <w:rPr>
                <w:rFonts w:cs="Calibri"/>
                <w:b/>
                <w:sz w:val="20"/>
                <w:szCs w:val="20"/>
              </w:rPr>
              <w:t>Název výstupu</w:t>
            </w:r>
          </w:p>
        </w:tc>
        <w:tc>
          <w:tcPr>
            <w:tcW w:w="1608" w:type="dxa"/>
            <w:vAlign w:val="center"/>
          </w:tcPr>
          <w:p w14:paraId="6C1E38EE" w14:textId="77777777" w:rsidR="009A6C95" w:rsidRPr="005A1257" w:rsidRDefault="009A6C95" w:rsidP="005A1257">
            <w:pPr>
              <w:spacing w:before="60" w:after="60"/>
              <w:ind w:right="130"/>
              <w:jc w:val="center"/>
              <w:rPr>
                <w:rFonts w:cs="Calibri"/>
                <w:b/>
                <w:sz w:val="20"/>
                <w:szCs w:val="20"/>
              </w:rPr>
            </w:pPr>
            <w:r w:rsidRPr="005A1257">
              <w:rPr>
                <w:rFonts w:cs="Calibri"/>
                <w:b/>
                <w:sz w:val="20"/>
                <w:szCs w:val="20"/>
              </w:rPr>
              <w:t xml:space="preserve">Klíčová aktivita </w:t>
            </w:r>
          </w:p>
        </w:tc>
      </w:tr>
      <w:tr w:rsidR="009A6C95" w14:paraId="39F7F3D9" w14:textId="77777777" w:rsidTr="005A1257">
        <w:trPr>
          <w:trHeight w:val="317"/>
        </w:trPr>
        <w:tc>
          <w:tcPr>
            <w:tcW w:w="4106" w:type="dxa"/>
          </w:tcPr>
          <w:p w14:paraId="2FA67688" w14:textId="77777777" w:rsidR="009A6C95" w:rsidRPr="005A1257" w:rsidRDefault="009A6C95" w:rsidP="005A1257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511" w:type="dxa"/>
          </w:tcPr>
          <w:p w14:paraId="201E0923" w14:textId="77777777" w:rsidR="009A6C95" w:rsidRPr="005A1257" w:rsidRDefault="009A6C95" w:rsidP="005A1257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1608" w:type="dxa"/>
          </w:tcPr>
          <w:p w14:paraId="3B51535D" w14:textId="77777777" w:rsidR="009A6C95" w:rsidRPr="005A1257" w:rsidRDefault="009A6C95" w:rsidP="005A125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>KA …</w:t>
            </w:r>
          </w:p>
        </w:tc>
      </w:tr>
      <w:tr w:rsidR="009A6C95" w14:paraId="36944E31" w14:textId="77777777" w:rsidTr="005A1257">
        <w:trPr>
          <w:trHeight w:val="317"/>
        </w:trPr>
        <w:tc>
          <w:tcPr>
            <w:tcW w:w="4106" w:type="dxa"/>
          </w:tcPr>
          <w:p w14:paraId="7852963C" w14:textId="77777777" w:rsidR="009A6C95" w:rsidRPr="005A1257" w:rsidRDefault="009A6C95" w:rsidP="005A1257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511" w:type="dxa"/>
          </w:tcPr>
          <w:p w14:paraId="135A63CD" w14:textId="77777777" w:rsidR="009A6C95" w:rsidRPr="005A1257" w:rsidRDefault="009A6C95" w:rsidP="005A1257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1608" w:type="dxa"/>
          </w:tcPr>
          <w:p w14:paraId="0DB36773" w14:textId="77777777" w:rsidR="009A6C95" w:rsidRPr="005A1257" w:rsidRDefault="009A6C95" w:rsidP="005A125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>KA …</w:t>
            </w:r>
          </w:p>
        </w:tc>
      </w:tr>
      <w:tr w:rsidR="007317EE" w14:paraId="51AA6E79" w14:textId="77777777" w:rsidTr="00F212EE">
        <w:trPr>
          <w:trHeight w:val="317"/>
        </w:trPr>
        <w:tc>
          <w:tcPr>
            <w:tcW w:w="4106" w:type="dxa"/>
          </w:tcPr>
          <w:p w14:paraId="5C124CD3" w14:textId="6D292E6F" w:rsidR="007317EE" w:rsidRPr="007317EE" w:rsidRDefault="007317EE" w:rsidP="007317EE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4B734A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511" w:type="dxa"/>
          </w:tcPr>
          <w:p w14:paraId="451A0FEC" w14:textId="5FE74126" w:rsidR="007317EE" w:rsidRPr="007317EE" w:rsidRDefault="007317EE" w:rsidP="007317EE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4B734A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1608" w:type="dxa"/>
          </w:tcPr>
          <w:p w14:paraId="13E19F56" w14:textId="45BB2D24" w:rsidR="007317EE" w:rsidRPr="007317EE" w:rsidRDefault="007317EE" w:rsidP="007317EE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B734A">
              <w:rPr>
                <w:rFonts w:cs="Calibri"/>
                <w:sz w:val="20"/>
                <w:szCs w:val="20"/>
              </w:rPr>
              <w:t>KA …</w:t>
            </w:r>
          </w:p>
        </w:tc>
      </w:tr>
    </w:tbl>
    <w:p w14:paraId="6C582A57" w14:textId="19CE33B7" w:rsidR="00F212EE" w:rsidRDefault="00F212EE" w:rsidP="00F212EE">
      <w:pPr>
        <w:pStyle w:val="Tabulkatext"/>
        <w:spacing w:before="120"/>
        <w:ind w:left="0"/>
        <w:rPr>
          <w:i/>
          <w:iCs/>
          <w:sz w:val="22"/>
        </w:rPr>
      </w:pPr>
      <w:r w:rsidRPr="005A1257">
        <w:rPr>
          <w:i/>
          <w:iCs/>
          <w:sz w:val="22"/>
        </w:rPr>
        <w:t>Do tabulky budou převedeny údaje z kapitoly 6 Studie proveditelnosti.</w:t>
      </w:r>
    </w:p>
    <w:p w14:paraId="16A2AA8E" w14:textId="1F271662" w:rsidR="007317EE" w:rsidRDefault="007317EE">
      <w:pPr>
        <w:tabs>
          <w:tab w:val="clear" w:pos="5790"/>
        </w:tabs>
        <w:spacing w:before="0" w:after="160" w:line="259" w:lineRule="auto"/>
        <w:jc w:val="left"/>
        <w:rPr>
          <w:rFonts w:asciiTheme="minorHAnsi" w:hAnsiTheme="minorHAnsi"/>
          <w:i/>
          <w:iCs/>
          <w:color w:val="080808"/>
        </w:rPr>
      </w:pPr>
      <w:r>
        <w:rPr>
          <w:i/>
          <w:iCs/>
        </w:rPr>
        <w:br w:type="page"/>
      </w:r>
    </w:p>
    <w:p w14:paraId="224FF997" w14:textId="26F3A6F1" w:rsidR="00F305B8" w:rsidRPr="00BD4751" w:rsidRDefault="00F305B8" w:rsidP="005A1257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lastRenderedPageBreak/>
        <w:t>Indikátory</w:t>
      </w:r>
      <w:r w:rsidRPr="00BD4751">
        <w:rPr>
          <w:vertAlign w:val="superscript"/>
        </w:rPr>
        <w:footnoteReference w:id="3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0469259" w14:textId="74A17959" w:rsidR="00F212EE" w:rsidRPr="00A22567" w:rsidRDefault="00F212EE" w:rsidP="00F212EE">
      <w:pPr>
        <w:rPr>
          <w:rFonts w:cs="Calibri"/>
        </w:rPr>
      </w:pPr>
      <w:r w:rsidRPr="00F212EE" w:rsidDel="00F212EE">
        <w:rPr>
          <w:rFonts w:cs="Calibri"/>
          <w:i/>
          <w:sz w:val="20"/>
          <w:szCs w:val="20"/>
        </w:rPr>
        <w:t xml:space="preserve"> </w:t>
      </w: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627"/>
        <w:gridCol w:w="2054"/>
        <w:gridCol w:w="1633"/>
        <w:gridCol w:w="2611"/>
        <w:gridCol w:w="1142"/>
      </w:tblGrid>
      <w:tr w:rsidR="00F212EE" w:rsidRPr="00770443" w14:paraId="179E9608" w14:textId="77777777" w:rsidTr="004B734A">
        <w:tc>
          <w:tcPr>
            <w:tcW w:w="1627" w:type="dxa"/>
            <w:vAlign w:val="center"/>
          </w:tcPr>
          <w:p w14:paraId="5E695B5D" w14:textId="77777777" w:rsidR="00F212EE" w:rsidRPr="004B734A" w:rsidRDefault="00F212EE" w:rsidP="004B734A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Kód indikátoru</w:t>
            </w:r>
          </w:p>
        </w:tc>
        <w:tc>
          <w:tcPr>
            <w:tcW w:w="2054" w:type="dxa"/>
            <w:vAlign w:val="center"/>
          </w:tcPr>
          <w:p w14:paraId="0AE2E285" w14:textId="77777777" w:rsidR="00F212EE" w:rsidRPr="004B734A" w:rsidRDefault="00F212EE" w:rsidP="004B734A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Název</w:t>
            </w:r>
          </w:p>
        </w:tc>
        <w:tc>
          <w:tcPr>
            <w:tcW w:w="1633" w:type="dxa"/>
            <w:vAlign w:val="center"/>
          </w:tcPr>
          <w:p w14:paraId="3D18B2BA" w14:textId="77777777" w:rsidR="00F212EE" w:rsidRPr="004B734A" w:rsidRDefault="00F212EE" w:rsidP="004B734A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Měrná jednotka</w:t>
            </w:r>
          </w:p>
        </w:tc>
        <w:tc>
          <w:tcPr>
            <w:tcW w:w="2611" w:type="dxa"/>
            <w:vAlign w:val="center"/>
          </w:tcPr>
          <w:p w14:paraId="778D5C10" w14:textId="77777777" w:rsidR="00F212EE" w:rsidRPr="004B734A" w:rsidRDefault="00F212EE" w:rsidP="004B734A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Typ indikátoru</w:t>
            </w:r>
          </w:p>
        </w:tc>
        <w:tc>
          <w:tcPr>
            <w:tcW w:w="1142" w:type="dxa"/>
            <w:vAlign w:val="center"/>
          </w:tcPr>
          <w:p w14:paraId="0511D17F" w14:textId="77777777" w:rsidR="00F212EE" w:rsidRPr="004B734A" w:rsidRDefault="00F212EE" w:rsidP="004B734A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Cílová hodnota</w:t>
            </w:r>
          </w:p>
        </w:tc>
      </w:tr>
      <w:tr w:rsidR="00F212EE" w:rsidRPr="00770443" w14:paraId="5CC7E96C" w14:textId="77777777" w:rsidTr="004B734A">
        <w:tc>
          <w:tcPr>
            <w:tcW w:w="1627" w:type="dxa"/>
          </w:tcPr>
          <w:p w14:paraId="39EE80C8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054" w:type="dxa"/>
          </w:tcPr>
          <w:p w14:paraId="0DCF4443" w14:textId="77777777" w:rsidR="00F212EE" w:rsidRPr="004B734A" w:rsidRDefault="00F212EE" w:rsidP="004B734A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1633" w:type="dxa"/>
            <w:vAlign w:val="center"/>
          </w:tcPr>
          <w:p w14:paraId="637A7C61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611" w:type="dxa"/>
            <w:vAlign w:val="center"/>
          </w:tcPr>
          <w:p w14:paraId="6D027E5C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  <w:vertAlign w:val="superscript"/>
              </w:rPr>
            </w:pPr>
            <w:r w:rsidRPr="004B734A">
              <w:rPr>
                <w:rFonts w:ascii="Calibri" w:hAnsi="Calibri" w:cs="Calibri"/>
                <w:szCs w:val="20"/>
              </w:rPr>
              <w:t>výstup/výsledek</w:t>
            </w:r>
            <w:r w:rsidRPr="004B734A">
              <w:rPr>
                <w:rFonts w:ascii="Calibri" w:hAnsi="Calibri" w:cs="Calibri"/>
                <w:szCs w:val="20"/>
                <w:vertAlign w:val="superscript"/>
              </w:rPr>
              <w:t>*</w:t>
            </w:r>
          </w:p>
        </w:tc>
        <w:tc>
          <w:tcPr>
            <w:tcW w:w="1142" w:type="dxa"/>
            <w:vAlign w:val="center"/>
          </w:tcPr>
          <w:p w14:paraId="13B6898F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</w:tr>
      <w:tr w:rsidR="00F212EE" w:rsidRPr="00770443" w14:paraId="77BC6F45" w14:textId="77777777" w:rsidTr="004B734A">
        <w:tc>
          <w:tcPr>
            <w:tcW w:w="1627" w:type="dxa"/>
          </w:tcPr>
          <w:p w14:paraId="7C52B018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054" w:type="dxa"/>
          </w:tcPr>
          <w:p w14:paraId="0B3A7D16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1633" w:type="dxa"/>
            <w:vAlign w:val="center"/>
          </w:tcPr>
          <w:p w14:paraId="5DDD6BEA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611" w:type="dxa"/>
            <w:vAlign w:val="center"/>
          </w:tcPr>
          <w:p w14:paraId="1281CF52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  <w:vertAlign w:val="superscript"/>
              </w:rPr>
            </w:pPr>
            <w:r w:rsidRPr="004B734A">
              <w:rPr>
                <w:rFonts w:ascii="Calibri" w:hAnsi="Calibri" w:cs="Calibri"/>
                <w:szCs w:val="20"/>
              </w:rPr>
              <w:t>výstup/výsledek</w:t>
            </w:r>
            <w:r w:rsidRPr="004B734A">
              <w:rPr>
                <w:rFonts w:ascii="Calibri" w:hAnsi="Calibri" w:cs="Calibri"/>
                <w:szCs w:val="20"/>
                <w:vertAlign w:val="superscript"/>
              </w:rPr>
              <w:t>*</w:t>
            </w:r>
          </w:p>
        </w:tc>
        <w:tc>
          <w:tcPr>
            <w:tcW w:w="1142" w:type="dxa"/>
            <w:vAlign w:val="center"/>
          </w:tcPr>
          <w:p w14:paraId="18FB3211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</w:tr>
      <w:tr w:rsidR="00F212EE" w:rsidRPr="00770443" w14:paraId="00892C83" w14:textId="77777777" w:rsidTr="004B734A">
        <w:tc>
          <w:tcPr>
            <w:tcW w:w="1627" w:type="dxa"/>
          </w:tcPr>
          <w:p w14:paraId="130593A5" w14:textId="77777777" w:rsidR="00F212EE" w:rsidRPr="004B734A" w:rsidRDefault="00F212EE" w:rsidP="004B734A">
            <w:pPr>
              <w:pStyle w:val="Tabulkatext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054" w:type="dxa"/>
          </w:tcPr>
          <w:p w14:paraId="57FDD1DE" w14:textId="77777777" w:rsidR="00F212EE" w:rsidRPr="004B734A" w:rsidRDefault="00F212EE" w:rsidP="004B734A">
            <w:pPr>
              <w:pStyle w:val="Tabulkatext"/>
              <w:rPr>
                <w:rFonts w:ascii="Calibri" w:hAnsi="Calibri" w:cs="Calibri"/>
                <w:color w:val="auto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1633" w:type="dxa"/>
            <w:vAlign w:val="center"/>
          </w:tcPr>
          <w:p w14:paraId="3F6922F1" w14:textId="77777777" w:rsidR="00F212EE" w:rsidRPr="004B734A" w:rsidRDefault="00F212EE" w:rsidP="004B734A">
            <w:pPr>
              <w:pStyle w:val="Tabulkatext"/>
              <w:rPr>
                <w:rFonts w:ascii="Calibri" w:hAnsi="Calibri" w:cs="Calibri"/>
                <w:color w:val="auto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611" w:type="dxa"/>
            <w:vAlign w:val="center"/>
          </w:tcPr>
          <w:p w14:paraId="3F6E439A" w14:textId="77777777" w:rsidR="00F212EE" w:rsidRPr="004B734A" w:rsidRDefault="00F212EE" w:rsidP="004B734A">
            <w:pPr>
              <w:pStyle w:val="Tabulkatext"/>
              <w:rPr>
                <w:rFonts w:ascii="Calibri" w:hAnsi="Calibri" w:cs="Calibri"/>
                <w:szCs w:val="20"/>
                <w:vertAlign w:val="superscript"/>
              </w:rPr>
            </w:pPr>
            <w:r w:rsidRPr="004B734A">
              <w:rPr>
                <w:rFonts w:ascii="Calibri" w:hAnsi="Calibri" w:cs="Calibri"/>
                <w:szCs w:val="20"/>
              </w:rPr>
              <w:t>výstup/výsledek</w:t>
            </w:r>
            <w:r w:rsidRPr="004B734A">
              <w:rPr>
                <w:rFonts w:ascii="Calibri" w:hAnsi="Calibri" w:cs="Calibri"/>
                <w:szCs w:val="20"/>
                <w:vertAlign w:val="superscript"/>
              </w:rPr>
              <w:t>*</w:t>
            </w:r>
          </w:p>
        </w:tc>
        <w:tc>
          <w:tcPr>
            <w:tcW w:w="1142" w:type="dxa"/>
            <w:vAlign w:val="center"/>
          </w:tcPr>
          <w:p w14:paraId="042452CD" w14:textId="77777777" w:rsidR="00F212EE" w:rsidRPr="004B734A" w:rsidRDefault="00F212EE" w:rsidP="004B734A">
            <w:pPr>
              <w:pStyle w:val="Tabulkatext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</w:tr>
    </w:tbl>
    <w:p w14:paraId="297D4D3F" w14:textId="34E26662" w:rsidR="00F212EE" w:rsidRPr="005A1257" w:rsidRDefault="00F212EE" w:rsidP="00F212EE">
      <w:pPr>
        <w:rPr>
          <w:rFonts w:cs="Calibri"/>
          <w:i/>
        </w:rPr>
      </w:pPr>
      <w:r w:rsidRPr="005A1257">
        <w:rPr>
          <w:rFonts w:cs="Calibri"/>
          <w:vertAlign w:val="superscript"/>
        </w:rPr>
        <w:t>*</w:t>
      </w:r>
      <w:r w:rsidRPr="005A1257">
        <w:rPr>
          <w:rFonts w:cs="Calibri"/>
          <w:i/>
        </w:rPr>
        <w:t>Přenese se z</w:t>
      </w:r>
      <w:r w:rsidR="007317EE">
        <w:rPr>
          <w:rFonts w:cs="Calibri"/>
          <w:i/>
        </w:rPr>
        <w:t> žádosti o podporu, stejně jako ostatní údaje v této tabulce.</w:t>
      </w:r>
    </w:p>
    <w:p w14:paraId="7A2874E8" w14:textId="77777777" w:rsidR="00DE7127" w:rsidRDefault="00DE7127" w:rsidP="00DE7127">
      <w:pPr>
        <w:spacing w:before="0" w:after="0"/>
        <w:rPr>
          <w:rFonts w:cs="Calibri"/>
        </w:rPr>
      </w:pP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4"/>
      </w:r>
    </w:p>
    <w:p w14:paraId="2E0549B7" w14:textId="6B0AA725" w:rsidR="00F305B8" w:rsidRPr="00FC7D8E" w:rsidRDefault="00894C2F" w:rsidP="00FC7D8E">
      <w:pPr>
        <w:rPr>
          <w:rFonts w:cs="Calibri"/>
        </w:rPr>
      </w:pPr>
      <w:r>
        <w:rPr>
          <w:rFonts w:eastAsia="Times New Roman"/>
        </w:rPr>
        <w:t>Změny rozpočtu v rozmezí +/- 15 % na úrovni každé kapitoly nepodléhají změně s dopadem do právního aktu</w:t>
      </w:r>
      <w:r w:rsidR="00F212EE">
        <w:rPr>
          <w:rFonts w:eastAsia="Times New Roman"/>
        </w:rPr>
        <w:t>.</w:t>
      </w:r>
      <w:r w:rsidR="00F212EE">
        <w:rPr>
          <w:rStyle w:val="Znakapoznpodarou"/>
          <w:rFonts w:cs="Calibri"/>
        </w:rPr>
        <w:t xml:space="preserve"> </w:t>
      </w:r>
      <w:r w:rsidR="00F212EE">
        <w:rPr>
          <w:rFonts w:cs="Calibri"/>
        </w:rPr>
        <w:t>Neplatí mezi přesun mezi investičními a neinvestičními prostředky.</w:t>
      </w:r>
      <w:r w:rsidR="00F212EE" w:rsidRPr="00FC7D8E">
        <w:rPr>
          <w:rFonts w:cs="Calibri"/>
        </w:rPr>
        <w:t xml:space="preserve"> </w:t>
      </w:r>
    </w:p>
    <w:p w14:paraId="1ADED1D0" w14:textId="34DECCEA" w:rsidR="00A55B13" w:rsidRPr="006D69B2" w:rsidRDefault="00A55B13" w:rsidP="00A55B13">
      <w:pPr>
        <w:rPr>
          <w:rFonts w:cs="Calibri"/>
          <w:i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82"/>
        <w:gridCol w:w="5576"/>
        <w:gridCol w:w="2402"/>
      </w:tblGrid>
      <w:tr w:rsidR="00F305B8" w:rsidRPr="00770443" w14:paraId="001BC8E2" w14:textId="77777777" w:rsidTr="009A6C95">
        <w:tc>
          <w:tcPr>
            <w:tcW w:w="1082" w:type="dxa"/>
          </w:tcPr>
          <w:p w14:paraId="729FE0AA" w14:textId="6267F2EA" w:rsidR="00F305B8" w:rsidRPr="00770443" w:rsidRDefault="00F305B8" w:rsidP="008F0E5F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 xml:space="preserve">Kód </w:t>
            </w:r>
          </w:p>
        </w:tc>
        <w:tc>
          <w:tcPr>
            <w:tcW w:w="5576" w:type="dxa"/>
            <w:vAlign w:val="center"/>
          </w:tcPr>
          <w:p w14:paraId="7A7ADF80" w14:textId="48DEE6E8" w:rsidR="00F305B8" w:rsidRPr="00770443" w:rsidRDefault="00F305B8" w:rsidP="009A6C95">
            <w:pPr>
              <w:pStyle w:val="Tabulkazhlav"/>
              <w:keepNext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 xml:space="preserve">Název </w:t>
            </w:r>
          </w:p>
        </w:tc>
        <w:tc>
          <w:tcPr>
            <w:tcW w:w="2402" w:type="dxa"/>
            <w:vAlign w:val="center"/>
          </w:tcPr>
          <w:p w14:paraId="56DD3A8B" w14:textId="77777777" w:rsidR="00F305B8" w:rsidRPr="00770443" w:rsidRDefault="00F305B8" w:rsidP="009A6C95">
            <w:pPr>
              <w:pStyle w:val="Tabulkazhlav"/>
              <w:keepNext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</w:tr>
      <w:tr w:rsidR="00F305B8" w:rsidRPr="00770443" w14:paraId="1CE6BE25" w14:textId="77777777" w:rsidTr="005A1257">
        <w:tc>
          <w:tcPr>
            <w:tcW w:w="1082" w:type="dxa"/>
            <w:vAlign w:val="center"/>
          </w:tcPr>
          <w:p w14:paraId="44F6262C" w14:textId="2A4D1B57" w:rsidR="00F305B8" w:rsidRPr="00770443" w:rsidRDefault="00652C0B" w:rsidP="00C9336B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</w:t>
            </w:r>
          </w:p>
        </w:tc>
        <w:tc>
          <w:tcPr>
            <w:tcW w:w="5576" w:type="dxa"/>
            <w:vAlign w:val="center"/>
          </w:tcPr>
          <w:p w14:paraId="322335EF" w14:textId="6B1E8FE6" w:rsidR="00F305B8" w:rsidRPr="00770443" w:rsidRDefault="00652C0B" w:rsidP="00C9336B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Celkové způsobilé výdaje</w:t>
            </w:r>
          </w:p>
        </w:tc>
        <w:tc>
          <w:tcPr>
            <w:tcW w:w="2402" w:type="dxa"/>
            <w:vAlign w:val="center"/>
          </w:tcPr>
          <w:p w14:paraId="0BD8F2C9" w14:textId="0E836CB5" w:rsidR="00F305B8" w:rsidRPr="00770443" w:rsidRDefault="00F305B8" w:rsidP="00C9336B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</w:p>
        </w:tc>
      </w:tr>
      <w:tr w:rsidR="00F305B8" w:rsidRPr="00770443" w14:paraId="57BDCDA6" w14:textId="77777777" w:rsidTr="005A1257">
        <w:tc>
          <w:tcPr>
            <w:tcW w:w="1082" w:type="dxa"/>
            <w:vAlign w:val="center"/>
          </w:tcPr>
          <w:p w14:paraId="5B1962F6" w14:textId="62EE22DC" w:rsidR="00F305B8" w:rsidRPr="00770443" w:rsidRDefault="00652C0B" w:rsidP="00C9336B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</w:t>
            </w:r>
          </w:p>
        </w:tc>
        <w:tc>
          <w:tcPr>
            <w:tcW w:w="5576" w:type="dxa"/>
            <w:vAlign w:val="center"/>
          </w:tcPr>
          <w:p w14:paraId="77F6692E" w14:textId="64BC3A38" w:rsidR="00F305B8" w:rsidRPr="00770443" w:rsidRDefault="00652C0B" w:rsidP="00C9336B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Výdaje tvořící základ pro výpočet paušálních nákladů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>(neinvestiční výdaje)</w:t>
            </w:r>
          </w:p>
        </w:tc>
        <w:tc>
          <w:tcPr>
            <w:tcW w:w="2402" w:type="dxa"/>
            <w:vAlign w:val="center"/>
          </w:tcPr>
          <w:p w14:paraId="432E068B" w14:textId="2412708E" w:rsidR="00F305B8" w:rsidRPr="00770443" w:rsidRDefault="00F305B8" w:rsidP="00C9336B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</w:p>
        </w:tc>
      </w:tr>
      <w:tr w:rsidR="00F305B8" w:rsidRPr="00770443" w14:paraId="5896E696" w14:textId="77777777" w:rsidTr="005A1257">
        <w:tc>
          <w:tcPr>
            <w:tcW w:w="1082" w:type="dxa"/>
            <w:vAlign w:val="center"/>
          </w:tcPr>
          <w:p w14:paraId="27873A44" w14:textId="7274B4E0" w:rsidR="00F305B8" w:rsidRPr="00770443" w:rsidRDefault="00652C0B" w:rsidP="00C9336B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>.1</w:t>
            </w:r>
          </w:p>
        </w:tc>
        <w:tc>
          <w:tcPr>
            <w:tcW w:w="5576" w:type="dxa"/>
            <w:vAlign w:val="center"/>
          </w:tcPr>
          <w:p w14:paraId="09D2F7D5" w14:textId="024BE58C" w:rsidR="00F305B8" w:rsidRPr="00770443" w:rsidRDefault="00652C0B" w:rsidP="00C9336B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5A1257">
              <w:rPr>
                <w:rFonts w:eastAsia="Times New Roman" w:cs="Calibri"/>
                <w:b/>
                <w:bCs/>
                <w:lang w:eastAsia="cs-CZ"/>
              </w:rPr>
              <w:t>Jednorázová částka – Osobní náklady</w:t>
            </w:r>
          </w:p>
        </w:tc>
        <w:tc>
          <w:tcPr>
            <w:tcW w:w="2402" w:type="dxa"/>
            <w:vAlign w:val="center"/>
          </w:tcPr>
          <w:p w14:paraId="7D7A5189" w14:textId="34B1DC30" w:rsidR="00F305B8" w:rsidRPr="00770443" w:rsidRDefault="00F305B8" w:rsidP="00C9336B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</w:p>
        </w:tc>
      </w:tr>
      <w:tr w:rsidR="00652C0B" w:rsidRPr="00770443" w14:paraId="4AE7E283" w14:textId="77777777" w:rsidTr="005A1257">
        <w:tc>
          <w:tcPr>
            <w:tcW w:w="1082" w:type="dxa"/>
            <w:vAlign w:val="center"/>
          </w:tcPr>
          <w:p w14:paraId="73C387DD" w14:textId="3820DB6F" w:rsidR="00652C0B" w:rsidRPr="00497B76" w:rsidRDefault="00652C0B" w:rsidP="00C9336B">
            <w:pPr>
              <w:pStyle w:val="Tabulkatext"/>
              <w:keepNext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</w:t>
            </w:r>
            <w:r>
              <w:rPr>
                <w:rFonts w:eastAsia="Times New Roman" w:cs="Calibri"/>
                <w:b/>
                <w:bCs/>
                <w:lang w:eastAsia="cs-CZ"/>
              </w:rPr>
              <w:t>2</w:t>
            </w:r>
          </w:p>
        </w:tc>
        <w:tc>
          <w:tcPr>
            <w:tcW w:w="5576" w:type="dxa"/>
            <w:vAlign w:val="center"/>
          </w:tcPr>
          <w:p w14:paraId="2F4022E5" w14:textId="3D3ABC74" w:rsidR="00652C0B" w:rsidRPr="00652C0B" w:rsidRDefault="00652C0B" w:rsidP="00C9336B">
            <w:pPr>
              <w:pStyle w:val="Tabulkatext"/>
              <w:keepNext/>
              <w:rPr>
                <w:rFonts w:eastAsia="Times New Roman" w:cs="Calibri"/>
                <w:b/>
                <w:bCs/>
                <w:lang w:eastAsia="cs-CZ"/>
              </w:rPr>
            </w:pPr>
            <w:r w:rsidRPr="00652C0B">
              <w:rPr>
                <w:rFonts w:eastAsia="Times New Roman" w:cs="Calibri"/>
                <w:b/>
                <w:bCs/>
                <w:lang w:eastAsia="cs-CZ"/>
              </w:rPr>
              <w:t>Výdaje netvořící základ pro výpočet paušálních nákladů</w:t>
            </w:r>
          </w:p>
        </w:tc>
        <w:tc>
          <w:tcPr>
            <w:tcW w:w="2402" w:type="dxa"/>
            <w:vAlign w:val="center"/>
          </w:tcPr>
          <w:p w14:paraId="4A877D8A" w14:textId="77777777" w:rsidR="00652C0B" w:rsidRPr="00770443" w:rsidDel="00652C0B" w:rsidRDefault="00652C0B" w:rsidP="00C9336B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652C0B" w:rsidRPr="00770443" w14:paraId="14945CD4" w14:textId="77777777" w:rsidTr="005A1257">
        <w:tc>
          <w:tcPr>
            <w:tcW w:w="1082" w:type="dxa"/>
            <w:vAlign w:val="center"/>
          </w:tcPr>
          <w:p w14:paraId="611DA8C4" w14:textId="02CC06E7" w:rsidR="00652C0B" w:rsidRPr="005A1257" w:rsidRDefault="00652C0B" w:rsidP="00C9336B">
            <w:pPr>
              <w:pStyle w:val="Tabulkatext"/>
              <w:keepNext/>
              <w:rPr>
                <w:rFonts w:cs="Calibri"/>
                <w:b/>
                <w:bCs/>
              </w:rPr>
            </w:pPr>
            <w:r w:rsidRPr="005A1257">
              <w:rPr>
                <w:rFonts w:eastAsia="Times New Roman" w:cs="Calibri"/>
                <w:b/>
                <w:bCs/>
                <w:lang w:eastAsia="cs-CZ"/>
              </w:rPr>
              <w:t>1.1.2.1</w:t>
            </w:r>
          </w:p>
        </w:tc>
        <w:tc>
          <w:tcPr>
            <w:tcW w:w="5576" w:type="dxa"/>
            <w:vAlign w:val="center"/>
          </w:tcPr>
          <w:p w14:paraId="49E06109" w14:textId="3EFC1CFE" w:rsidR="00652C0B" w:rsidRPr="00652C0B" w:rsidRDefault="00652C0B" w:rsidP="00C9336B">
            <w:pPr>
              <w:pStyle w:val="Tabulkatext"/>
              <w:keepNext/>
              <w:rPr>
                <w:rFonts w:eastAsia="Times New Roman" w:cs="Calibri"/>
                <w:b/>
                <w:bCs/>
                <w:lang w:eastAsia="cs-CZ"/>
              </w:rPr>
            </w:pPr>
            <w:r w:rsidRPr="00652C0B">
              <w:rPr>
                <w:rFonts w:eastAsia="Times New Roman" w:cs="Calibri"/>
                <w:b/>
                <w:bCs/>
                <w:lang w:eastAsia="cs-CZ"/>
              </w:rPr>
              <w:t xml:space="preserve">Přímé výdaje </w:t>
            </w:r>
            <w:r w:rsidR="00C9336B">
              <w:rPr>
                <w:rFonts w:eastAsia="Times New Roman" w:cs="Calibri"/>
                <w:b/>
                <w:bCs/>
                <w:lang w:eastAsia="cs-CZ"/>
              </w:rPr>
              <w:t>–</w:t>
            </w:r>
            <w:r w:rsidRPr="00652C0B">
              <w:rPr>
                <w:rFonts w:eastAsia="Times New Roman" w:cs="Calibri"/>
                <w:b/>
                <w:bCs/>
                <w:lang w:eastAsia="cs-CZ"/>
              </w:rPr>
              <w:t xml:space="preserve"> investičn</w:t>
            </w:r>
            <w:r w:rsidR="00C9336B">
              <w:rPr>
                <w:rFonts w:eastAsia="Times New Roman" w:cs="Calibri"/>
                <w:b/>
                <w:bCs/>
                <w:lang w:eastAsia="cs-CZ"/>
              </w:rPr>
              <w:t xml:space="preserve">í </w:t>
            </w:r>
          </w:p>
        </w:tc>
        <w:tc>
          <w:tcPr>
            <w:tcW w:w="2402" w:type="dxa"/>
            <w:vAlign w:val="center"/>
          </w:tcPr>
          <w:p w14:paraId="3FF77D72" w14:textId="77777777" w:rsidR="00652C0B" w:rsidRPr="00770443" w:rsidDel="00652C0B" w:rsidRDefault="00652C0B" w:rsidP="00C9336B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652C0B" w:rsidRPr="00770443" w14:paraId="727C30D6" w14:textId="77777777" w:rsidTr="005A1257">
        <w:tc>
          <w:tcPr>
            <w:tcW w:w="1082" w:type="dxa"/>
            <w:vAlign w:val="center"/>
          </w:tcPr>
          <w:p w14:paraId="1A6B2749" w14:textId="61A615F4" w:rsidR="00652C0B" w:rsidRPr="005A1257" w:rsidRDefault="00652C0B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1.1.2.1.1</w:t>
            </w:r>
          </w:p>
        </w:tc>
        <w:tc>
          <w:tcPr>
            <w:tcW w:w="5576" w:type="dxa"/>
            <w:vAlign w:val="center"/>
          </w:tcPr>
          <w:p w14:paraId="1BCED298" w14:textId="2B70D49D" w:rsidR="00652C0B" w:rsidRPr="005A1257" w:rsidRDefault="00652C0B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Dlouhodobý hmotný majetek</w:t>
            </w:r>
          </w:p>
        </w:tc>
        <w:tc>
          <w:tcPr>
            <w:tcW w:w="2402" w:type="dxa"/>
            <w:vAlign w:val="center"/>
          </w:tcPr>
          <w:p w14:paraId="6871D819" w14:textId="77777777" w:rsidR="00652C0B" w:rsidRPr="00770443" w:rsidDel="00652C0B" w:rsidRDefault="00652C0B" w:rsidP="00C9336B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652C0B" w:rsidRPr="00770443" w14:paraId="5C971A6E" w14:textId="77777777" w:rsidTr="005A1257">
        <w:tc>
          <w:tcPr>
            <w:tcW w:w="1082" w:type="dxa"/>
            <w:vAlign w:val="center"/>
          </w:tcPr>
          <w:p w14:paraId="4D3A1E3B" w14:textId="5BF25702" w:rsidR="00652C0B" w:rsidRPr="005A1257" w:rsidRDefault="00C11F5A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1.1.2.1.1.1</w:t>
            </w:r>
          </w:p>
        </w:tc>
        <w:tc>
          <w:tcPr>
            <w:tcW w:w="5576" w:type="dxa"/>
            <w:vAlign w:val="center"/>
          </w:tcPr>
          <w:p w14:paraId="49A698EC" w14:textId="6AFB2EDE" w:rsidR="00652C0B" w:rsidRPr="005A1257" w:rsidRDefault="00C11F5A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Budovy a stavby</w:t>
            </w:r>
          </w:p>
        </w:tc>
        <w:tc>
          <w:tcPr>
            <w:tcW w:w="2402" w:type="dxa"/>
            <w:vAlign w:val="center"/>
          </w:tcPr>
          <w:p w14:paraId="17456742" w14:textId="77777777" w:rsidR="00652C0B" w:rsidRPr="00770443" w:rsidDel="00652C0B" w:rsidRDefault="00652C0B" w:rsidP="00C9336B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11F5A" w:rsidRPr="00770443" w14:paraId="33959B1A" w14:textId="77777777" w:rsidTr="005A1257">
        <w:tc>
          <w:tcPr>
            <w:tcW w:w="1082" w:type="dxa"/>
            <w:vAlign w:val="center"/>
          </w:tcPr>
          <w:p w14:paraId="02B91D29" w14:textId="5BFD78B1" w:rsidR="00C11F5A" w:rsidRPr="005A1257" w:rsidRDefault="00C11F5A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1.1.2.1.1.2</w:t>
            </w:r>
          </w:p>
        </w:tc>
        <w:tc>
          <w:tcPr>
            <w:tcW w:w="5576" w:type="dxa"/>
            <w:vAlign w:val="center"/>
          </w:tcPr>
          <w:p w14:paraId="12A051DD" w14:textId="7E1A4907" w:rsidR="00C11F5A" w:rsidRPr="005A1257" w:rsidRDefault="00C11F5A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Movité věci</w:t>
            </w:r>
          </w:p>
        </w:tc>
        <w:tc>
          <w:tcPr>
            <w:tcW w:w="2402" w:type="dxa"/>
            <w:vAlign w:val="center"/>
          </w:tcPr>
          <w:p w14:paraId="2B7145F5" w14:textId="77777777" w:rsidR="00C11F5A" w:rsidRPr="00770443" w:rsidDel="00652C0B" w:rsidRDefault="00C11F5A" w:rsidP="00C9336B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11F5A" w:rsidRPr="00770443" w14:paraId="5562F8EC" w14:textId="77777777" w:rsidTr="005A1257">
        <w:tc>
          <w:tcPr>
            <w:tcW w:w="1082" w:type="dxa"/>
            <w:vAlign w:val="center"/>
          </w:tcPr>
          <w:p w14:paraId="7BEA6091" w14:textId="27CC6839" w:rsidR="00C11F5A" w:rsidRPr="005A1257" w:rsidRDefault="00C11F5A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1.1.2.1.2</w:t>
            </w:r>
          </w:p>
        </w:tc>
        <w:tc>
          <w:tcPr>
            <w:tcW w:w="5576" w:type="dxa"/>
            <w:vAlign w:val="center"/>
          </w:tcPr>
          <w:p w14:paraId="698793C2" w14:textId="25B06FCE" w:rsidR="00C11F5A" w:rsidRPr="005A1257" w:rsidRDefault="00C11F5A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Dlouhodobý nehmotný majetek</w:t>
            </w:r>
          </w:p>
        </w:tc>
        <w:tc>
          <w:tcPr>
            <w:tcW w:w="2402" w:type="dxa"/>
            <w:vAlign w:val="center"/>
          </w:tcPr>
          <w:p w14:paraId="113C67B3" w14:textId="77777777" w:rsidR="00C11F5A" w:rsidRPr="00770443" w:rsidDel="00652C0B" w:rsidRDefault="00C11F5A" w:rsidP="00C9336B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11F5A" w:rsidRPr="00770443" w14:paraId="2B0FFBF8" w14:textId="77777777" w:rsidTr="005A1257">
        <w:tc>
          <w:tcPr>
            <w:tcW w:w="1082" w:type="dxa"/>
            <w:vAlign w:val="center"/>
          </w:tcPr>
          <w:p w14:paraId="55D7F51F" w14:textId="1805DB97" w:rsidR="00C11F5A" w:rsidRPr="00C11F5A" w:rsidRDefault="00C11F5A" w:rsidP="00C9336B">
            <w:pPr>
              <w:pStyle w:val="Tabulkatext"/>
              <w:keepNext/>
              <w:rPr>
                <w:rFonts w:eastAsia="Times New Roman" w:cs="Calibri"/>
                <w:b/>
                <w:bCs/>
                <w:lang w:eastAsia="cs-CZ"/>
              </w:rPr>
            </w:pPr>
            <w:r w:rsidRPr="00C11F5A">
              <w:rPr>
                <w:rFonts w:eastAsia="Times New Roman" w:cs="Calibri"/>
                <w:b/>
                <w:bCs/>
                <w:lang w:eastAsia="cs-CZ"/>
              </w:rPr>
              <w:t>1.1.2.2</w:t>
            </w:r>
          </w:p>
        </w:tc>
        <w:tc>
          <w:tcPr>
            <w:tcW w:w="5576" w:type="dxa"/>
            <w:vAlign w:val="center"/>
          </w:tcPr>
          <w:p w14:paraId="58E38EB6" w14:textId="68F1180F" w:rsidR="00C11F5A" w:rsidRPr="00C11F5A" w:rsidRDefault="00C11F5A" w:rsidP="00C9336B">
            <w:pPr>
              <w:pStyle w:val="Tabulkatext"/>
              <w:keepNext/>
              <w:rPr>
                <w:rFonts w:eastAsia="Times New Roman" w:cs="Calibri"/>
                <w:b/>
                <w:bCs/>
                <w:lang w:eastAsia="cs-CZ"/>
              </w:rPr>
            </w:pPr>
            <w:r w:rsidRPr="00C11F5A">
              <w:rPr>
                <w:rFonts w:eastAsia="Times New Roman" w:cs="Calibri"/>
                <w:b/>
                <w:bCs/>
                <w:lang w:eastAsia="cs-CZ"/>
              </w:rPr>
              <w:t xml:space="preserve">Přímé výdaje </w:t>
            </w:r>
            <w:r w:rsidR="00C9336B">
              <w:rPr>
                <w:rFonts w:eastAsia="Times New Roman" w:cs="Calibri"/>
                <w:b/>
                <w:bCs/>
                <w:lang w:eastAsia="cs-CZ"/>
              </w:rPr>
              <w:t>–</w:t>
            </w:r>
            <w:r w:rsidRPr="00C11F5A">
              <w:rPr>
                <w:rFonts w:eastAsia="Times New Roman" w:cs="Calibri"/>
                <w:b/>
                <w:bCs/>
                <w:lang w:eastAsia="cs-CZ"/>
              </w:rPr>
              <w:t xml:space="preserve"> neinvestiční</w:t>
            </w:r>
            <w:r w:rsidR="00C9336B"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14:paraId="2CE6BDE6" w14:textId="77777777" w:rsidR="00C11F5A" w:rsidRPr="00770443" w:rsidDel="00652C0B" w:rsidRDefault="00C11F5A" w:rsidP="00C9336B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11F5A" w:rsidRPr="00770443" w14:paraId="69FBB73E" w14:textId="77777777" w:rsidTr="005A1257">
        <w:tc>
          <w:tcPr>
            <w:tcW w:w="1082" w:type="dxa"/>
            <w:vAlign w:val="center"/>
          </w:tcPr>
          <w:p w14:paraId="408E8194" w14:textId="2CA87CFE" w:rsidR="00C11F5A" w:rsidRPr="005A1257" w:rsidRDefault="00C11F5A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1.1.2.2.1</w:t>
            </w:r>
          </w:p>
        </w:tc>
        <w:tc>
          <w:tcPr>
            <w:tcW w:w="5576" w:type="dxa"/>
            <w:vAlign w:val="center"/>
          </w:tcPr>
          <w:p w14:paraId="360DE4D5" w14:textId="34E68B19" w:rsidR="00C11F5A" w:rsidRPr="005A1257" w:rsidRDefault="00C11F5A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Hmotný majetek</w:t>
            </w:r>
          </w:p>
        </w:tc>
        <w:tc>
          <w:tcPr>
            <w:tcW w:w="2402" w:type="dxa"/>
            <w:vAlign w:val="center"/>
          </w:tcPr>
          <w:p w14:paraId="4E107F98" w14:textId="77777777" w:rsidR="00C11F5A" w:rsidRPr="00770443" w:rsidDel="00652C0B" w:rsidRDefault="00C11F5A" w:rsidP="00C9336B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11F5A" w:rsidRPr="00770443" w14:paraId="11832635" w14:textId="77777777" w:rsidTr="005A1257">
        <w:tc>
          <w:tcPr>
            <w:tcW w:w="1082" w:type="dxa"/>
            <w:vAlign w:val="center"/>
          </w:tcPr>
          <w:p w14:paraId="0CDD2CF5" w14:textId="62A91765" w:rsidR="00C11F5A" w:rsidRPr="005A1257" w:rsidRDefault="00C11F5A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1.1.2.2.2</w:t>
            </w:r>
          </w:p>
        </w:tc>
        <w:tc>
          <w:tcPr>
            <w:tcW w:w="5576" w:type="dxa"/>
            <w:vAlign w:val="center"/>
          </w:tcPr>
          <w:p w14:paraId="1C126EE0" w14:textId="65E7BF3B" w:rsidR="00C11F5A" w:rsidRPr="005A1257" w:rsidRDefault="00C11F5A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Nehmotný majetek</w:t>
            </w:r>
          </w:p>
        </w:tc>
        <w:tc>
          <w:tcPr>
            <w:tcW w:w="2402" w:type="dxa"/>
            <w:vAlign w:val="center"/>
          </w:tcPr>
          <w:p w14:paraId="0A343FE0" w14:textId="77777777" w:rsidR="00C11F5A" w:rsidRPr="00770443" w:rsidDel="00652C0B" w:rsidRDefault="00C11F5A" w:rsidP="00C9336B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11F5A" w:rsidRPr="00770443" w14:paraId="440F54EA" w14:textId="77777777" w:rsidTr="005A1257">
        <w:tc>
          <w:tcPr>
            <w:tcW w:w="1082" w:type="dxa"/>
            <w:vAlign w:val="center"/>
          </w:tcPr>
          <w:p w14:paraId="69B4F4F6" w14:textId="68D75B44" w:rsidR="00C11F5A" w:rsidRPr="005A1257" w:rsidRDefault="00C11F5A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1.1.2.2.3</w:t>
            </w:r>
          </w:p>
        </w:tc>
        <w:tc>
          <w:tcPr>
            <w:tcW w:w="5576" w:type="dxa"/>
            <w:vAlign w:val="center"/>
          </w:tcPr>
          <w:p w14:paraId="5E26689E" w14:textId="2DB164B7" w:rsidR="00C11F5A" w:rsidRPr="005A1257" w:rsidRDefault="00C11F5A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Odpisy</w:t>
            </w:r>
          </w:p>
        </w:tc>
        <w:tc>
          <w:tcPr>
            <w:tcW w:w="2402" w:type="dxa"/>
            <w:vAlign w:val="center"/>
          </w:tcPr>
          <w:p w14:paraId="02885AC8" w14:textId="77777777" w:rsidR="00C11F5A" w:rsidRPr="00770443" w:rsidDel="00652C0B" w:rsidRDefault="00C11F5A" w:rsidP="00C9336B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11F5A" w:rsidRPr="00770443" w14:paraId="7F59BD32" w14:textId="77777777" w:rsidTr="005A1257">
        <w:tc>
          <w:tcPr>
            <w:tcW w:w="1082" w:type="dxa"/>
            <w:vAlign w:val="center"/>
          </w:tcPr>
          <w:p w14:paraId="1D93213C" w14:textId="5558E2FC" w:rsidR="00C11F5A" w:rsidRPr="005A1257" w:rsidRDefault="00CB02EB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1.1.2.2.4</w:t>
            </w:r>
          </w:p>
        </w:tc>
        <w:tc>
          <w:tcPr>
            <w:tcW w:w="5576" w:type="dxa"/>
            <w:vAlign w:val="center"/>
          </w:tcPr>
          <w:p w14:paraId="306EB431" w14:textId="5F7BF756" w:rsidR="00C11F5A" w:rsidRPr="005A1257" w:rsidRDefault="00CB02EB" w:rsidP="00C9336B">
            <w:pPr>
              <w:pStyle w:val="Tabulkatext"/>
              <w:keepNext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Nákup služeb</w:t>
            </w:r>
          </w:p>
        </w:tc>
        <w:tc>
          <w:tcPr>
            <w:tcW w:w="2402" w:type="dxa"/>
            <w:vAlign w:val="center"/>
          </w:tcPr>
          <w:p w14:paraId="22039AE3" w14:textId="77777777" w:rsidR="00C11F5A" w:rsidRPr="00770443" w:rsidDel="00652C0B" w:rsidRDefault="00C11F5A" w:rsidP="00C9336B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11F5A" w:rsidRPr="00770443" w14:paraId="67280FF3" w14:textId="77777777" w:rsidTr="005A1257">
        <w:tc>
          <w:tcPr>
            <w:tcW w:w="1082" w:type="dxa"/>
            <w:vAlign w:val="center"/>
          </w:tcPr>
          <w:p w14:paraId="190DA275" w14:textId="27D1FA51" w:rsidR="00C11F5A" w:rsidRPr="00C11F5A" w:rsidRDefault="00CB02EB" w:rsidP="00C9336B">
            <w:pPr>
              <w:pStyle w:val="Tabulkatext"/>
              <w:keepNext/>
              <w:rPr>
                <w:rFonts w:eastAsia="Times New Roman" w:cs="Calibri"/>
                <w:b/>
                <w:bCs/>
                <w:lang w:eastAsia="cs-CZ"/>
              </w:rPr>
            </w:pPr>
            <w:r w:rsidRPr="00CB02EB">
              <w:rPr>
                <w:rFonts w:eastAsia="Times New Roman" w:cs="Calibri"/>
                <w:b/>
                <w:bCs/>
                <w:lang w:eastAsia="cs-CZ"/>
              </w:rPr>
              <w:t>1.1.3</w:t>
            </w:r>
          </w:p>
        </w:tc>
        <w:tc>
          <w:tcPr>
            <w:tcW w:w="5576" w:type="dxa"/>
            <w:vAlign w:val="center"/>
          </w:tcPr>
          <w:p w14:paraId="3B1E1F92" w14:textId="06A8817C" w:rsidR="00C11F5A" w:rsidRPr="00C11F5A" w:rsidRDefault="00CB02EB" w:rsidP="00C9336B">
            <w:pPr>
              <w:pStyle w:val="Tabulkatext"/>
              <w:keepNext/>
              <w:rPr>
                <w:rFonts w:eastAsia="Times New Roman" w:cs="Calibri"/>
                <w:b/>
                <w:bCs/>
                <w:lang w:eastAsia="cs-CZ"/>
              </w:rPr>
            </w:pPr>
            <w:r w:rsidRPr="00CB02EB">
              <w:rPr>
                <w:rFonts w:eastAsia="Times New Roman" w:cs="Calibri"/>
                <w:b/>
                <w:bCs/>
                <w:lang w:eastAsia="cs-CZ"/>
              </w:rPr>
              <w:t>Paušální náklady</w:t>
            </w:r>
          </w:p>
        </w:tc>
        <w:tc>
          <w:tcPr>
            <w:tcW w:w="2402" w:type="dxa"/>
            <w:vAlign w:val="center"/>
          </w:tcPr>
          <w:p w14:paraId="0DADFF4E" w14:textId="77777777" w:rsidR="00C11F5A" w:rsidRPr="00770443" w:rsidDel="00652C0B" w:rsidRDefault="00C11F5A" w:rsidP="00C9336B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</w:tbl>
    <w:p w14:paraId="463C1A1F" w14:textId="7C3C13CC" w:rsidR="00C60A28" w:rsidRPr="00C60A28" w:rsidRDefault="007317EE" w:rsidP="00CE3205">
      <w:r>
        <w:rPr>
          <w:rFonts w:cs="Calibri"/>
          <w:i/>
        </w:rPr>
        <w:t>Rozpočet je uváděn ve zkrácené verzi v této struktuře, s údaji převedenými z žádosti o podporu.</w:t>
      </w:r>
    </w:p>
    <w:sectPr w:rsidR="00C60A28" w:rsidRPr="00C60A28" w:rsidSect="002A67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F22A" w14:textId="77777777" w:rsidR="00F74B96" w:rsidRDefault="00F74B96" w:rsidP="00CE3205">
      <w:r>
        <w:separator/>
      </w:r>
    </w:p>
  </w:endnote>
  <w:endnote w:type="continuationSeparator" w:id="0">
    <w:p w14:paraId="544A8C7E" w14:textId="77777777" w:rsidR="00F74B96" w:rsidRDefault="00F74B96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59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59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283A" w14:textId="77777777" w:rsidR="00F74B96" w:rsidRDefault="00F74B96" w:rsidP="00CE3205">
      <w:r>
        <w:separator/>
      </w:r>
    </w:p>
  </w:footnote>
  <w:footnote w:type="continuationSeparator" w:id="0">
    <w:p w14:paraId="1040AE15" w14:textId="77777777" w:rsidR="00F74B96" w:rsidRDefault="00F74B96" w:rsidP="00CE3205">
      <w:r>
        <w:continuationSeparator/>
      </w:r>
    </w:p>
  </w:footnote>
  <w:footnote w:id="1">
    <w:p w14:paraId="45312E3E" w14:textId="77777777" w:rsidR="00F305B8" w:rsidRPr="00BD4751" w:rsidRDefault="00F305B8" w:rsidP="00DE7127">
      <w:pPr>
        <w:pStyle w:val="Poznmkypodarou"/>
        <w:spacing w:before="0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IS KP21+ na záložce Subjekty.</w:t>
      </w:r>
    </w:p>
  </w:footnote>
  <w:footnote w:id="2">
    <w:p w14:paraId="681AAC37" w14:textId="4460E230" w:rsidR="009A6C95" w:rsidRPr="009A6C95" w:rsidRDefault="009A6C95" w:rsidP="00DE7127">
      <w:pPr>
        <w:pStyle w:val="Textpoznpodarou"/>
        <w:spacing w:before="0"/>
        <w:rPr>
          <w:sz w:val="16"/>
          <w:szCs w:val="16"/>
        </w:rPr>
      </w:pPr>
      <w:r w:rsidRPr="009A6C95">
        <w:rPr>
          <w:rStyle w:val="Znakapoznpodarou"/>
          <w:sz w:val="16"/>
          <w:szCs w:val="16"/>
        </w:rPr>
        <w:footnoteRef/>
      </w:r>
      <w:r w:rsidRPr="009A6C95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Údaje vyplňuje žadatel v kap. </w:t>
      </w:r>
      <w:r w:rsidR="00C3566F">
        <w:rPr>
          <w:sz w:val="16"/>
          <w:szCs w:val="16"/>
        </w:rPr>
        <w:t>6</w:t>
      </w:r>
      <w:r>
        <w:rPr>
          <w:sz w:val="16"/>
          <w:szCs w:val="16"/>
        </w:rPr>
        <w:t xml:space="preserve"> Studie proveditelnosti.</w:t>
      </w:r>
    </w:p>
  </w:footnote>
  <w:footnote w:id="3">
    <w:p w14:paraId="313044DC" w14:textId="77777777" w:rsidR="00F305B8" w:rsidRPr="00770443" w:rsidRDefault="00F305B8" w:rsidP="00DE7127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Indikátory.</w:t>
      </w:r>
    </w:p>
  </w:footnote>
  <w:footnote w:id="4">
    <w:p w14:paraId="23CE69D1" w14:textId="77777777" w:rsidR="00F305B8" w:rsidRPr="00770443" w:rsidRDefault="00F305B8" w:rsidP="00DE7127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Rozpočet.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06270">
    <w:abstractNumId w:val="0"/>
  </w:num>
  <w:num w:numId="2" w16cid:durableId="360474259">
    <w:abstractNumId w:val="1"/>
  </w:num>
  <w:num w:numId="3" w16cid:durableId="438376561">
    <w:abstractNumId w:val="3"/>
  </w:num>
  <w:num w:numId="4" w16cid:durableId="693773713">
    <w:abstractNumId w:val="4"/>
  </w:num>
  <w:num w:numId="5" w16cid:durableId="1734960967">
    <w:abstractNumId w:val="2"/>
  </w:num>
  <w:num w:numId="6" w16cid:durableId="951665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7E1E"/>
    <w:rsid w:val="00021AFD"/>
    <w:rsid w:val="00054A83"/>
    <w:rsid w:val="000E1578"/>
    <w:rsid w:val="0010035A"/>
    <w:rsid w:val="00114C23"/>
    <w:rsid w:val="00124B82"/>
    <w:rsid w:val="00126C09"/>
    <w:rsid w:val="00127CF4"/>
    <w:rsid w:val="00130172"/>
    <w:rsid w:val="00141758"/>
    <w:rsid w:val="001518E0"/>
    <w:rsid w:val="001C4B5D"/>
    <w:rsid w:val="001D50F8"/>
    <w:rsid w:val="00205E8E"/>
    <w:rsid w:val="002A67D0"/>
    <w:rsid w:val="002C69ED"/>
    <w:rsid w:val="003058E2"/>
    <w:rsid w:val="00333704"/>
    <w:rsid w:val="003359FF"/>
    <w:rsid w:val="00390046"/>
    <w:rsid w:val="00445D8B"/>
    <w:rsid w:val="004538FE"/>
    <w:rsid w:val="00487681"/>
    <w:rsid w:val="004C4791"/>
    <w:rsid w:val="004D7D83"/>
    <w:rsid w:val="005A1257"/>
    <w:rsid w:val="005B1F7E"/>
    <w:rsid w:val="005F194B"/>
    <w:rsid w:val="00643506"/>
    <w:rsid w:val="00652C0B"/>
    <w:rsid w:val="006B5BB0"/>
    <w:rsid w:val="006D0408"/>
    <w:rsid w:val="006D7DB8"/>
    <w:rsid w:val="006F1B93"/>
    <w:rsid w:val="006F3C50"/>
    <w:rsid w:val="007317EE"/>
    <w:rsid w:val="007803CE"/>
    <w:rsid w:val="007A74C8"/>
    <w:rsid w:val="007C4763"/>
    <w:rsid w:val="007C4A5C"/>
    <w:rsid w:val="007F10ED"/>
    <w:rsid w:val="007F4F78"/>
    <w:rsid w:val="00831EAC"/>
    <w:rsid w:val="00866748"/>
    <w:rsid w:val="00894C2F"/>
    <w:rsid w:val="008B721A"/>
    <w:rsid w:val="008F5355"/>
    <w:rsid w:val="00904D7A"/>
    <w:rsid w:val="00912332"/>
    <w:rsid w:val="00951B61"/>
    <w:rsid w:val="009740D5"/>
    <w:rsid w:val="00997629"/>
    <w:rsid w:val="009A6C95"/>
    <w:rsid w:val="009D3D00"/>
    <w:rsid w:val="009D7C43"/>
    <w:rsid w:val="00A01894"/>
    <w:rsid w:val="00A22567"/>
    <w:rsid w:val="00A45DA2"/>
    <w:rsid w:val="00A50C5B"/>
    <w:rsid w:val="00A55B13"/>
    <w:rsid w:val="00A571B0"/>
    <w:rsid w:val="00AA6543"/>
    <w:rsid w:val="00AE0ADF"/>
    <w:rsid w:val="00B12607"/>
    <w:rsid w:val="00B16F6E"/>
    <w:rsid w:val="00B540B2"/>
    <w:rsid w:val="00B65893"/>
    <w:rsid w:val="00B74515"/>
    <w:rsid w:val="00B90C5A"/>
    <w:rsid w:val="00BA0E96"/>
    <w:rsid w:val="00BA4D8E"/>
    <w:rsid w:val="00BB44C2"/>
    <w:rsid w:val="00BC79B1"/>
    <w:rsid w:val="00BD4751"/>
    <w:rsid w:val="00BD607C"/>
    <w:rsid w:val="00BE607E"/>
    <w:rsid w:val="00C015F1"/>
    <w:rsid w:val="00C04C73"/>
    <w:rsid w:val="00C11F5A"/>
    <w:rsid w:val="00C1430E"/>
    <w:rsid w:val="00C3479E"/>
    <w:rsid w:val="00C3566F"/>
    <w:rsid w:val="00C60A28"/>
    <w:rsid w:val="00C87F0C"/>
    <w:rsid w:val="00C9336B"/>
    <w:rsid w:val="00C95DC0"/>
    <w:rsid w:val="00CB02EB"/>
    <w:rsid w:val="00CD0152"/>
    <w:rsid w:val="00CE3205"/>
    <w:rsid w:val="00D56337"/>
    <w:rsid w:val="00D65C9F"/>
    <w:rsid w:val="00DB2231"/>
    <w:rsid w:val="00DC5510"/>
    <w:rsid w:val="00DE7127"/>
    <w:rsid w:val="00E17BC8"/>
    <w:rsid w:val="00E21754"/>
    <w:rsid w:val="00EA0C52"/>
    <w:rsid w:val="00EA5AE8"/>
    <w:rsid w:val="00EB4E3D"/>
    <w:rsid w:val="00EE3BB3"/>
    <w:rsid w:val="00F036A7"/>
    <w:rsid w:val="00F05483"/>
    <w:rsid w:val="00F07BA8"/>
    <w:rsid w:val="00F17324"/>
    <w:rsid w:val="00F212EE"/>
    <w:rsid w:val="00F305B8"/>
    <w:rsid w:val="00F3095E"/>
    <w:rsid w:val="00F60EBD"/>
    <w:rsid w:val="00F74B96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B7451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15OPMSMT0001-78-16279</_dlc_DocId>
    <_dlc_DocIdUrl xmlns="0104a4cd-1400-468e-be1b-c7aad71d7d5a">
      <Url>https://op.msmt.cz/_layouts/15/DocIdRedir.aspx?ID=15OPMSMT0001-78-16279</Url>
      <Description>15OPMSMT0001-78-16279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EB63C-E1C9-499C-A4B4-87D9E6B73E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6C72AF-089D-4D56-92FF-49FB7A24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2022-11-02T10:11:00Z</dcterms:created>
  <dcterms:modified xsi:type="dcterms:W3CDTF">2022-11-02T10:11:00Z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1b168e3f-9e8e-4252-b790-2361bddf9879</vt:lpwstr>
  </property>
</Properties>
</file>