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FF6A24">
      <w:pPr>
        <w:pStyle w:val="Nadpis1"/>
        <w:spacing w:after="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5E3338" w:rsidR="00F305B8" w:rsidRDefault="00F305B8" w:rsidP="00EB7C55">
      <w:pPr>
        <w:spacing w:before="240"/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4DFCFAC" w14:textId="77777777" w:rsidR="009B057E" w:rsidRDefault="009B057E" w:rsidP="00BD4751">
      <w:pPr>
        <w:jc w:val="center"/>
        <w:rPr>
          <w:rFonts w:cs="Calibri"/>
          <w:highlight w:val="lightGray"/>
        </w:rPr>
      </w:pPr>
    </w:p>
    <w:p w14:paraId="5B1F5A44" w14:textId="3966D15F" w:rsidR="00F305B8" w:rsidRPr="00BD4751" w:rsidRDefault="0033092C" w:rsidP="55CEC22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cíle a aktivity</w:t>
      </w:r>
      <w:r w:rsidR="00F305B8" w:rsidRPr="00F25590">
        <w:t xml:space="preserve"> projektu</w:t>
      </w:r>
    </w:p>
    <w:p w14:paraId="52BD6BB9" w14:textId="451D5370" w:rsidR="00BE7B09" w:rsidRPr="00F044A3" w:rsidRDefault="00BE7B09" w:rsidP="0033092C">
      <w:pPr>
        <w:pStyle w:val="Textkomente"/>
        <w:rPr>
          <w:rFonts w:asciiTheme="minorHAnsi" w:hAnsiTheme="minorHAnsi" w:cstheme="minorHAnsi"/>
          <w:b/>
          <w:bCs/>
          <w:sz w:val="22"/>
          <w:szCs w:val="22"/>
        </w:rPr>
      </w:pPr>
      <w:r w:rsidRPr="00F044A3">
        <w:rPr>
          <w:rFonts w:asciiTheme="minorHAnsi" w:hAnsiTheme="minorHAnsi" w:cstheme="minorHAnsi"/>
          <w:b/>
          <w:bCs/>
          <w:sz w:val="22"/>
          <w:szCs w:val="22"/>
        </w:rPr>
        <w:t>Cíle projektu</w:t>
      </w:r>
    </w:p>
    <w:p w14:paraId="0AC7AE4B" w14:textId="04BB0E96" w:rsidR="00730CCB" w:rsidRDefault="0033092C" w:rsidP="008E1B5C">
      <w:pPr>
        <w:rPr>
          <w:rFonts w:cs="Calibri"/>
        </w:rPr>
      </w:pPr>
      <w:r w:rsidRPr="00F044A3">
        <w:rPr>
          <w:rFonts w:asciiTheme="minorHAnsi" w:hAnsiTheme="minorHAnsi" w:cstheme="minorHAnsi"/>
        </w:rPr>
        <w:t>Cílem projektu je</w:t>
      </w:r>
      <w:r w:rsidRPr="00DB4C5C">
        <w:rPr>
          <w:rFonts w:asciiTheme="minorHAnsi" w:hAnsiTheme="minorHAnsi" w:cstheme="minorHAnsi"/>
        </w:rPr>
        <w:t xml:space="preserve"> </w:t>
      </w:r>
      <w:r w:rsidR="008E1B5C">
        <w:t>podpora implementační struktury Operačního programu Jan Amos Komenský</w:t>
      </w:r>
      <w:r w:rsidR="00404EB0" w:rsidRPr="00DB4C5C">
        <w:rPr>
          <w:rFonts w:asciiTheme="minorHAnsi" w:hAnsiTheme="minorHAnsi" w:cstheme="minorHAnsi"/>
        </w:rPr>
        <w:t xml:space="preserve"> </w:t>
      </w:r>
      <w:r w:rsidR="00EE6E2E" w:rsidRPr="00DB4C5C">
        <w:rPr>
          <w:rFonts w:asciiTheme="minorHAnsi" w:hAnsiTheme="minorHAnsi" w:cstheme="minorHAnsi"/>
        </w:rPr>
        <w:t>prostřednictví</w:t>
      </w:r>
      <w:r w:rsidR="008E7726" w:rsidRPr="00DB4C5C">
        <w:rPr>
          <w:rFonts w:asciiTheme="minorHAnsi" w:hAnsiTheme="minorHAnsi" w:cstheme="minorHAnsi"/>
        </w:rPr>
        <w:t xml:space="preserve">m </w:t>
      </w:r>
      <w:r w:rsidR="008E7726" w:rsidRPr="00F044A3">
        <w:rPr>
          <w:rFonts w:cs="Calibri"/>
        </w:rPr>
        <w:t>klíčov</w:t>
      </w:r>
      <w:r w:rsidR="00954EC2">
        <w:rPr>
          <w:rFonts w:cs="Calibri"/>
        </w:rPr>
        <w:t>é</w:t>
      </w:r>
      <w:r w:rsidR="008E7726" w:rsidRPr="00F044A3">
        <w:rPr>
          <w:rFonts w:cs="Calibri"/>
        </w:rPr>
        <w:t xml:space="preserve"> aktivit</w:t>
      </w:r>
      <w:r w:rsidR="00954EC2">
        <w:rPr>
          <w:rFonts w:cs="Calibri"/>
        </w:rPr>
        <w:t>y</w:t>
      </w:r>
      <w:r w:rsidR="008E7726" w:rsidRPr="00F044A3">
        <w:rPr>
          <w:rFonts w:cs="Calibri"/>
        </w:rPr>
        <w:t xml:space="preserve"> projektu</w:t>
      </w:r>
      <w:r w:rsidR="000134F0">
        <w:rPr>
          <w:rFonts w:cs="Calibri"/>
        </w:rPr>
        <w:t>.</w:t>
      </w:r>
    </w:p>
    <w:p w14:paraId="3FA61668" w14:textId="6F6E6EB3" w:rsidR="008E7726" w:rsidRDefault="008E7726" w:rsidP="008E7726">
      <w:pPr>
        <w:spacing w:before="240"/>
        <w:rPr>
          <w:rFonts w:cs="Calibri"/>
          <w:b/>
        </w:rPr>
      </w:pPr>
      <w:r w:rsidRPr="00DB4C5C">
        <w:rPr>
          <w:rFonts w:cs="Calibri"/>
          <w:b/>
        </w:rPr>
        <w:t>Klíčov</w:t>
      </w:r>
      <w:r w:rsidR="00B5197C">
        <w:rPr>
          <w:rFonts w:cs="Calibri"/>
          <w:b/>
        </w:rPr>
        <w:t>é</w:t>
      </w:r>
      <w:r w:rsidRPr="00DB4C5C">
        <w:rPr>
          <w:rFonts w:cs="Calibri"/>
          <w:b/>
        </w:rPr>
        <w:t xml:space="preserve"> aktivit</w:t>
      </w:r>
      <w:r w:rsidR="00B5197C">
        <w:rPr>
          <w:rFonts w:cs="Calibri"/>
          <w:b/>
        </w:rPr>
        <w:t>y</w:t>
      </w:r>
      <w:r w:rsidRPr="00DB4C5C">
        <w:rPr>
          <w:rFonts w:cs="Calibri"/>
          <w:b/>
        </w:rPr>
        <w:t xml:space="preserve"> projektu</w:t>
      </w:r>
    </w:p>
    <w:p w14:paraId="2C6EC75D" w14:textId="518DBA76" w:rsidR="000134F0" w:rsidRPr="002E0809" w:rsidRDefault="000134F0" w:rsidP="000134F0">
      <w:pPr>
        <w:autoSpaceDE w:val="0"/>
        <w:autoSpaceDN w:val="0"/>
        <w:adjustRightInd w:val="0"/>
        <w:rPr>
          <w:rFonts w:cs="Calibri"/>
          <w:i/>
          <w:sz w:val="16"/>
          <w:szCs w:val="16"/>
        </w:rPr>
      </w:pPr>
      <w:r w:rsidRPr="002E0809">
        <w:rPr>
          <w:rFonts w:cs="Calibri"/>
          <w:i/>
          <w:sz w:val="16"/>
          <w:szCs w:val="16"/>
        </w:rPr>
        <w:t xml:space="preserve">Text tohoto pole v IS KP21+ bude v případě úspěšných žádostí o podporu přenesen do právního aktu, formulujte jej proto v žádosti o podporu co nejkonkrétněji a v souladu s následujícím návodem. Do ZPP se přenáší všechny klíčové aktivity s výjimkou KA Řízení projektu. U každé KA uveďte strukturovaně v odrážkách </w:t>
      </w:r>
      <w:r w:rsidRPr="002E0809">
        <w:rPr>
          <w:rFonts w:cs="Calibri"/>
          <w:b/>
          <w:i/>
          <w:sz w:val="16"/>
          <w:szCs w:val="16"/>
        </w:rPr>
        <w:t xml:space="preserve">popis </w:t>
      </w:r>
      <w:r w:rsidRPr="002E0809">
        <w:rPr>
          <w:rFonts w:cs="Calibri"/>
          <w:i/>
          <w:sz w:val="16"/>
          <w:szCs w:val="16"/>
        </w:rPr>
        <w:t xml:space="preserve">KA. U každé KA uveďte </w:t>
      </w:r>
      <w:r w:rsidRPr="002E0809">
        <w:rPr>
          <w:rFonts w:cs="Calibri"/>
          <w:b/>
          <w:i/>
          <w:sz w:val="16"/>
          <w:szCs w:val="16"/>
        </w:rPr>
        <w:t>výstupy</w:t>
      </w:r>
      <w:r w:rsidRPr="002E0809">
        <w:rPr>
          <w:rFonts w:cs="Calibri"/>
          <w:i/>
          <w:sz w:val="16"/>
          <w:szCs w:val="16"/>
        </w:rPr>
        <w:t>, tzn. co bude zrealizováno (seminář, stáž, setkání pracovní skupiny apod.)</w:t>
      </w:r>
      <w:r w:rsidR="00DB14CD">
        <w:rPr>
          <w:rFonts w:cs="Calibri"/>
          <w:i/>
          <w:sz w:val="16"/>
          <w:szCs w:val="16"/>
        </w:rPr>
        <w:t>,</w:t>
      </w:r>
      <w:r w:rsidRPr="002E0809">
        <w:rPr>
          <w:rFonts w:cs="Calibri"/>
          <w:i/>
          <w:sz w:val="16"/>
          <w:szCs w:val="16"/>
        </w:rPr>
        <w:t xml:space="preserve"> a vyjmenujte </w:t>
      </w:r>
      <w:r w:rsidRPr="002E0809">
        <w:rPr>
          <w:rFonts w:cs="Calibri"/>
          <w:b/>
          <w:i/>
          <w:sz w:val="16"/>
          <w:szCs w:val="16"/>
        </w:rPr>
        <w:t>produkty</w:t>
      </w:r>
      <w:r w:rsidRPr="002E0809">
        <w:rPr>
          <w:rFonts w:cs="Calibri"/>
          <w:i/>
          <w:sz w:val="16"/>
          <w:szCs w:val="16"/>
        </w:rPr>
        <w:t xml:space="preserve"> (metodika, publikace apod.), které budou v rámci KA vytvořeny. Současně specifikujte konkrétní výstupy/produkty ve vazbě na </w:t>
      </w:r>
      <w:r w:rsidRPr="002E0809">
        <w:rPr>
          <w:rFonts w:cs="Calibri"/>
          <w:b/>
          <w:i/>
          <w:sz w:val="16"/>
          <w:szCs w:val="16"/>
        </w:rPr>
        <w:t>indikátory</w:t>
      </w:r>
      <w:r w:rsidRPr="002E0809">
        <w:rPr>
          <w:rFonts w:cs="Calibri"/>
          <w:i/>
          <w:sz w:val="16"/>
          <w:szCs w:val="16"/>
        </w:rPr>
        <w:t>, u nichž je povinnost takové specifikace stanovena.</w:t>
      </w:r>
    </w:p>
    <w:p w14:paraId="61B658B7" w14:textId="6EC3498A" w:rsidR="008E7726" w:rsidRDefault="008E7726" w:rsidP="008E7726">
      <w:pPr>
        <w:autoSpaceDE w:val="0"/>
        <w:autoSpaceDN w:val="0"/>
        <w:adjustRightInd w:val="0"/>
        <w:rPr>
          <w:rFonts w:cs="Calibri"/>
        </w:rPr>
      </w:pPr>
      <w:r w:rsidRPr="00DB4C5C">
        <w:rPr>
          <w:rFonts w:cs="Calibri"/>
        </w:rPr>
        <w:t xml:space="preserve">Příjemce se zavazuje realizovat </w:t>
      </w:r>
      <w:r w:rsidR="00043A64">
        <w:rPr>
          <w:rFonts w:cs="Calibri"/>
        </w:rPr>
        <w:t>následující</w:t>
      </w:r>
      <w:r w:rsidRPr="00DB4C5C">
        <w:rPr>
          <w:rFonts w:cs="Calibri"/>
        </w:rPr>
        <w:t xml:space="preserve"> klíčov</w:t>
      </w:r>
      <w:r w:rsidR="008E4A9A">
        <w:rPr>
          <w:rFonts w:cs="Calibri"/>
        </w:rPr>
        <w:t>é</w:t>
      </w:r>
      <w:r w:rsidRPr="00DB4C5C">
        <w:rPr>
          <w:rFonts w:cs="Calibri"/>
        </w:rPr>
        <w:t xml:space="preserve"> aktivit</w:t>
      </w:r>
      <w:r w:rsidR="008E4A9A">
        <w:rPr>
          <w:rFonts w:cs="Calibri"/>
        </w:rPr>
        <w:t>y</w:t>
      </w:r>
      <w:r w:rsidRPr="00DB4C5C">
        <w:rPr>
          <w:rFonts w:cs="Calibri"/>
        </w:rPr>
        <w:t xml:space="preserve"> a dosáhnout </w:t>
      </w:r>
      <w:r w:rsidR="00923EDE">
        <w:rPr>
          <w:rFonts w:cs="Calibri"/>
        </w:rPr>
        <w:t xml:space="preserve">jejich </w:t>
      </w:r>
      <w:r w:rsidRPr="00DB4C5C">
        <w:rPr>
          <w:rFonts w:cs="Calibri"/>
        </w:rPr>
        <w:t xml:space="preserve">výstupů: </w:t>
      </w:r>
    </w:p>
    <w:p w14:paraId="497AA156" w14:textId="5EDF4DFC" w:rsidR="000134F0" w:rsidRPr="00770443" w:rsidRDefault="000134F0" w:rsidP="000134F0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 xml:space="preserve">Název KA </w:t>
      </w:r>
      <w:r w:rsidR="008E4A9A" w:rsidRPr="00B5197C">
        <w:rPr>
          <w:rFonts w:cs="Calibri"/>
          <w:b/>
          <w:highlight w:val="lightGray"/>
          <w:u w:val="single"/>
        </w:rPr>
        <w:t>…</w:t>
      </w:r>
      <w:r w:rsidRPr="00770443">
        <w:rPr>
          <w:rFonts w:cs="Calibri"/>
          <w:b/>
          <w:u w:val="single"/>
        </w:rPr>
        <w:t>:</w:t>
      </w:r>
      <w:r w:rsidRPr="00770443">
        <w:rPr>
          <w:rFonts w:cs="Calibri"/>
          <w:b/>
        </w:rPr>
        <w:t xml:space="preserve"> </w:t>
      </w:r>
      <w:r w:rsidR="00F81A19" w:rsidRPr="00566D95">
        <w:rPr>
          <w:rFonts w:cs="Calibri"/>
          <w:bCs/>
          <w:highlight w:val="lightGray"/>
        </w:rPr>
        <w:t>…</w:t>
      </w:r>
      <w:r w:rsidR="00442477">
        <w:rPr>
          <w:rFonts w:cs="Calibri"/>
          <w:highlight w:val="lightGray"/>
        </w:rPr>
        <w:t>…………………………………………………………………………………</w:t>
      </w:r>
    </w:p>
    <w:p w14:paraId="008C4F24" w14:textId="37BFA2C0" w:rsidR="000134F0" w:rsidRDefault="000134F0" w:rsidP="000134F0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 xml:space="preserve">Popis KA </w:t>
      </w:r>
      <w:r w:rsidR="008E4A9A" w:rsidRPr="00B5197C">
        <w:rPr>
          <w:rFonts w:cs="Calibri"/>
          <w:b/>
          <w:highlight w:val="lightGray"/>
          <w:u w:val="single"/>
        </w:rPr>
        <w:t>…</w:t>
      </w:r>
      <w:r w:rsidRPr="00770443">
        <w:rPr>
          <w:rFonts w:cs="Calibri"/>
          <w:b/>
          <w:u w:val="single"/>
        </w:rPr>
        <w:t>:</w:t>
      </w:r>
    </w:p>
    <w:p w14:paraId="4600D364" w14:textId="743AD4CA" w:rsidR="00F81A19" w:rsidRPr="00F81A19" w:rsidRDefault="00F81A19" w:rsidP="000134F0">
      <w:pPr>
        <w:autoSpaceDE w:val="0"/>
        <w:autoSpaceDN w:val="0"/>
        <w:adjustRightInd w:val="0"/>
        <w:jc w:val="left"/>
        <w:rPr>
          <w:rFonts w:cs="Calibri"/>
          <w:bCs/>
        </w:rPr>
      </w:pPr>
      <w:r w:rsidRPr="00F81A19">
        <w:rPr>
          <w:rFonts w:cs="Calibri"/>
          <w:bCs/>
          <w:highlight w:val="lightGray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highlight w:val="lightGray"/>
        </w:rPr>
        <w:t>.</w:t>
      </w:r>
      <w:r w:rsidRPr="00F81A19">
        <w:rPr>
          <w:rFonts w:cs="Calibri"/>
          <w:bCs/>
          <w:highlight w:val="lightGray"/>
        </w:rPr>
        <w:t>…………………………………………………………………………………………………………………………………………………………….</w:t>
      </w:r>
    </w:p>
    <w:p w14:paraId="1B5B455A" w14:textId="4D7B95A6" w:rsidR="000134F0" w:rsidRPr="00E24352" w:rsidRDefault="000134F0" w:rsidP="00FF6A24">
      <w:pPr>
        <w:spacing w:after="0"/>
        <w:rPr>
          <w:rFonts w:cs="Calibri"/>
          <w:i/>
          <w:sz w:val="16"/>
          <w:szCs w:val="16"/>
        </w:rPr>
      </w:pPr>
      <w:r w:rsidRPr="00E24352">
        <w:rPr>
          <w:rFonts w:cs="Calibri"/>
          <w:i/>
          <w:sz w:val="16"/>
          <w:szCs w:val="16"/>
        </w:rPr>
        <w:t xml:space="preserve">Počet KA </w:t>
      </w:r>
      <w:r w:rsidR="00E24352" w:rsidRPr="00E24352">
        <w:rPr>
          <w:rFonts w:cs="Calibri"/>
          <w:i/>
          <w:sz w:val="16"/>
          <w:szCs w:val="16"/>
        </w:rPr>
        <w:t>bude upraven</w:t>
      </w:r>
      <w:r w:rsidRPr="00E24352">
        <w:rPr>
          <w:rFonts w:cs="Calibri"/>
          <w:i/>
          <w:sz w:val="16"/>
          <w:szCs w:val="16"/>
        </w:rPr>
        <w:t xml:space="preserve"> dle žádosti o podporu.</w:t>
      </w:r>
    </w:p>
    <w:p w14:paraId="224FF997" w14:textId="7C3BF1EB" w:rsidR="00F305B8" w:rsidRPr="009B057E" w:rsidRDefault="00F305B8" w:rsidP="009B057E">
      <w:pPr>
        <w:pStyle w:val="Nadpis2"/>
        <w:numPr>
          <w:ilvl w:val="0"/>
          <w:numId w:val="6"/>
        </w:numPr>
        <w:tabs>
          <w:tab w:val="clear" w:pos="5790"/>
        </w:tabs>
        <w:ind w:firstLine="0"/>
        <w:rPr>
          <w:szCs w:val="24"/>
        </w:rPr>
      </w:pPr>
      <w:r w:rsidRPr="00BD4751">
        <w:t>Indikátory</w:t>
      </w:r>
      <w:r w:rsidRPr="00BD4751">
        <w:rPr>
          <w:vertAlign w:val="superscript"/>
        </w:rPr>
        <w:footnoteReference w:id="2"/>
      </w:r>
    </w:p>
    <w:p w14:paraId="2265C136" w14:textId="4E8E01FF" w:rsidR="00706A32" w:rsidRDefault="00F305B8" w:rsidP="00F044A3">
      <w:pPr>
        <w:spacing w:before="0"/>
        <w:rPr>
          <w:rFonts w:cs="Calibri"/>
          <w:b/>
        </w:rPr>
      </w:pPr>
      <w:r w:rsidRPr="00770443">
        <w:rPr>
          <w:rFonts w:cs="Calibri"/>
          <w:b/>
        </w:rPr>
        <w:t>Indikátory povinné k</w:t>
      </w:r>
      <w:r w:rsidR="00DC1734">
        <w:rPr>
          <w:rFonts w:cs="Calibri"/>
          <w:b/>
        </w:rPr>
        <w:t> </w:t>
      </w:r>
      <w:r w:rsidRPr="00770443">
        <w:rPr>
          <w:rFonts w:cs="Calibri"/>
          <w:b/>
        </w:rPr>
        <w:t>naplnění</w:t>
      </w:r>
    </w:p>
    <w:p w14:paraId="06556BF0" w14:textId="38EF6768" w:rsidR="0089413B" w:rsidRPr="00B5197C" w:rsidRDefault="00DC1734" w:rsidP="00B5197C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4189BC5" w14:textId="5B39B763" w:rsidR="00F305B8" w:rsidRPr="00E24352" w:rsidRDefault="00F305B8">
      <w:pPr>
        <w:rPr>
          <w:rFonts w:cs="Calibri"/>
          <w:i/>
          <w:iCs/>
          <w:sz w:val="16"/>
          <w:szCs w:val="16"/>
        </w:rPr>
      </w:pPr>
      <w:r w:rsidRPr="00E24352">
        <w:rPr>
          <w:rFonts w:cs="Calibri"/>
          <w:i/>
          <w:iCs/>
          <w:sz w:val="16"/>
          <w:szCs w:val="16"/>
        </w:rPr>
        <w:t xml:space="preserve">ŘO </w:t>
      </w:r>
      <w:r w:rsidR="0033092C" w:rsidRPr="00E24352">
        <w:rPr>
          <w:rFonts w:cs="Calibri"/>
          <w:i/>
          <w:iCs/>
          <w:sz w:val="16"/>
          <w:szCs w:val="16"/>
        </w:rPr>
        <w:t>použije</w:t>
      </w:r>
      <w:r w:rsidRPr="00E24352">
        <w:rPr>
          <w:rFonts w:cs="Calibri"/>
          <w:i/>
          <w:iCs/>
          <w:sz w:val="16"/>
          <w:szCs w:val="16"/>
        </w:rPr>
        <w:t xml:space="preserve">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9B057E">
        <w:tc>
          <w:tcPr>
            <w:tcW w:w="1413" w:type="dxa"/>
            <w:vAlign w:val="center"/>
          </w:tcPr>
          <w:p w14:paraId="6F1CC495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55CEC227">
        <w:tc>
          <w:tcPr>
            <w:tcW w:w="1413" w:type="dxa"/>
          </w:tcPr>
          <w:p w14:paraId="3AB78850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9B057E" w:rsidRDefault="00F305B8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9631284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</w:t>
            </w:r>
          </w:p>
        </w:tc>
        <w:tc>
          <w:tcPr>
            <w:tcW w:w="1268" w:type="dxa"/>
          </w:tcPr>
          <w:p w14:paraId="4E279359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55CEC227">
        <w:tc>
          <w:tcPr>
            <w:tcW w:w="1413" w:type="dxa"/>
          </w:tcPr>
          <w:p w14:paraId="16E0553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3434A07D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</w:t>
            </w:r>
          </w:p>
        </w:tc>
        <w:tc>
          <w:tcPr>
            <w:tcW w:w="1268" w:type="dxa"/>
          </w:tcPr>
          <w:p w14:paraId="0F0EC4B8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55CEC227">
        <w:tc>
          <w:tcPr>
            <w:tcW w:w="1413" w:type="dxa"/>
          </w:tcPr>
          <w:p w14:paraId="6808B1DB" w14:textId="77777777" w:rsidR="00F305B8" w:rsidRPr="009B057E" w:rsidRDefault="00F305B8">
            <w:pPr>
              <w:pStyle w:val="Tabulkatext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593F768A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</w:t>
            </w:r>
          </w:p>
        </w:tc>
        <w:tc>
          <w:tcPr>
            <w:tcW w:w="1268" w:type="dxa"/>
          </w:tcPr>
          <w:p w14:paraId="6121882C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05C9D725" w14:textId="0D9FC9B9" w:rsidR="00F305B8" w:rsidRPr="004536B2" w:rsidRDefault="00F305B8" w:rsidP="00094406">
      <w:pPr>
        <w:spacing w:before="240"/>
        <w:rPr>
          <w:rFonts w:cs="Calibri"/>
          <w:b/>
          <w:sz w:val="16"/>
          <w:szCs w:val="16"/>
        </w:rPr>
      </w:pPr>
      <w:r w:rsidRPr="009B057E">
        <w:rPr>
          <w:rFonts w:cs="Calibri"/>
          <w:b/>
          <w:bCs/>
        </w:rPr>
        <w:t xml:space="preserve">Indikátory, které </w:t>
      </w:r>
      <w:r w:rsidR="00795298" w:rsidRPr="009B057E">
        <w:rPr>
          <w:rFonts w:cs="Calibri"/>
          <w:b/>
          <w:bCs/>
        </w:rPr>
        <w:t>je</w:t>
      </w:r>
      <w:r w:rsidRPr="009B057E">
        <w:rPr>
          <w:rFonts w:cs="Calibri"/>
          <w:b/>
          <w:bCs/>
        </w:rPr>
        <w:t xml:space="preserve"> příjemce</w:t>
      </w:r>
      <w:r w:rsidR="00795298" w:rsidRPr="009B057E">
        <w:rPr>
          <w:rFonts w:cs="Calibri"/>
          <w:b/>
          <w:bCs/>
        </w:rPr>
        <w:t xml:space="preserve"> povinen</w:t>
      </w:r>
      <w:r w:rsidRPr="009B057E">
        <w:rPr>
          <w:rFonts w:cs="Calibri"/>
          <w:b/>
          <w:bCs/>
        </w:rPr>
        <w:t xml:space="preserve"> vykazovat,</w:t>
      </w:r>
      <w:r w:rsidRPr="009B057E">
        <w:rPr>
          <w:rFonts w:cs="Calibri"/>
          <w:b/>
          <w:bCs/>
          <w:vertAlign w:val="superscript"/>
        </w:rPr>
        <w:t xml:space="preserve"> </w:t>
      </w:r>
      <w:r w:rsidRPr="009B057E">
        <w:rPr>
          <w:rFonts w:cs="Calibri"/>
          <w:b/>
          <w:bCs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9B057E">
        <w:tc>
          <w:tcPr>
            <w:tcW w:w="1441" w:type="dxa"/>
            <w:vAlign w:val="center"/>
          </w:tcPr>
          <w:p w14:paraId="2B4F5054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55CEC227">
        <w:tc>
          <w:tcPr>
            <w:tcW w:w="1441" w:type="dxa"/>
          </w:tcPr>
          <w:p w14:paraId="5058AC6C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1A6D301A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</w:t>
            </w:r>
          </w:p>
        </w:tc>
      </w:tr>
    </w:tbl>
    <w:p w14:paraId="1D91960B" w14:textId="1436E8CC" w:rsidR="00F305B8" w:rsidRPr="000134F0" w:rsidRDefault="00F305B8" w:rsidP="00286CA3">
      <w:pPr>
        <w:spacing w:after="0"/>
        <w:rPr>
          <w:rFonts w:cs="Calibri"/>
          <w:i/>
          <w:iCs/>
          <w:sz w:val="16"/>
          <w:szCs w:val="16"/>
        </w:rPr>
      </w:pPr>
    </w:p>
    <w:sectPr w:rsidR="00F305B8" w:rsidRPr="000134F0" w:rsidSect="00F044A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1D0E" w14:textId="77777777" w:rsidR="00D54AE3" w:rsidRDefault="00D54AE3" w:rsidP="00CE3205">
      <w:r>
        <w:separator/>
      </w:r>
    </w:p>
  </w:endnote>
  <w:endnote w:type="continuationSeparator" w:id="0">
    <w:p w14:paraId="6F2904B6" w14:textId="77777777" w:rsidR="00D54AE3" w:rsidRDefault="00D54AE3" w:rsidP="00CE3205">
      <w:r>
        <w:continuationSeparator/>
      </w:r>
    </w:p>
  </w:endnote>
  <w:endnote w:type="continuationNotice" w:id="1">
    <w:p w14:paraId="7B894D17" w14:textId="77777777" w:rsidR="00D54AE3" w:rsidRDefault="00D54AE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4102" w14:textId="77777777" w:rsidR="00D54AE3" w:rsidRDefault="00D54AE3" w:rsidP="00CE3205">
      <w:r>
        <w:separator/>
      </w:r>
    </w:p>
  </w:footnote>
  <w:footnote w:type="continuationSeparator" w:id="0">
    <w:p w14:paraId="46DDC2B3" w14:textId="77777777" w:rsidR="00D54AE3" w:rsidRDefault="00D54AE3" w:rsidP="00CE3205">
      <w:r>
        <w:continuationSeparator/>
      </w:r>
    </w:p>
  </w:footnote>
  <w:footnote w:type="continuationNotice" w:id="1">
    <w:p w14:paraId="7911C650" w14:textId="77777777" w:rsidR="00D54AE3" w:rsidRDefault="00D54AE3">
      <w:pPr>
        <w:spacing w:before="0" w:after="0"/>
      </w:pPr>
    </w:p>
  </w:footnote>
  <w:footnote w:id="2">
    <w:p w14:paraId="313044DC" w14:textId="77777777" w:rsidR="00F305B8" w:rsidRPr="00770443" w:rsidRDefault="00F305B8" w:rsidP="00A0715E">
      <w:pPr>
        <w:pStyle w:val="Poznmkypodarou"/>
        <w:spacing w:before="0"/>
      </w:pPr>
      <w:r w:rsidRPr="00AC5FD8">
        <w:rPr>
          <w:rStyle w:val="Znakapoznpodarou"/>
          <w:rFonts w:cs="Calibri"/>
          <w:szCs w:val="16"/>
        </w:rPr>
        <w:footnoteRef/>
      </w:r>
      <w:r w:rsidRPr="00AC5FD8">
        <w:rPr>
          <w:szCs w:val="16"/>
        </w:rPr>
        <w:t xml:space="preserve"> Údaje vyplňuje žadatel v IS KP21+ na záložce Indikátory.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44367">
    <w:abstractNumId w:val="0"/>
  </w:num>
  <w:num w:numId="2" w16cid:durableId="1763066899">
    <w:abstractNumId w:val="1"/>
  </w:num>
  <w:num w:numId="3" w16cid:durableId="95105812">
    <w:abstractNumId w:val="3"/>
  </w:num>
  <w:num w:numId="4" w16cid:durableId="697390940">
    <w:abstractNumId w:val="4"/>
  </w:num>
  <w:num w:numId="5" w16cid:durableId="2106921206">
    <w:abstractNumId w:val="2"/>
  </w:num>
  <w:num w:numId="6" w16cid:durableId="408038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34F0"/>
    <w:rsid w:val="000138B0"/>
    <w:rsid w:val="00020DAE"/>
    <w:rsid w:val="00021AFD"/>
    <w:rsid w:val="000435C7"/>
    <w:rsid w:val="00043A64"/>
    <w:rsid w:val="00053120"/>
    <w:rsid w:val="00054A83"/>
    <w:rsid w:val="00080DFE"/>
    <w:rsid w:val="00093CC7"/>
    <w:rsid w:val="00094406"/>
    <w:rsid w:val="000974F3"/>
    <w:rsid w:val="000A26C5"/>
    <w:rsid w:val="000B74FF"/>
    <w:rsid w:val="000B7C93"/>
    <w:rsid w:val="000C714D"/>
    <w:rsid w:val="000D5CFB"/>
    <w:rsid w:val="000E1578"/>
    <w:rsid w:val="0010035A"/>
    <w:rsid w:val="00114C23"/>
    <w:rsid w:val="00124B82"/>
    <w:rsid w:val="00127CF4"/>
    <w:rsid w:val="00130172"/>
    <w:rsid w:val="00135BFA"/>
    <w:rsid w:val="00151427"/>
    <w:rsid w:val="001518E0"/>
    <w:rsid w:val="00175CDC"/>
    <w:rsid w:val="001A4395"/>
    <w:rsid w:val="001C66AE"/>
    <w:rsid w:val="001D2F8C"/>
    <w:rsid w:val="001D50F8"/>
    <w:rsid w:val="00201E32"/>
    <w:rsid w:val="00205E8E"/>
    <w:rsid w:val="00234526"/>
    <w:rsid w:val="0024349D"/>
    <w:rsid w:val="0025155B"/>
    <w:rsid w:val="00281E82"/>
    <w:rsid w:val="00286CA3"/>
    <w:rsid w:val="002A67D0"/>
    <w:rsid w:val="002B7AC8"/>
    <w:rsid w:val="002E0809"/>
    <w:rsid w:val="0033092C"/>
    <w:rsid w:val="00330D06"/>
    <w:rsid w:val="00333704"/>
    <w:rsid w:val="003359FF"/>
    <w:rsid w:val="00377B12"/>
    <w:rsid w:val="003B0F14"/>
    <w:rsid w:val="003B18CF"/>
    <w:rsid w:val="003E0544"/>
    <w:rsid w:val="003E2985"/>
    <w:rsid w:val="004049DE"/>
    <w:rsid w:val="00404EB0"/>
    <w:rsid w:val="00415906"/>
    <w:rsid w:val="0043191E"/>
    <w:rsid w:val="00442477"/>
    <w:rsid w:val="00445D8B"/>
    <w:rsid w:val="004505AE"/>
    <w:rsid w:val="004536B2"/>
    <w:rsid w:val="004538FE"/>
    <w:rsid w:val="004A1281"/>
    <w:rsid w:val="004A31CC"/>
    <w:rsid w:val="004B1CEB"/>
    <w:rsid w:val="004C4791"/>
    <w:rsid w:val="004C6F01"/>
    <w:rsid w:val="004C76EA"/>
    <w:rsid w:val="004D3936"/>
    <w:rsid w:val="004D44E1"/>
    <w:rsid w:val="004D71F1"/>
    <w:rsid w:val="005246DF"/>
    <w:rsid w:val="0052707F"/>
    <w:rsid w:val="00540FC2"/>
    <w:rsid w:val="005553CC"/>
    <w:rsid w:val="005623CA"/>
    <w:rsid w:val="00566D95"/>
    <w:rsid w:val="005877CE"/>
    <w:rsid w:val="005B1F7E"/>
    <w:rsid w:val="005D025C"/>
    <w:rsid w:val="005D298A"/>
    <w:rsid w:val="005F194B"/>
    <w:rsid w:val="00623595"/>
    <w:rsid w:val="0062799F"/>
    <w:rsid w:val="00643506"/>
    <w:rsid w:val="00644841"/>
    <w:rsid w:val="00647F8E"/>
    <w:rsid w:val="00657D14"/>
    <w:rsid w:val="0067635C"/>
    <w:rsid w:val="006B1648"/>
    <w:rsid w:val="006B2CB1"/>
    <w:rsid w:val="006B56C7"/>
    <w:rsid w:val="006C68A3"/>
    <w:rsid w:val="006D0408"/>
    <w:rsid w:val="006D6A34"/>
    <w:rsid w:val="006F1B93"/>
    <w:rsid w:val="007056AF"/>
    <w:rsid w:val="00706A32"/>
    <w:rsid w:val="00730CCB"/>
    <w:rsid w:val="007413E2"/>
    <w:rsid w:val="00746FDE"/>
    <w:rsid w:val="00795298"/>
    <w:rsid w:val="007A6194"/>
    <w:rsid w:val="007A74C8"/>
    <w:rsid w:val="007C431B"/>
    <w:rsid w:val="007C4763"/>
    <w:rsid w:val="007C4A5C"/>
    <w:rsid w:val="007F10ED"/>
    <w:rsid w:val="007F4F78"/>
    <w:rsid w:val="007F7BBC"/>
    <w:rsid w:val="008010D2"/>
    <w:rsid w:val="00820339"/>
    <w:rsid w:val="00831EAC"/>
    <w:rsid w:val="00866748"/>
    <w:rsid w:val="0089413B"/>
    <w:rsid w:val="008B1B74"/>
    <w:rsid w:val="008B721A"/>
    <w:rsid w:val="008E1B5C"/>
    <w:rsid w:val="008E4A9A"/>
    <w:rsid w:val="008E7726"/>
    <w:rsid w:val="008F5355"/>
    <w:rsid w:val="00906397"/>
    <w:rsid w:val="00912332"/>
    <w:rsid w:val="00923EDE"/>
    <w:rsid w:val="00951B61"/>
    <w:rsid w:val="00954EC2"/>
    <w:rsid w:val="00970B43"/>
    <w:rsid w:val="009740D5"/>
    <w:rsid w:val="009B057E"/>
    <w:rsid w:val="009B2DD1"/>
    <w:rsid w:val="00A01894"/>
    <w:rsid w:val="00A0715E"/>
    <w:rsid w:val="00A22567"/>
    <w:rsid w:val="00A26C29"/>
    <w:rsid w:val="00A45DA2"/>
    <w:rsid w:val="00A924A7"/>
    <w:rsid w:val="00A92579"/>
    <w:rsid w:val="00AC5FD8"/>
    <w:rsid w:val="00AD3EF6"/>
    <w:rsid w:val="00AE0A39"/>
    <w:rsid w:val="00AE0ADF"/>
    <w:rsid w:val="00AF7A3A"/>
    <w:rsid w:val="00B02DCC"/>
    <w:rsid w:val="00B03E3F"/>
    <w:rsid w:val="00B06851"/>
    <w:rsid w:val="00B12607"/>
    <w:rsid w:val="00B16F6E"/>
    <w:rsid w:val="00B224C0"/>
    <w:rsid w:val="00B24679"/>
    <w:rsid w:val="00B36A4A"/>
    <w:rsid w:val="00B50726"/>
    <w:rsid w:val="00B5197C"/>
    <w:rsid w:val="00B540B2"/>
    <w:rsid w:val="00B90C5A"/>
    <w:rsid w:val="00B971ED"/>
    <w:rsid w:val="00BA4D8E"/>
    <w:rsid w:val="00BC6FDD"/>
    <w:rsid w:val="00BD4751"/>
    <w:rsid w:val="00BD607C"/>
    <w:rsid w:val="00BE3CF8"/>
    <w:rsid w:val="00BE607E"/>
    <w:rsid w:val="00BE7B09"/>
    <w:rsid w:val="00BF2E2C"/>
    <w:rsid w:val="00C04C73"/>
    <w:rsid w:val="00C1430E"/>
    <w:rsid w:val="00C3268B"/>
    <w:rsid w:val="00C466D2"/>
    <w:rsid w:val="00C60A28"/>
    <w:rsid w:val="00C63177"/>
    <w:rsid w:val="00C66F23"/>
    <w:rsid w:val="00C73576"/>
    <w:rsid w:val="00C855E6"/>
    <w:rsid w:val="00C87F0C"/>
    <w:rsid w:val="00C9258B"/>
    <w:rsid w:val="00C95DC0"/>
    <w:rsid w:val="00CA17D4"/>
    <w:rsid w:val="00CE3205"/>
    <w:rsid w:val="00D06A4D"/>
    <w:rsid w:val="00D147F2"/>
    <w:rsid w:val="00D54AE3"/>
    <w:rsid w:val="00D56337"/>
    <w:rsid w:val="00D65C9F"/>
    <w:rsid w:val="00D9704E"/>
    <w:rsid w:val="00D97C61"/>
    <w:rsid w:val="00DA1C44"/>
    <w:rsid w:val="00DB14CD"/>
    <w:rsid w:val="00DB4C5C"/>
    <w:rsid w:val="00DC1734"/>
    <w:rsid w:val="00DD06C2"/>
    <w:rsid w:val="00DE55DE"/>
    <w:rsid w:val="00DE5E24"/>
    <w:rsid w:val="00E11991"/>
    <w:rsid w:val="00E158A1"/>
    <w:rsid w:val="00E21754"/>
    <w:rsid w:val="00E24352"/>
    <w:rsid w:val="00E5459A"/>
    <w:rsid w:val="00E60745"/>
    <w:rsid w:val="00E74DEC"/>
    <w:rsid w:val="00E75640"/>
    <w:rsid w:val="00E76A95"/>
    <w:rsid w:val="00EA0C52"/>
    <w:rsid w:val="00EA1F20"/>
    <w:rsid w:val="00EA5AE8"/>
    <w:rsid w:val="00EB4E3D"/>
    <w:rsid w:val="00EB7C55"/>
    <w:rsid w:val="00EE3BB3"/>
    <w:rsid w:val="00EE6E2E"/>
    <w:rsid w:val="00EF0E88"/>
    <w:rsid w:val="00F036A7"/>
    <w:rsid w:val="00F044A3"/>
    <w:rsid w:val="00F05483"/>
    <w:rsid w:val="00F07BA8"/>
    <w:rsid w:val="00F14E9C"/>
    <w:rsid w:val="00F17324"/>
    <w:rsid w:val="00F274AE"/>
    <w:rsid w:val="00F305B8"/>
    <w:rsid w:val="00F45E22"/>
    <w:rsid w:val="00F60EBD"/>
    <w:rsid w:val="00F63A7A"/>
    <w:rsid w:val="00F81A19"/>
    <w:rsid w:val="00FA4F1D"/>
    <w:rsid w:val="00FB57E8"/>
    <w:rsid w:val="00FC7D8E"/>
    <w:rsid w:val="00FD5B00"/>
    <w:rsid w:val="00FF6A24"/>
    <w:rsid w:val="55CEC227"/>
    <w:rsid w:val="632463A4"/>
    <w:rsid w:val="6D7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E5E2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15OPMSMT0001-78-15086</_dlc_DocId>
    <_dlc_DocIdUrl xmlns="0104a4cd-1400-468e-be1b-c7aad71d7d5a">
      <Url>https://op.msmt.cz/_layouts/15/DocIdRedir.aspx?ID=15OPMSMT0001-78-15086</Url>
      <Description>15OPMSMT0001-78-15086</Description>
    </_dlc_DocIdUrl>
  </documentManagement>
</p:properties>
</file>

<file path=customXml/itemProps1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3C7BD-E574-4960-A9BA-3B4999F30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FA56EF-80C5-4142-9853-85D8C5B7E4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2022-08-17T09:51:00Z</dcterms:created>
  <dcterms:modified xsi:type="dcterms:W3CDTF">2022-08-17T09:51:00Z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de02fd78-4248-498e-af64-d7f4c6b896db</vt:lpwstr>
  </property>
</Properties>
</file>