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77777777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>
        <w:rPr>
          <w:rFonts w:asciiTheme="minorHAnsi" w:eastAsia="Times New Roman" w:hAnsiTheme="minorHAnsi" w:cstheme="minorHAnsi"/>
        </w:rPr>
        <w:t>8</w:t>
      </w:r>
      <w:r w:rsidRPr="000164B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ŠPIČKOVÝ VÝZKUM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1661B3BC" w14:textId="34BADE85" w:rsidR="005A26FD" w:rsidRPr="00B14D99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 xml:space="preserve">Tato příloha </w:t>
      </w:r>
      <w:proofErr w:type="gramStart"/>
      <w:r w:rsidRPr="00F45D0B">
        <w:rPr>
          <w:sz w:val="20"/>
          <w:szCs w:val="20"/>
        </w:rPr>
        <w:t>slouží</w:t>
      </w:r>
      <w:proofErr w:type="gramEnd"/>
      <w:r w:rsidRPr="00F45D0B">
        <w:rPr>
          <w:sz w:val="20"/>
          <w:szCs w:val="20"/>
        </w:rPr>
        <w:t xml:space="preserve">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4CE567A6" w14:textId="3D38FCA7" w:rsidR="0050604A" w:rsidRPr="00F45D0B" w:rsidRDefault="0050604A" w:rsidP="0067312A">
      <w:pPr>
        <w:jc w:val="both"/>
        <w:rPr>
          <w:sz w:val="20"/>
          <w:szCs w:val="20"/>
        </w:rPr>
      </w:pPr>
    </w:p>
    <w:p w14:paraId="3846DB60" w14:textId="7F0EF2F8" w:rsidR="0050604A" w:rsidRPr="00F45D0B" w:rsidRDefault="0050604A" w:rsidP="0067312A">
      <w:pPr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Ve výzvě Špičkový výzkum musí být každá žádost o podporu </w:t>
      </w:r>
      <w:r w:rsidRPr="00F45D0B">
        <w:rPr>
          <w:b/>
          <w:bCs/>
          <w:sz w:val="20"/>
          <w:szCs w:val="20"/>
        </w:rPr>
        <w:t>v souladu s alespoň jednou doménou výzkumné a inovační specializace</w:t>
      </w:r>
      <w:r w:rsidR="00AE31F0" w:rsidRPr="00F45D0B">
        <w:rPr>
          <w:b/>
          <w:bCs/>
          <w:sz w:val="20"/>
          <w:szCs w:val="20"/>
        </w:rPr>
        <w:t xml:space="preserve"> nebo alespoň</w:t>
      </w:r>
      <w:r w:rsidR="00921894" w:rsidRPr="00F45D0B">
        <w:rPr>
          <w:b/>
          <w:bCs/>
          <w:sz w:val="20"/>
          <w:szCs w:val="20"/>
        </w:rPr>
        <w:t xml:space="preserve"> jednou RIS3 misí</w:t>
      </w:r>
      <w:r w:rsidR="00CF5E3D" w:rsidRPr="00F45D0B">
        <w:rPr>
          <w:b/>
          <w:bCs/>
          <w:sz w:val="20"/>
          <w:szCs w:val="20"/>
        </w:rPr>
        <w:t xml:space="preserve"> </w:t>
      </w:r>
      <w:r w:rsidRPr="00F45D0B">
        <w:rPr>
          <w:b/>
          <w:bCs/>
          <w:sz w:val="20"/>
          <w:szCs w:val="20"/>
        </w:rPr>
        <w:t>definovanou v Příloze 1 (verze 3) Národní RIS3 strategie</w:t>
      </w:r>
      <w:r w:rsidRPr="00F45D0B">
        <w:rPr>
          <w:sz w:val="20"/>
          <w:szCs w:val="20"/>
        </w:rPr>
        <w:t xml:space="preserve">, </w:t>
      </w:r>
      <w:r w:rsidR="00983A57" w:rsidRPr="00F45D0B">
        <w:rPr>
          <w:sz w:val="20"/>
          <w:szCs w:val="20"/>
        </w:rPr>
        <w:t>jenž je zároveň</w:t>
      </w:r>
      <w:r w:rsidRPr="00F45D0B">
        <w:rPr>
          <w:sz w:val="20"/>
          <w:szCs w:val="20"/>
        </w:rPr>
        <w:t xml:space="preserve"> přílohou č. 4 </w:t>
      </w:r>
      <w:r w:rsidR="00983A57" w:rsidRPr="00F45D0B">
        <w:rPr>
          <w:sz w:val="20"/>
          <w:szCs w:val="20"/>
        </w:rPr>
        <w:t>V</w:t>
      </w:r>
      <w:r w:rsidRPr="00F45D0B">
        <w:rPr>
          <w:sz w:val="20"/>
          <w:szCs w:val="20"/>
        </w:rPr>
        <w:t xml:space="preserve">ýzvy. </w:t>
      </w:r>
    </w:p>
    <w:p w14:paraId="6A3913FF" w14:textId="7972F779" w:rsidR="008B129F" w:rsidRPr="00F45D0B" w:rsidRDefault="0050604A" w:rsidP="0067312A">
      <w:p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>Konkrétně</w:t>
      </w:r>
      <w:r w:rsidR="00D360DC">
        <w:rPr>
          <w:sz w:val="20"/>
          <w:szCs w:val="20"/>
        </w:rPr>
        <w:t xml:space="preserve">, </w:t>
      </w:r>
      <w:r w:rsidRPr="00F45D0B">
        <w:rPr>
          <w:sz w:val="20"/>
          <w:szCs w:val="20"/>
        </w:rPr>
        <w:t>žádost o podporu musí být zaměřena na</w:t>
      </w:r>
      <w:r w:rsidR="008B129F" w:rsidRPr="00F45D0B">
        <w:rPr>
          <w:sz w:val="20"/>
          <w:szCs w:val="20"/>
        </w:rPr>
        <w:t>:</w:t>
      </w:r>
    </w:p>
    <w:p w14:paraId="73A6657E" w14:textId="77214276" w:rsidR="008B129F" w:rsidRPr="00F45D0B" w:rsidRDefault="0050604A" w:rsidP="0067312A">
      <w:pPr>
        <w:pStyle w:val="Odstavecseseznamem"/>
        <w:numPr>
          <w:ilvl w:val="0"/>
          <w:numId w:val="2"/>
        </w:num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>výzkum/vývoj alespoň jedné z klíčových technologií (</w:t>
      </w:r>
      <w:proofErr w:type="spellStart"/>
      <w:r w:rsidRPr="00F45D0B">
        <w:rPr>
          <w:sz w:val="20"/>
          <w:szCs w:val="20"/>
        </w:rPr>
        <w:t>KETs</w:t>
      </w:r>
      <w:proofErr w:type="spellEnd"/>
      <w:r w:rsidRPr="00F45D0B">
        <w:rPr>
          <w:sz w:val="20"/>
          <w:szCs w:val="20"/>
        </w:rPr>
        <w:t xml:space="preserve">) a nově vznikajících technologií </w:t>
      </w:r>
    </w:p>
    <w:p w14:paraId="301EACB1" w14:textId="77777777" w:rsidR="008B129F" w:rsidRPr="00F45D0B" w:rsidRDefault="0050604A" w:rsidP="0067312A">
      <w:p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>a/nebo</w:t>
      </w:r>
    </w:p>
    <w:p w14:paraId="194C5177" w14:textId="447ECB17" w:rsidR="008B129F" w:rsidRPr="00F45D0B" w:rsidRDefault="0050604A" w:rsidP="0067312A">
      <w:pPr>
        <w:pStyle w:val="Odstavecseseznamem"/>
        <w:numPr>
          <w:ilvl w:val="0"/>
          <w:numId w:val="2"/>
        </w:num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výzkum/vývoj v alespoň jednom ze strategických </w:t>
      </w:r>
      <w:proofErr w:type="spellStart"/>
      <w:r w:rsidRPr="00F45D0B">
        <w:rPr>
          <w:sz w:val="20"/>
          <w:szCs w:val="20"/>
        </w:rPr>
        <w:t>VaVaI</w:t>
      </w:r>
      <w:proofErr w:type="spellEnd"/>
      <w:r w:rsidRPr="00F45D0B">
        <w:rPr>
          <w:sz w:val="20"/>
          <w:szCs w:val="20"/>
        </w:rPr>
        <w:t xml:space="preserve"> témat v aplikačních odvětvích </w:t>
      </w:r>
    </w:p>
    <w:p w14:paraId="04C8D32A" w14:textId="77777777" w:rsidR="008B129F" w:rsidRPr="00F45D0B" w:rsidRDefault="0050604A" w:rsidP="0067312A">
      <w:p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a/nebo </w:t>
      </w:r>
    </w:p>
    <w:p w14:paraId="47B0F1CA" w14:textId="77777777" w:rsidR="00331C97" w:rsidRDefault="0050604A" w:rsidP="0067312A">
      <w:pPr>
        <w:pStyle w:val="Odstavecseseznamem"/>
        <w:numPr>
          <w:ilvl w:val="0"/>
          <w:numId w:val="2"/>
        </w:num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>výzkum/vývoj v alespoň jednom z témat v oblasti společenských a humanitních věd (SHUV)</w:t>
      </w:r>
    </w:p>
    <w:p w14:paraId="4D941D93" w14:textId="154D0B23" w:rsidR="00AE31F0" w:rsidRPr="00331C97" w:rsidRDefault="0050604A" w:rsidP="0067312A">
      <w:pPr>
        <w:spacing w:after="40" w:line="240" w:lineRule="auto"/>
        <w:jc w:val="both"/>
        <w:rPr>
          <w:sz w:val="20"/>
          <w:szCs w:val="20"/>
        </w:rPr>
      </w:pPr>
      <w:r w:rsidRPr="00331C97">
        <w:rPr>
          <w:sz w:val="20"/>
          <w:szCs w:val="20"/>
        </w:rPr>
        <w:t xml:space="preserve">definovaných pro danou doménu specializace </w:t>
      </w:r>
    </w:p>
    <w:p w14:paraId="3C39C7AF" w14:textId="77777777" w:rsidR="00AE31F0" w:rsidRPr="00F45D0B" w:rsidRDefault="0050604A" w:rsidP="0067312A">
      <w:pPr>
        <w:spacing w:after="40" w:line="240" w:lineRule="auto"/>
        <w:jc w:val="both"/>
        <w:rPr>
          <w:sz w:val="20"/>
          <w:szCs w:val="20"/>
        </w:rPr>
      </w:pPr>
      <w:r w:rsidRPr="00F45D0B">
        <w:rPr>
          <w:sz w:val="20"/>
          <w:szCs w:val="20"/>
        </w:rPr>
        <w:t>a/nebo</w:t>
      </w:r>
    </w:p>
    <w:p w14:paraId="219F7A78" w14:textId="4A8CD032" w:rsidR="00921894" w:rsidRPr="00F45D0B" w:rsidRDefault="0050604A" w:rsidP="0067312A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výzkum/vývoj </w:t>
      </w:r>
      <w:r w:rsidR="00331C97">
        <w:rPr>
          <w:sz w:val="20"/>
          <w:szCs w:val="20"/>
        </w:rPr>
        <w:t xml:space="preserve">přispívající </w:t>
      </w:r>
      <w:r w:rsidR="002B7E70">
        <w:rPr>
          <w:sz w:val="20"/>
          <w:szCs w:val="20"/>
        </w:rPr>
        <w:t xml:space="preserve">k </w:t>
      </w:r>
      <w:r w:rsidR="00331C97">
        <w:rPr>
          <w:sz w:val="20"/>
          <w:szCs w:val="20"/>
        </w:rPr>
        <w:t>alespoň jednomu cíli</w:t>
      </w:r>
      <w:r w:rsidRPr="00F45D0B">
        <w:rPr>
          <w:sz w:val="20"/>
          <w:szCs w:val="20"/>
        </w:rPr>
        <w:t xml:space="preserve"> RIS3 mis</w:t>
      </w:r>
      <w:r w:rsidR="00331C97">
        <w:rPr>
          <w:sz w:val="20"/>
          <w:szCs w:val="20"/>
        </w:rPr>
        <w:t>e</w:t>
      </w:r>
      <w:r w:rsidRPr="00F45D0B">
        <w:rPr>
          <w:sz w:val="20"/>
          <w:szCs w:val="20"/>
        </w:rPr>
        <w:t xml:space="preserve">. </w:t>
      </w:r>
    </w:p>
    <w:p w14:paraId="17DCA4A6" w14:textId="7E77C51A" w:rsidR="0050604A" w:rsidRPr="00F45D0B" w:rsidRDefault="0050604A" w:rsidP="0067312A">
      <w:pPr>
        <w:spacing w:after="280"/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Žádosti o podporu, které </w:t>
      </w:r>
      <w:proofErr w:type="gramStart"/>
      <w:r w:rsidRPr="00F45D0B">
        <w:rPr>
          <w:sz w:val="20"/>
          <w:szCs w:val="20"/>
        </w:rPr>
        <w:t>neprokáží</w:t>
      </w:r>
      <w:proofErr w:type="gramEnd"/>
      <w:r w:rsidRPr="00F45D0B">
        <w:rPr>
          <w:sz w:val="20"/>
          <w:szCs w:val="20"/>
        </w:rPr>
        <w:t xml:space="preserve"> soulad s alespoň jednou doménou výzkumné a inovační specializace Národní RIS3 strategie nebo </w:t>
      </w:r>
      <w:r w:rsidR="00A319D0">
        <w:rPr>
          <w:sz w:val="20"/>
          <w:szCs w:val="20"/>
        </w:rPr>
        <w:t xml:space="preserve">cílem </w:t>
      </w:r>
      <w:r w:rsidRPr="00F45D0B">
        <w:rPr>
          <w:sz w:val="20"/>
          <w:szCs w:val="20"/>
        </w:rPr>
        <w:t>RIS3 mis</w:t>
      </w:r>
      <w:r w:rsidR="00A319D0">
        <w:rPr>
          <w:sz w:val="20"/>
          <w:szCs w:val="20"/>
        </w:rPr>
        <w:t>e</w:t>
      </w:r>
      <w:r w:rsidRPr="00F45D0B">
        <w:rPr>
          <w:sz w:val="20"/>
          <w:szCs w:val="20"/>
        </w:rPr>
        <w:t xml:space="preserve">, nebudou podpořeny. Dále pokud bude prokázán soulad pouze s jedním strategickým tématem </w:t>
      </w:r>
      <w:proofErr w:type="spellStart"/>
      <w:r w:rsidRPr="00F45D0B">
        <w:rPr>
          <w:sz w:val="20"/>
          <w:szCs w:val="20"/>
        </w:rPr>
        <w:t>VaVaI</w:t>
      </w:r>
      <w:proofErr w:type="spellEnd"/>
      <w:r w:rsidRPr="00F45D0B">
        <w:rPr>
          <w:sz w:val="20"/>
          <w:szCs w:val="20"/>
        </w:rPr>
        <w:t>/</w:t>
      </w:r>
      <w:proofErr w:type="spellStart"/>
      <w:r w:rsidRPr="00F45D0B">
        <w:rPr>
          <w:sz w:val="20"/>
          <w:szCs w:val="20"/>
        </w:rPr>
        <w:t>KETs</w:t>
      </w:r>
      <w:proofErr w:type="spellEnd"/>
      <w:r w:rsidRPr="00F45D0B">
        <w:rPr>
          <w:sz w:val="20"/>
          <w:szCs w:val="20"/>
        </w:rPr>
        <w:t>/SHUV/cílem mise, a zároveň k tomuto tématu/cíli projekt přispívá pouze v minimální míře, nebude žádost podpořena</w:t>
      </w:r>
      <w:r w:rsidR="00235F68" w:rsidRPr="00F45D0B">
        <w:rPr>
          <w:sz w:val="20"/>
          <w:szCs w:val="20"/>
        </w:rPr>
        <w:t>.</w:t>
      </w:r>
    </w:p>
    <w:p w14:paraId="071861CC" w14:textId="0C618B0C" w:rsidR="0091437C" w:rsidRPr="00A43F7F" w:rsidRDefault="0091437C" w:rsidP="0067312A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2E4ECF6C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320E1F0" w:rsidR="00B77C55" w:rsidRDefault="00D360DC" w:rsidP="00921894">
      <w:r>
        <w:rPr>
          <w:noProof/>
        </w:rPr>
        <w:lastRenderedPageBreak/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77777777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 xml:space="preserve">ro potřeby hodnocení hodnoticích kritérií </w:t>
      </w:r>
      <w:r w:rsidR="0091437C" w:rsidRPr="00EA42CC">
        <w:rPr>
          <w:b/>
          <w:bCs/>
          <w:sz w:val="20"/>
          <w:szCs w:val="20"/>
        </w:rPr>
        <w:t>V2.3.1, V2.3.2, V2.3.3 a V2.3.4</w:t>
      </w:r>
      <w:r w:rsidR="0091437C" w:rsidRPr="00EA42CC">
        <w:rPr>
          <w:sz w:val="20"/>
          <w:szCs w:val="20"/>
        </w:rPr>
        <w:t xml:space="preserve"> soulad projektu s konkrétními strategickými tématy </w:t>
      </w:r>
      <w:proofErr w:type="spellStart"/>
      <w:r w:rsidR="0091437C" w:rsidRPr="00EA42CC">
        <w:rPr>
          <w:sz w:val="20"/>
          <w:szCs w:val="20"/>
        </w:rPr>
        <w:t>VaVaI</w:t>
      </w:r>
      <w:proofErr w:type="spellEnd"/>
      <w:r w:rsidR="0091437C" w:rsidRPr="00EA42CC">
        <w:rPr>
          <w:sz w:val="20"/>
          <w:szCs w:val="20"/>
        </w:rPr>
        <w:t xml:space="preserve"> a/nebo </w:t>
      </w:r>
      <w:proofErr w:type="spellStart"/>
      <w:r w:rsidR="0091437C" w:rsidRPr="00EA42CC">
        <w:rPr>
          <w:sz w:val="20"/>
          <w:szCs w:val="20"/>
        </w:rPr>
        <w:t>KETs</w:t>
      </w:r>
      <w:proofErr w:type="spellEnd"/>
      <w:r w:rsidR="0091437C" w:rsidRPr="00EA42CC">
        <w:rPr>
          <w:sz w:val="20"/>
          <w:szCs w:val="20"/>
        </w:rPr>
        <w:t xml:space="preserve"> a nově vznikajícími technologiemi a/nebo SHUV tématy a/nebo cíli RIS3 mis</w:t>
      </w:r>
      <w:r w:rsidR="006E0ED3" w:rsidRPr="00EA42CC">
        <w:rPr>
          <w:sz w:val="20"/>
          <w:szCs w:val="20"/>
        </w:rPr>
        <w:t xml:space="preserve">e,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 xml:space="preserve">žlutě </w:t>
      </w:r>
      <w:proofErr w:type="gramStart"/>
      <w:r w:rsidR="006E0ED3" w:rsidRPr="00EA42CC">
        <w:rPr>
          <w:b/>
          <w:bCs/>
          <w:sz w:val="20"/>
          <w:szCs w:val="20"/>
          <w:highlight w:val="yellow"/>
        </w:rPr>
        <w:t>označí</w:t>
      </w:r>
      <w:proofErr w:type="gramEnd"/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1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proofErr w:type="spellStart"/>
      <w:r w:rsidR="00147E71" w:rsidRPr="000C1462">
        <w:rPr>
          <w:i w:val="0"/>
          <w:iCs w:val="0"/>
          <w:color w:val="auto"/>
        </w:rPr>
        <w:t>provazba</w:t>
      </w:r>
      <w:proofErr w:type="spellEnd"/>
      <w:r w:rsidR="00147E71" w:rsidRPr="000C1462">
        <w:rPr>
          <w:i w:val="0"/>
          <w:iCs w:val="0"/>
          <w:color w:val="auto"/>
        </w:rPr>
        <w:t xml:space="preserve">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1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078"/>
        <w:gridCol w:w="1307"/>
      </w:tblGrid>
      <w:tr w:rsidR="00746538" w:rsidRPr="00D32F2B" w14:paraId="0488A0E2" w14:textId="60D86E53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800187" w:rsidRPr="00D32F2B" w14:paraId="1F6DB172" w14:textId="77777777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70 %</w:t>
            </w:r>
          </w:p>
        </w:tc>
      </w:tr>
      <w:tr w:rsidR="00746538" w:rsidRPr="00D32F2B" w14:paraId="6408741F" w14:textId="1917C80D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09998D16" w14:textId="695763CD" w:rsidR="002A2615" w:rsidRPr="00A23CD4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 xml:space="preserve">C. Zvýšení dostupnosti kvalifikovaných lidí pro </w:t>
            </w:r>
            <w:proofErr w:type="spellStart"/>
            <w:r w:rsidRPr="00A23CD4">
              <w:rPr>
                <w:sz w:val="16"/>
                <w:szCs w:val="16"/>
              </w:rPr>
              <w:t>VaVaI</w:t>
            </w:r>
            <w:proofErr w:type="spellEnd"/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2C63505" w14:textId="77777777" w:rsidR="002A2615" w:rsidRPr="00D32F2B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C03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68ECEB36" w14:textId="77777777" w:rsidR="002A2615" w:rsidRPr="00D32F2B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potenciálu a motivace pracovníků ve výzkumných organizacích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406263EE" w14:textId="7BEC95A8" w:rsidR="002A2615" w:rsidRPr="00D32F2B" w:rsidRDefault="002A2615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485237DF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Špičkový výzkum 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 xml:space="preserve">ýzvy. Tato část Přílohy je předvyplněna ze strany ŘO a není zapotřebí </w:t>
      </w:r>
      <w:proofErr w:type="gramStart"/>
      <w:r w:rsidRPr="00A00E2A">
        <w:rPr>
          <w:i/>
          <w:iCs/>
          <w:sz w:val="20"/>
          <w:szCs w:val="20"/>
        </w:rPr>
        <w:t>ji</w:t>
      </w:r>
      <w:proofErr w:type="gramEnd"/>
      <w:r w:rsidRPr="00A00E2A">
        <w:rPr>
          <w:i/>
          <w:iCs/>
          <w:sz w:val="20"/>
          <w:szCs w:val="20"/>
        </w:rPr>
        <w:t xml:space="preserve">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2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lastRenderedPageBreak/>
        <w:t>Soulad projektu s RIS3 doménami specializace</w:t>
      </w:r>
    </w:p>
    <w:p w14:paraId="0C207329" w14:textId="707CC18D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proofErr w:type="spellStart"/>
      <w:r w:rsidRPr="000C1462">
        <w:rPr>
          <w:i w:val="0"/>
          <w:iCs w:val="0"/>
          <w:color w:val="auto"/>
        </w:rPr>
        <w:t>provazba</w:t>
      </w:r>
      <w:proofErr w:type="spellEnd"/>
      <w:r w:rsidRPr="000C1462">
        <w:rPr>
          <w:i w:val="0"/>
          <w:iCs w:val="0"/>
          <w:color w:val="auto"/>
        </w:rPr>
        <w:t xml:space="preserve">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2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 xml:space="preserve">navázanými číselníky „RIS3 </w:t>
      </w:r>
      <w:proofErr w:type="spellStart"/>
      <w:r w:rsidR="009B7870" w:rsidRPr="000C1462">
        <w:rPr>
          <w:i w:val="0"/>
          <w:iCs w:val="0"/>
          <w:color w:val="auto"/>
        </w:rPr>
        <w:t>VaVaI</w:t>
      </w:r>
      <w:proofErr w:type="spellEnd"/>
      <w:r w:rsidR="009B7870" w:rsidRPr="000C1462">
        <w:rPr>
          <w:i w:val="0"/>
          <w:iCs w:val="0"/>
          <w:color w:val="auto"/>
        </w:rPr>
        <w:t xml:space="preserve"> témata v doméně specializace“</w:t>
      </w:r>
      <w:r w:rsidR="00EF6BEF">
        <w:rPr>
          <w:i w:val="0"/>
          <w:iCs w:val="0"/>
          <w:color w:val="auto"/>
        </w:rPr>
        <w:t xml:space="preserve"> (předmětem číselníku jsou strategická </w:t>
      </w:r>
      <w:proofErr w:type="spellStart"/>
      <w:r w:rsidR="00EF6BEF">
        <w:rPr>
          <w:i w:val="0"/>
          <w:iCs w:val="0"/>
          <w:color w:val="auto"/>
        </w:rPr>
        <w:t>VaVaI</w:t>
      </w:r>
      <w:proofErr w:type="spellEnd"/>
      <w:r w:rsidR="00EF6BEF">
        <w:rPr>
          <w:i w:val="0"/>
          <w:iCs w:val="0"/>
          <w:color w:val="auto"/>
        </w:rPr>
        <w:t xml:space="preserve"> témata v aplikačních odvětvích)</w:t>
      </w:r>
      <w:r w:rsidR="009B7870" w:rsidRPr="000C1462">
        <w:rPr>
          <w:i w:val="0"/>
          <w:iCs w:val="0"/>
          <w:color w:val="auto"/>
        </w:rPr>
        <w:t xml:space="preserve">, „RIS3 </w:t>
      </w:r>
      <w:proofErr w:type="spellStart"/>
      <w:r w:rsidR="009B7870" w:rsidRPr="000C1462">
        <w:rPr>
          <w:i w:val="0"/>
          <w:iCs w:val="0"/>
          <w:color w:val="auto"/>
        </w:rPr>
        <w:t>KETs</w:t>
      </w:r>
      <w:proofErr w:type="spellEnd"/>
      <w:r w:rsidR="009B7870" w:rsidRPr="000C1462">
        <w:rPr>
          <w:i w:val="0"/>
          <w:iCs w:val="0"/>
          <w:color w:val="auto"/>
        </w:rPr>
        <w:t xml:space="preserve">“ a „RIS3 témata </w:t>
      </w:r>
      <w:proofErr w:type="spellStart"/>
      <w:r w:rsidR="009B7870" w:rsidRPr="000C1462">
        <w:rPr>
          <w:i w:val="0"/>
          <w:iCs w:val="0"/>
          <w:color w:val="auto"/>
        </w:rPr>
        <w:t>VaVaI</w:t>
      </w:r>
      <w:proofErr w:type="spellEnd"/>
      <w:r w:rsidR="009B7870" w:rsidRPr="000C1462">
        <w:rPr>
          <w:i w:val="0"/>
          <w:iCs w:val="0"/>
          <w:color w:val="auto"/>
        </w:rPr>
        <w:t xml:space="preserve"> v oblasti SHUV“</w:t>
      </w:r>
      <w:r w:rsidR="00920881">
        <w:rPr>
          <w:i w:val="0"/>
          <w:iCs w:val="0"/>
          <w:color w:val="auto"/>
        </w:rPr>
        <w:t>, viz infografika výše</w:t>
      </w:r>
      <w:r w:rsidRPr="000C1462">
        <w:rPr>
          <w:i w:val="0"/>
          <w:iCs w:val="0"/>
          <w:color w:val="auto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 xml:space="preserve">Zelené technologie, </w:t>
            </w:r>
            <w:proofErr w:type="spellStart"/>
            <w:r w:rsidRPr="00800187">
              <w:rPr>
                <w:b/>
                <w:bCs/>
                <w:sz w:val="16"/>
                <w:szCs w:val="16"/>
              </w:rPr>
              <w:t>bioekonomika</w:t>
            </w:r>
            <w:proofErr w:type="spellEnd"/>
            <w:r w:rsidRPr="00800187">
              <w:rPr>
                <w:b/>
                <w:bCs/>
                <w:sz w:val="16"/>
                <w:szCs w:val="16"/>
              </w:rPr>
              <w:t xml:space="preserve">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422267E4" w14:textId="77777777" w:rsidR="00324CEF" w:rsidRDefault="00324CEF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t xml:space="preserve">Pokud bude projekt svým </w:t>
      </w:r>
      <w:proofErr w:type="spellStart"/>
      <w:r w:rsidRPr="00A00E2A">
        <w:rPr>
          <w:rFonts w:cstheme="minorHAnsi"/>
          <w:i/>
          <w:iCs/>
          <w:sz w:val="20"/>
          <w:szCs w:val="20"/>
        </w:rPr>
        <w:t>VaV</w:t>
      </w:r>
      <w:proofErr w:type="spellEnd"/>
      <w:r w:rsidRPr="00A00E2A">
        <w:rPr>
          <w:rFonts w:cstheme="minorHAnsi"/>
          <w:i/>
          <w:iCs/>
          <w:sz w:val="20"/>
          <w:szCs w:val="20"/>
        </w:rPr>
        <w:t xml:space="preserve">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jakém poměru je </w:t>
      </w:r>
      <w:proofErr w:type="spellStart"/>
      <w:r w:rsidRPr="00A00E2A">
        <w:rPr>
          <w:rFonts w:cstheme="minorHAnsi"/>
          <w:i/>
          <w:iCs/>
          <w:sz w:val="20"/>
          <w:szCs w:val="20"/>
        </w:rPr>
        <w:t>VaV</w:t>
      </w:r>
      <w:proofErr w:type="spellEnd"/>
      <w:r w:rsidRPr="00A00E2A">
        <w:rPr>
          <w:rFonts w:cstheme="minorHAnsi"/>
          <w:i/>
          <w:iCs/>
          <w:sz w:val="20"/>
          <w:szCs w:val="20"/>
        </w:rPr>
        <w:t xml:space="preserve"> zaměření projektu relevantní pro jednotlivé vybrané domény (součet 100 %).</w:t>
      </w:r>
    </w:p>
    <w:p w14:paraId="066437DB" w14:textId="5D985BBA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(verze3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4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4ED05EDE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kapitoly</w:t>
      </w:r>
      <w:r w:rsidR="00FA0FEE">
        <w:rPr>
          <w:rFonts w:cstheme="minorHAnsi"/>
          <w:i/>
          <w:iCs/>
          <w:sz w:val="20"/>
          <w:szCs w:val="20"/>
        </w:rPr>
        <w:t xml:space="preserve"> 3-5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2"/>
    </w:p>
    <w:p w14:paraId="20D1CF3A" w14:textId="3B2678B5" w:rsidR="001A1E77" w:rsidRPr="003F55A8" w:rsidRDefault="00320346" w:rsidP="0091437C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3"/>
    </w:p>
    <w:p w14:paraId="1F90B4C7" w14:textId="5921A77E" w:rsidR="001A1E77" w:rsidRPr="001A1E77" w:rsidRDefault="001A1E77" w:rsidP="0067312A">
      <w:pPr>
        <w:pStyle w:val="Titulek"/>
        <w:jc w:val="both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  <w:u w:val="single"/>
        </w:rPr>
        <w:t>:</w:t>
      </w:r>
      <w:r w:rsidRPr="001A1E77">
        <w:rPr>
          <w:b/>
          <w:bCs/>
          <w:i w:val="0"/>
          <w:iCs w:val="0"/>
          <w:color w:val="auto"/>
        </w:rPr>
        <w:t xml:space="preserve">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„RIS3 </w:t>
      </w:r>
      <w:proofErr w:type="spellStart"/>
      <w:r w:rsidRPr="001A1E77">
        <w:rPr>
          <w:i w:val="0"/>
          <w:iCs w:val="0"/>
          <w:color w:val="auto"/>
        </w:rPr>
        <w:t>VaVaI</w:t>
      </w:r>
      <w:proofErr w:type="spellEnd"/>
      <w:r w:rsidRPr="001A1E77">
        <w:rPr>
          <w:i w:val="0"/>
          <w:iCs w:val="0"/>
          <w:color w:val="auto"/>
        </w:rPr>
        <w:t xml:space="preserve"> téma k doméně specializace“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Style w:val="Svtl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5953"/>
      </w:tblGrid>
      <w:tr w:rsidR="00320346" w:rsidRPr="00D32F2B" w14:paraId="5CDC3B92" w14:textId="77777777" w:rsidTr="001907C9">
        <w:trPr>
          <w:trHeight w:val="20"/>
          <w:tblHeader/>
        </w:trPr>
        <w:tc>
          <w:tcPr>
            <w:tcW w:w="2269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843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proofErr w:type="spellStart"/>
            <w:r w:rsidR="00320346" w:rsidRPr="00D32F2B">
              <w:rPr>
                <w:rFonts w:cstheme="minorHAnsi"/>
                <w:b/>
                <w:sz w:val="16"/>
                <w:szCs w:val="16"/>
              </w:rPr>
              <w:t>VaVaI</w:t>
            </w:r>
            <w:proofErr w:type="spellEnd"/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 téma </w:t>
            </w:r>
            <w:r>
              <w:rPr>
                <w:rFonts w:cstheme="minorHAnsi"/>
                <w:b/>
                <w:sz w:val="16"/>
                <w:szCs w:val="16"/>
              </w:rPr>
              <w:t>v 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aplik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5953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proofErr w:type="spellStart"/>
            <w:r w:rsidR="00320346" w:rsidRPr="00D32F2B">
              <w:rPr>
                <w:rFonts w:cstheme="minorHAnsi"/>
                <w:b/>
                <w:sz w:val="16"/>
                <w:szCs w:val="16"/>
              </w:rPr>
              <w:t>VaVaI</w:t>
            </w:r>
            <w:proofErr w:type="spellEnd"/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320346" w:rsidRPr="00D32F2B" w14:paraId="5245CC17" w14:textId="77777777" w:rsidTr="001907C9">
        <w:trPr>
          <w:trHeight w:val="255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Machine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Tools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320346" w:rsidRPr="00D32F2B" w14:paraId="4362B02C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320346" w:rsidRPr="00D32F2B" w14:paraId="4CF961F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320346" w:rsidRPr="00D32F2B" w14:paraId="127A83CB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320346" w:rsidRPr="00D32F2B" w14:paraId="3266658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320346" w:rsidRPr="00D32F2B" w14:paraId="1F9F00C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320346" w:rsidRPr="00D32F2B" w14:paraId="7C7090F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5953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320346" w:rsidRPr="00D32F2B" w14:paraId="0472495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320346" w:rsidRPr="00D32F2B" w14:paraId="70864ECD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320346" w:rsidRPr="00D32F2B" w14:paraId="0B15ED4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320346" w:rsidRPr="00D32F2B" w14:paraId="5AA6BE4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smart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grids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>) – přenosová soustava a distribuční soustavy</w:t>
            </w:r>
          </w:p>
        </w:tc>
      </w:tr>
      <w:tr w:rsidR="00320346" w:rsidRPr="00D32F2B" w14:paraId="50DBC09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320346" w:rsidRPr="00D32F2B" w14:paraId="50F2D0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320346" w:rsidRPr="00D32F2B" w14:paraId="691A880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320346" w:rsidRPr="00D32F2B" w14:paraId="176AEAF2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320346" w:rsidRPr="00D32F2B" w14:paraId="358943C5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320346" w:rsidRPr="00D32F2B" w14:paraId="200730E8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320346" w:rsidRPr="00D32F2B" w14:paraId="6A4DCBE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320346" w:rsidRPr="00D32F2B" w14:paraId="0B1ECB0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320346" w:rsidRPr="00D32F2B" w14:paraId="675B78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320346" w:rsidRPr="00D32F2B" w14:paraId="5370002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320346" w:rsidRPr="00D32F2B" w14:paraId="296B68A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320346" w:rsidRPr="00D32F2B" w14:paraId="7917366E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320346" w:rsidRPr="00D32F2B" w14:paraId="2600AE0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320346" w:rsidRPr="00D32F2B" w14:paraId="128C62F0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320346" w:rsidRPr="00D32F2B" w14:paraId="0558152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320346" w:rsidRPr="00D32F2B" w14:paraId="676856A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320346" w:rsidRPr="00D32F2B" w14:paraId="4B78FBDD" w14:textId="77777777" w:rsidTr="001907C9">
        <w:trPr>
          <w:trHeight w:val="397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320346" w:rsidRPr="00D32F2B" w14:paraId="5C63CC88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320346" w:rsidRPr="00D32F2B" w14:paraId="621EF161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Cyber-Physical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Systems) pro strojírenství</w:t>
            </w:r>
          </w:p>
        </w:tc>
      </w:tr>
      <w:tr w:rsidR="00320346" w:rsidRPr="00D32F2B" w14:paraId="116C2C66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320346" w:rsidRPr="00D32F2B" w14:paraId="74AF64F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320346" w:rsidRPr="00D32F2B" w14:paraId="1B94900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320346" w:rsidRPr="00D32F2B" w14:paraId="7F3A4C1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320346" w:rsidRPr="00D32F2B" w14:paraId="0EA00E50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320346" w:rsidRPr="00D32F2B" w14:paraId="363443D1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320346" w:rsidRPr="00D32F2B" w14:paraId="300467CF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320346" w:rsidRPr="00D32F2B" w14:paraId="1DF9FC1A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Cybersec</w:t>
            </w:r>
            <w:proofErr w:type="spellEnd"/>
          </w:p>
        </w:tc>
      </w:tr>
      <w:tr w:rsidR="00320346" w:rsidRPr="00D32F2B" w14:paraId="76337B2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driven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economy</w:t>
            </w:r>
            <w:proofErr w:type="spellEnd"/>
          </w:p>
        </w:tc>
      </w:tr>
      <w:tr w:rsidR="00320346" w:rsidRPr="00D32F2B" w14:paraId="105D23E5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320346" w:rsidRPr="00D32F2B" w14:paraId="7CD5AA87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320346" w:rsidRPr="00D32F2B" w14:paraId="327995BE" w14:textId="77777777" w:rsidTr="001907C9">
        <w:trPr>
          <w:trHeight w:val="283"/>
        </w:trPr>
        <w:tc>
          <w:tcPr>
            <w:tcW w:w="2269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320346" w:rsidRPr="00D32F2B" w14:paraId="5DCA8C6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320346" w:rsidRPr="00D32F2B" w14:paraId="4A2EF78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Space</w:t>
            </w:r>
            <w:proofErr w:type="spellEnd"/>
          </w:p>
        </w:tc>
      </w:tr>
      <w:tr w:rsidR="00320346" w:rsidRPr="00D32F2B" w14:paraId="69035288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320346" w:rsidRPr="00D32F2B" w14:paraId="731F155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320346" w:rsidRPr="00D32F2B" w14:paraId="7044DD69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Telemedicína,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eHEALTH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a AI</w:t>
            </w:r>
          </w:p>
        </w:tc>
      </w:tr>
      <w:tr w:rsidR="00320346" w:rsidRPr="00D32F2B" w14:paraId="724982BE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320346" w:rsidRPr="00D32F2B" w14:paraId="5F87DA3D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320346" w:rsidRPr="00D32F2B" w14:paraId="2AE678E0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320346" w:rsidRPr="00D32F2B" w14:paraId="2D5FF292" w14:textId="77777777" w:rsidTr="001907C9">
        <w:trPr>
          <w:trHeight w:val="404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320346" w:rsidRPr="00D32F2B" w14:paraId="7079351B" w14:textId="77777777" w:rsidTr="001907C9">
        <w:trPr>
          <w:trHeight w:val="242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Využití přístupu Design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Thinking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pro inovativní modelování služeb a procesů</w:t>
            </w:r>
          </w:p>
        </w:tc>
      </w:tr>
      <w:tr w:rsidR="00320346" w:rsidRPr="00D32F2B" w14:paraId="029A037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 xml:space="preserve">Zelené technologie, </w:t>
            </w:r>
            <w:proofErr w:type="spellStart"/>
            <w:r w:rsidRPr="00F92C22">
              <w:rPr>
                <w:rFonts w:cstheme="minorHAnsi"/>
                <w:sz w:val="16"/>
                <w:szCs w:val="16"/>
              </w:rPr>
              <w:t>bioekonomika</w:t>
            </w:r>
            <w:proofErr w:type="spellEnd"/>
            <w:r w:rsidRPr="00F92C22">
              <w:rPr>
                <w:rFonts w:cstheme="minorHAnsi"/>
                <w:sz w:val="16"/>
                <w:szCs w:val="16"/>
              </w:rPr>
              <w:t xml:space="preserve">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D32F2B">
              <w:rPr>
                <w:rFonts w:cstheme="minorHAnsi"/>
                <w:sz w:val="16"/>
                <w:szCs w:val="16"/>
              </w:rPr>
              <w:t>Bioekonomika</w:t>
            </w:r>
            <w:proofErr w:type="spellEnd"/>
          </w:p>
        </w:tc>
      </w:tr>
      <w:tr w:rsidR="00320346" w:rsidRPr="00D32F2B" w14:paraId="28766E5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320346" w:rsidRPr="00D32F2B" w14:paraId="59D44AD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320346" w:rsidRPr="00D32F2B" w14:paraId="52618EAF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320346" w:rsidRPr="00D32F2B" w14:paraId="5B696EE4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320346" w:rsidRPr="00D32F2B" w14:paraId="23EC1E82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3D9DB190" w14:textId="67A1FB87" w:rsidR="00320346" w:rsidRDefault="00320346" w:rsidP="0091437C"/>
    <w:p w14:paraId="192960F5" w14:textId="5E17E55D" w:rsidR="001A1E77" w:rsidRPr="006D26E7" w:rsidRDefault="001A1E7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18C4610A" w14:textId="52D9626C" w:rsidR="001A1E77" w:rsidRPr="006D26E7" w:rsidRDefault="001A1E77" w:rsidP="0067312A">
      <w:pPr>
        <w:jc w:val="both"/>
        <w:rPr>
          <w:i/>
        </w:rPr>
      </w:pPr>
      <w:r w:rsidRPr="006D26E7">
        <w:rPr>
          <w:rFonts w:cstheme="minorHAnsi"/>
          <w:i/>
          <w:sz w:val="20"/>
          <w:szCs w:val="20"/>
        </w:rPr>
        <w:t>Po</w:t>
      </w:r>
      <w:r w:rsidR="001F14C0" w:rsidRPr="006D26E7">
        <w:rPr>
          <w:rFonts w:cstheme="minorHAnsi"/>
          <w:i/>
          <w:sz w:val="20"/>
          <w:szCs w:val="20"/>
        </w:rPr>
        <w:t xml:space="preserve">drobnosti </w:t>
      </w:r>
      <w:r w:rsidRPr="006D26E7">
        <w:rPr>
          <w:rFonts w:cstheme="minorHAnsi"/>
          <w:i/>
          <w:sz w:val="20"/>
          <w:szCs w:val="20"/>
        </w:rPr>
        <w:t xml:space="preserve">ke strategickým </w:t>
      </w:r>
      <w:proofErr w:type="spellStart"/>
      <w:r w:rsidRPr="006D26E7">
        <w:rPr>
          <w:rFonts w:cstheme="minorHAnsi"/>
          <w:i/>
          <w:sz w:val="20"/>
          <w:szCs w:val="20"/>
        </w:rPr>
        <w:t>VaVaI</w:t>
      </w:r>
      <w:proofErr w:type="spellEnd"/>
      <w:r w:rsidR="001F14C0" w:rsidRPr="006D26E7">
        <w:rPr>
          <w:rFonts w:cstheme="minorHAnsi"/>
          <w:i/>
          <w:sz w:val="20"/>
          <w:szCs w:val="20"/>
        </w:rPr>
        <w:t xml:space="preserve"> tématům v aplikačních odvětvích definovaným pro jednotlivé domény specializace jsou </w:t>
      </w:r>
      <w:r w:rsidR="003B755E" w:rsidRPr="006D26E7">
        <w:rPr>
          <w:rFonts w:cstheme="minorHAnsi"/>
          <w:i/>
          <w:sz w:val="20"/>
          <w:szCs w:val="20"/>
        </w:rPr>
        <w:t>(včetně ilustrativních</w:t>
      </w:r>
      <w:r w:rsidR="003B755E" w:rsidRPr="006D26E7">
        <w:rPr>
          <w:i/>
          <w:sz w:val="20"/>
          <w:szCs w:val="20"/>
        </w:rPr>
        <w:t xml:space="preserve"> příkladů dílčích </w:t>
      </w:r>
      <w:proofErr w:type="spellStart"/>
      <w:r w:rsidR="003B755E" w:rsidRPr="006D26E7">
        <w:rPr>
          <w:i/>
          <w:sz w:val="20"/>
          <w:szCs w:val="20"/>
        </w:rPr>
        <w:t>VaVaI</w:t>
      </w:r>
      <w:proofErr w:type="spellEnd"/>
      <w:r w:rsidR="003B755E" w:rsidRPr="006D26E7">
        <w:rPr>
          <w:i/>
          <w:sz w:val="20"/>
          <w:szCs w:val="20"/>
        </w:rPr>
        <w:t xml:space="preserve"> témat) </w:t>
      </w:r>
      <w:r w:rsidR="001F14C0"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(verze3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4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4957913" w14:textId="77777777" w:rsidR="00FA017B" w:rsidRDefault="00CF3AFD" w:rsidP="0067312A">
      <w:pPr>
        <w:jc w:val="both"/>
        <w:rPr>
          <w:rFonts w:cstheme="minorHAnsi"/>
          <w:sz w:val="20"/>
          <w:szCs w:val="20"/>
        </w:rPr>
      </w:pPr>
      <w:r w:rsidRPr="003B755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3B755E">
        <w:rPr>
          <w:rFonts w:cstheme="minorHAnsi"/>
          <w:b/>
          <w:bCs/>
          <w:sz w:val="20"/>
          <w:szCs w:val="20"/>
        </w:rPr>
        <w:t xml:space="preserve">: </w:t>
      </w:r>
      <w:r w:rsidR="003B755E" w:rsidRPr="003B755E">
        <w:rPr>
          <w:rFonts w:cstheme="minorHAnsi"/>
          <w:sz w:val="20"/>
          <w:szCs w:val="20"/>
        </w:rPr>
        <w:t>J</w:t>
      </w:r>
      <w:r w:rsidRPr="003B755E">
        <w:rPr>
          <w:rFonts w:cstheme="minorHAnsi"/>
          <w:sz w:val="20"/>
          <w:szCs w:val="20"/>
        </w:rPr>
        <w:t>akým způsobem</w:t>
      </w:r>
      <w:r w:rsidR="003B755E" w:rsidRPr="003B755E">
        <w:rPr>
          <w:rFonts w:cstheme="minorHAnsi"/>
          <w:sz w:val="20"/>
          <w:szCs w:val="20"/>
        </w:rPr>
        <w:t xml:space="preserve"> a jak významně je projekt zaměřen na výzkum/vývoj ve strategickém tématu/tématech </w:t>
      </w:r>
      <w:proofErr w:type="spellStart"/>
      <w:r w:rsidR="003B755E" w:rsidRPr="003B755E">
        <w:rPr>
          <w:rFonts w:cstheme="minorHAnsi"/>
          <w:sz w:val="20"/>
          <w:szCs w:val="20"/>
        </w:rPr>
        <w:t>VaVaI</w:t>
      </w:r>
      <w:proofErr w:type="spellEnd"/>
      <w:r w:rsidR="003B755E" w:rsidRPr="003B755E">
        <w:rPr>
          <w:rFonts w:cstheme="minorHAnsi"/>
          <w:sz w:val="20"/>
          <w:szCs w:val="20"/>
        </w:rPr>
        <w:t xml:space="preserve"> v aplikačních odvětvích definovaných pro doménu/domény specializace RIS3, nebo </w:t>
      </w:r>
      <w:r w:rsidR="00FA0FEE">
        <w:rPr>
          <w:rFonts w:cstheme="minorHAnsi"/>
          <w:sz w:val="20"/>
          <w:szCs w:val="20"/>
        </w:rPr>
        <w:t xml:space="preserve">jakým způsobem a jak významně </w:t>
      </w:r>
      <w:r w:rsidR="003B755E" w:rsidRPr="003B755E">
        <w:rPr>
          <w:rFonts w:cstheme="minorHAnsi"/>
          <w:sz w:val="20"/>
          <w:szCs w:val="20"/>
        </w:rPr>
        <w:t xml:space="preserve">cílí na využití v praxi ve strategickém tématu/tématech </w:t>
      </w:r>
      <w:proofErr w:type="spellStart"/>
      <w:r w:rsidR="003B755E" w:rsidRPr="003B755E">
        <w:rPr>
          <w:rFonts w:cstheme="minorHAnsi"/>
          <w:sz w:val="20"/>
          <w:szCs w:val="20"/>
        </w:rPr>
        <w:t>VaVaI</w:t>
      </w:r>
      <w:proofErr w:type="spellEnd"/>
      <w:r w:rsidR="003B755E" w:rsidRPr="003B755E">
        <w:rPr>
          <w:rFonts w:cstheme="minorHAnsi"/>
          <w:sz w:val="20"/>
          <w:szCs w:val="20"/>
        </w:rPr>
        <w:t xml:space="preserve"> v aplikačních odvětvích definovaných pro domény specializace RIS3</w:t>
      </w:r>
      <w:r w:rsidR="00FA0FEE">
        <w:rPr>
          <w:rFonts w:cstheme="minorHAnsi"/>
          <w:sz w:val="20"/>
          <w:szCs w:val="20"/>
        </w:rPr>
        <w:t>.</w:t>
      </w:r>
      <w:r w:rsidR="00661E49">
        <w:rPr>
          <w:rFonts w:cstheme="minorHAnsi"/>
          <w:sz w:val="20"/>
          <w:szCs w:val="20"/>
        </w:rPr>
        <w:t xml:space="preserve"> </w:t>
      </w:r>
    </w:p>
    <w:p w14:paraId="18CE5C3A" w14:textId="512CF3E5" w:rsidR="00C4564A" w:rsidRPr="00FA017B" w:rsidRDefault="00661E49" w:rsidP="0067312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017B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7FE214E4" w14:textId="77777777" w:rsidTr="00A508C8">
        <w:tc>
          <w:tcPr>
            <w:tcW w:w="9062" w:type="dxa"/>
          </w:tcPr>
          <w:p w14:paraId="3FB4DB43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84C6A0A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68CCD29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2A77B5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E3332C4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5D2F363C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407C00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4F8423A5" w14:textId="23C6DD03" w:rsidR="00BE5272" w:rsidRPr="003F55A8" w:rsidRDefault="00054858" w:rsidP="0005485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lastRenderedPageBreak/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</w:p>
    <w:p w14:paraId="32EE7E97" w14:textId="0C954968" w:rsidR="001F14C0" w:rsidRPr="00BE5272" w:rsidRDefault="00BE5272" w:rsidP="00BE5272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>
        <w:rPr>
          <w:i w:val="0"/>
          <w:iCs w:val="0"/>
          <w:color w:val="auto"/>
        </w:rPr>
        <w:t xml:space="preserve">RIS3 </w:t>
      </w:r>
      <w:proofErr w:type="spellStart"/>
      <w:r>
        <w:rPr>
          <w:i w:val="0"/>
          <w:iCs w:val="0"/>
          <w:color w:val="auto"/>
        </w:rPr>
        <w:t>KETs</w:t>
      </w:r>
      <w:proofErr w:type="spellEnd"/>
      <w:r>
        <w:rPr>
          <w:i w:val="0"/>
          <w:iCs w:val="0"/>
          <w:color w:val="auto"/>
        </w:rPr>
        <w:t>“</w:t>
      </w:r>
      <w:bookmarkEnd w:id="4"/>
      <w:r w:rsidR="00920881">
        <w:rPr>
          <w:i w:val="0"/>
          <w:iCs w:val="0"/>
          <w:color w:val="auto"/>
        </w:rPr>
        <w:t>, viz infografika výše</w:t>
      </w:r>
      <w:r w:rsidR="006F24DB">
        <w:rPr>
          <w:i w:val="0"/>
          <w:iCs w:val="0"/>
          <w:color w:val="auto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3260"/>
      </w:tblGrid>
      <w:tr w:rsidR="001F14C0" w:rsidRPr="00421FE6" w14:paraId="25D288F0" w14:textId="77777777" w:rsidTr="00BE5272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1F14C0" w:rsidRPr="00421FE6" w14:paraId="13851F19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589F643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80E1495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2D4F58C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73767E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6BB55D2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1D7EF2AA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40E65241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6FABB74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69472F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630A03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168C97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A85D5CB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2E6805E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2E94A13B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2CFC737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5E926E0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30050DC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13ADD767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5780E953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6BFE752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19F513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02B6389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0805F8F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3B58577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3047D38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559AFF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5DCA0F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63A35132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3CD8E5B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AFD72F4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97A0F2C" w14:textId="77777777" w:rsidTr="00ED6B47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Zelené technologie, 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bioekonomika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0F2EFBBD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765C3FB0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11A4474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ADCA93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58C9023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4D74E963" w14:textId="77777777" w:rsidTr="00661E49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3F886865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72C6A2E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7EC93CB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722A417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4B0861F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66FDD558" w14:textId="12261BDC" w:rsidR="001F14C0" w:rsidRDefault="001F14C0" w:rsidP="0091437C"/>
    <w:p w14:paraId="5B078077" w14:textId="49D84240" w:rsidR="009F33CE" w:rsidRDefault="009F33CE" w:rsidP="0091437C"/>
    <w:p w14:paraId="0872761B" w14:textId="77777777" w:rsidR="009F33CE" w:rsidRDefault="009F33CE" w:rsidP="0091437C"/>
    <w:p w14:paraId="7696A5BF" w14:textId="77777777" w:rsidR="00ED6B47" w:rsidRPr="006D26E7" w:rsidRDefault="00ED6B4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lastRenderedPageBreak/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2D0A879A" w14:textId="3219CBAF" w:rsidR="001F14C0" w:rsidRPr="006D26E7" w:rsidRDefault="001F14C0" w:rsidP="0067312A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 technologiím </w:t>
      </w:r>
      <w:proofErr w:type="spellStart"/>
      <w:r w:rsidRPr="006D26E7">
        <w:rPr>
          <w:rFonts w:cstheme="minorHAnsi"/>
          <w:i/>
          <w:sz w:val="20"/>
          <w:szCs w:val="20"/>
        </w:rPr>
        <w:t>KETs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</w:t>
      </w:r>
      <w:r w:rsidR="00ED6B47" w:rsidRPr="006D26E7">
        <w:rPr>
          <w:rFonts w:cstheme="minorHAnsi"/>
          <w:i/>
          <w:sz w:val="20"/>
          <w:szCs w:val="20"/>
        </w:rPr>
        <w:t>a nově vznikajícím technologiím</w:t>
      </w:r>
      <w:r w:rsidR="00A76DF9" w:rsidRPr="006D26E7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definovaným pro jednotlivé domény specializace jsou</w:t>
      </w:r>
      <w:r w:rsidR="00265C52" w:rsidRPr="006D26E7">
        <w:rPr>
          <w:rFonts w:cstheme="minorHAnsi"/>
          <w:i/>
          <w:sz w:val="20"/>
          <w:szCs w:val="20"/>
        </w:rPr>
        <w:t xml:space="preserve"> (včetně ilustrativních</w:t>
      </w:r>
      <w:r w:rsidR="00265C52" w:rsidRPr="006D26E7">
        <w:rPr>
          <w:i/>
          <w:sz w:val="20"/>
          <w:szCs w:val="20"/>
        </w:rPr>
        <w:t xml:space="preserve"> příkladů dílčích </w:t>
      </w:r>
      <w:proofErr w:type="spellStart"/>
      <w:r w:rsidR="00265C52" w:rsidRPr="006D26E7">
        <w:rPr>
          <w:i/>
          <w:sz w:val="20"/>
          <w:szCs w:val="20"/>
        </w:rPr>
        <w:t>VaV</w:t>
      </w:r>
      <w:proofErr w:type="spellEnd"/>
      <w:r w:rsidR="00265C52" w:rsidRPr="006D26E7">
        <w:rPr>
          <w:i/>
          <w:sz w:val="20"/>
          <w:szCs w:val="20"/>
        </w:rPr>
        <w:t xml:space="preserve"> témat) </w:t>
      </w:r>
      <w:r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(verze3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4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33E0A4C1" w14:textId="66E263D9" w:rsidR="001F14C0" w:rsidRDefault="001F14C0" w:rsidP="0067312A">
      <w:pPr>
        <w:jc w:val="both"/>
      </w:pPr>
    </w:p>
    <w:p w14:paraId="47486141" w14:textId="77777777" w:rsidR="006D26E7" w:rsidRDefault="00CF3AFD" w:rsidP="0067312A">
      <w:pPr>
        <w:jc w:val="both"/>
        <w:rPr>
          <w:rFonts w:cstheme="minorHAnsi"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FA0FEE" w:rsidRPr="00FA0FEE">
        <w:rPr>
          <w:rFonts w:cstheme="minorHAnsi"/>
          <w:b/>
          <w:bCs/>
          <w:sz w:val="20"/>
          <w:szCs w:val="20"/>
          <w:u w:val="single"/>
        </w:rPr>
        <w:t>:</w:t>
      </w:r>
      <w:r w:rsidR="00FA0FEE">
        <w:rPr>
          <w:rFonts w:cstheme="minorHAnsi"/>
          <w:b/>
          <w:bCs/>
          <w:sz w:val="20"/>
          <w:szCs w:val="20"/>
        </w:rPr>
        <w:t xml:space="preserve"> </w:t>
      </w:r>
      <w:r w:rsidR="00FA0FEE" w:rsidRPr="00FA0FEE">
        <w:rPr>
          <w:rFonts w:cstheme="minorHAnsi"/>
          <w:sz w:val="20"/>
          <w:szCs w:val="20"/>
        </w:rPr>
        <w:t>J</w:t>
      </w:r>
      <w:r w:rsidRPr="00FA0FEE">
        <w:rPr>
          <w:rFonts w:cstheme="minorHAnsi"/>
          <w:sz w:val="20"/>
          <w:szCs w:val="20"/>
        </w:rPr>
        <w:t>akým způsobem</w:t>
      </w:r>
      <w:r w:rsidR="00FA0FEE" w:rsidRPr="00FA0FEE">
        <w:rPr>
          <w:rFonts w:cstheme="minorHAnsi"/>
          <w:sz w:val="20"/>
          <w:szCs w:val="20"/>
        </w:rPr>
        <w:t xml:space="preserve"> a jak významně</w:t>
      </w:r>
      <w:r w:rsidRPr="00FA0FEE">
        <w:rPr>
          <w:rFonts w:cstheme="minorHAnsi"/>
          <w:sz w:val="20"/>
          <w:szCs w:val="20"/>
        </w:rPr>
        <w:t xml:space="preserve"> je projekt zaměřen na výzkum/vývoj klíčových technologií (</w:t>
      </w:r>
      <w:proofErr w:type="spellStart"/>
      <w:r w:rsidRPr="00FA0FEE">
        <w:rPr>
          <w:rFonts w:cstheme="minorHAnsi"/>
          <w:sz w:val="20"/>
          <w:szCs w:val="20"/>
        </w:rPr>
        <w:t>KETs</w:t>
      </w:r>
      <w:proofErr w:type="spellEnd"/>
      <w:r w:rsidRPr="00FA0FEE">
        <w:rPr>
          <w:rFonts w:cstheme="minorHAnsi"/>
          <w:sz w:val="20"/>
          <w:szCs w:val="20"/>
        </w:rPr>
        <w:t>) nebo nově vznikajících technologií definovaných pro domény specializace RIS3</w:t>
      </w:r>
      <w:r w:rsidR="00FA0FEE">
        <w:rPr>
          <w:rFonts w:cstheme="minorHAnsi"/>
          <w:sz w:val="20"/>
          <w:szCs w:val="20"/>
        </w:rPr>
        <w:t>.</w:t>
      </w:r>
    </w:p>
    <w:p w14:paraId="2A24E673" w14:textId="573C81B2" w:rsidR="00CF3AFD" w:rsidRPr="006D26E7" w:rsidRDefault="00FA0FEE" w:rsidP="0067312A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D26E7">
        <w:rPr>
          <w:rFonts w:cstheme="minorHAnsi"/>
          <w:i/>
          <w:iCs/>
          <w:sz w:val="20"/>
          <w:szCs w:val="20"/>
        </w:rPr>
        <w:t>V</w:t>
      </w:r>
      <w:r w:rsidR="00661E49" w:rsidRPr="006D26E7">
        <w:rPr>
          <w:rFonts w:cstheme="minorHAnsi"/>
          <w:i/>
          <w:iCs/>
          <w:sz w:val="20"/>
          <w:szCs w:val="20"/>
        </w:rPr>
        <w:t> </w:t>
      </w:r>
      <w:r w:rsidRPr="006D26E7">
        <w:rPr>
          <w:rFonts w:cstheme="minorHAnsi"/>
          <w:i/>
          <w:iCs/>
          <w:sz w:val="20"/>
          <w:szCs w:val="20"/>
        </w:rPr>
        <w:t>případě</w:t>
      </w:r>
      <w:r w:rsidR="00661E49" w:rsidRPr="006D26E7">
        <w:rPr>
          <w:rFonts w:cstheme="minorHAnsi"/>
          <w:i/>
          <w:iCs/>
          <w:sz w:val="20"/>
          <w:szCs w:val="20"/>
        </w:rPr>
        <w:t>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364274DA" w14:textId="77777777" w:rsidTr="00A508C8">
        <w:tc>
          <w:tcPr>
            <w:tcW w:w="9062" w:type="dxa"/>
          </w:tcPr>
          <w:p w14:paraId="40F99F8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68BC5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40EB425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21B50C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F2B83C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6A0FED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6F1D342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46BB64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ED4D98">
        <w:rPr>
          <w:i w:val="0"/>
          <w:iCs w:val="0"/>
          <w:color w:val="auto"/>
        </w:rPr>
        <w:t xml:space="preserve">RIS3 témata </w:t>
      </w:r>
      <w:proofErr w:type="spellStart"/>
      <w:r w:rsidRPr="00ED4D98">
        <w:rPr>
          <w:i w:val="0"/>
          <w:iCs w:val="0"/>
          <w:color w:val="auto"/>
        </w:rPr>
        <w:t>VaVaI</w:t>
      </w:r>
      <w:proofErr w:type="spellEnd"/>
      <w:r w:rsidRPr="00ED4D98">
        <w:rPr>
          <w:i w:val="0"/>
          <w:iCs w:val="0"/>
          <w:color w:val="auto"/>
        </w:rPr>
        <w:t xml:space="preserve">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</w:t>
            </w:r>
            <w:proofErr w:type="spellStart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VaVaI</w:t>
            </w:r>
            <w:proofErr w:type="spellEnd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</w:t>
            </w:r>
            <w:proofErr w:type="spellStart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VaVaI</w:t>
            </w:r>
            <w:proofErr w:type="spellEnd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Zelené technologie, </w:t>
            </w:r>
            <w:proofErr w:type="spellStart"/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bioekonomika</w:t>
            </w:r>
            <w:proofErr w:type="spellEnd"/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58F39B44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 tématům </w:t>
      </w:r>
      <w:proofErr w:type="spellStart"/>
      <w:r w:rsidRPr="006D26E7">
        <w:rPr>
          <w:rFonts w:cstheme="minorHAnsi"/>
          <w:i/>
          <w:sz w:val="20"/>
          <w:szCs w:val="20"/>
        </w:rPr>
        <w:t>VaVaI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</w:t>
      </w:r>
      <w:proofErr w:type="spellStart"/>
      <w:r w:rsidR="00265C52" w:rsidRPr="006D26E7">
        <w:rPr>
          <w:i/>
          <w:sz w:val="20"/>
          <w:szCs w:val="20"/>
        </w:rPr>
        <w:t>VaVaI</w:t>
      </w:r>
      <w:proofErr w:type="spellEnd"/>
      <w:r w:rsidR="00265C52" w:rsidRPr="006D26E7">
        <w:rPr>
          <w:i/>
          <w:sz w:val="20"/>
          <w:szCs w:val="20"/>
        </w:rPr>
        <w:t xml:space="preserve"> témat)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</w:t>
      </w:r>
      <w:r w:rsidR="00EB794D" w:rsidRPr="00EB794D">
        <w:rPr>
          <w:rFonts w:cstheme="minorHAnsi"/>
          <w:i/>
          <w:color w:val="auto"/>
          <w:sz w:val="20"/>
          <w:szCs w:val="20"/>
        </w:rPr>
        <w:t>verze3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4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51F8171" w14:textId="4A9FC058" w:rsidR="006D26E7" w:rsidRDefault="00CF3AFD" w:rsidP="0067312A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 xml:space="preserve">: </w:t>
      </w:r>
      <w:r w:rsidR="00661E49" w:rsidRPr="00661E49">
        <w:rPr>
          <w:rFonts w:cstheme="minorHAnsi"/>
          <w:sz w:val="20"/>
          <w:szCs w:val="20"/>
        </w:rPr>
        <w:t>J</w:t>
      </w:r>
      <w:r w:rsidRPr="00661E49">
        <w:rPr>
          <w:rFonts w:cstheme="minorHAnsi"/>
          <w:sz w:val="20"/>
          <w:szCs w:val="20"/>
        </w:rPr>
        <w:t xml:space="preserve">akým způsobem </w:t>
      </w:r>
      <w:r w:rsidR="00661E49"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>je projekt zaměřen na výzkum/vývoj v tématu/tématech v oblasti SHUV definovaných pro domény specializace RIS</w:t>
      </w:r>
      <w:r w:rsidR="00661E49" w:rsidRPr="00661E49">
        <w:rPr>
          <w:rFonts w:cstheme="minorHAnsi"/>
          <w:sz w:val="20"/>
          <w:szCs w:val="20"/>
        </w:rPr>
        <w:t xml:space="preserve">. </w:t>
      </w:r>
    </w:p>
    <w:p w14:paraId="4ADA97C9" w14:textId="3EC7E16A" w:rsidR="00661E49" w:rsidRPr="006D26E7" w:rsidRDefault="00661E49" w:rsidP="0067312A">
      <w:pPr>
        <w:jc w:val="both"/>
        <w:rPr>
          <w:rFonts w:cstheme="minorHAnsi"/>
          <w:i/>
          <w:iCs/>
          <w:sz w:val="20"/>
          <w:szCs w:val="20"/>
        </w:rPr>
      </w:pPr>
      <w:r w:rsidRPr="006D26E7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77777777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lastRenderedPageBreak/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proofErr w:type="spellStart"/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642FDEF9" w14:textId="5F429CD2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B0C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E59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86F97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0B9A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Rozvoj schopností bezpečnostního systému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9870C7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464757AE" w14:textId="437CD0F9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EA1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8CC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7237EEF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37C972D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Řešení bezpečnostních incidentů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2669BE1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 xml:space="preserve">Pokud bude projekt svým </w:t>
      </w:r>
      <w:proofErr w:type="spellStart"/>
      <w:r w:rsidRPr="006D26E7">
        <w:rPr>
          <w:rFonts w:cstheme="minorHAnsi"/>
          <w:i/>
          <w:sz w:val="20"/>
          <w:szCs w:val="20"/>
        </w:rPr>
        <w:t>VaV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10DA71A1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 xml:space="preserve">včetně specifikace jejich cílů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 xml:space="preserve">Příloze 1 Národní RIS3 </w:t>
      </w:r>
      <w:proofErr w:type="gramStart"/>
      <w:r w:rsidR="00A76DF9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A76DF9" w:rsidRPr="00EB794D">
        <w:rPr>
          <w:rFonts w:cstheme="minorHAnsi"/>
          <w:i/>
          <w:sz w:val="20"/>
          <w:szCs w:val="20"/>
        </w:rPr>
        <w:t xml:space="preserve"> tematických oblastí (verze3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4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77777777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661E49">
        <w:rPr>
          <w:rFonts w:cstheme="minorHAnsi"/>
          <w:sz w:val="20"/>
          <w:szCs w:val="20"/>
        </w:rPr>
        <w:t xml:space="preserve">Jakým způsobem </w:t>
      </w:r>
      <w:r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výzkum/vývoj </w:t>
      </w:r>
      <w:r>
        <w:rPr>
          <w:rFonts w:cstheme="minorHAnsi"/>
          <w:sz w:val="20"/>
          <w:szCs w:val="20"/>
        </w:rPr>
        <w:t>přispívající k dosažení cílů</w:t>
      </w:r>
      <w:r w:rsidR="00E944FC">
        <w:rPr>
          <w:rFonts w:cstheme="minorHAnsi"/>
          <w:sz w:val="20"/>
          <w:szCs w:val="20"/>
        </w:rPr>
        <w:t xml:space="preserve"> RIS3 mise/misí</w:t>
      </w:r>
      <w:r w:rsidRPr="00661E49">
        <w:rPr>
          <w:rFonts w:cstheme="minorHAnsi"/>
          <w:sz w:val="20"/>
          <w:szCs w:val="20"/>
        </w:rPr>
        <w:t xml:space="preserve">. 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67312A">
      <w:headerReference w:type="default" r:id="rId13"/>
      <w:footerReference w:type="default" r:id="rId14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4216" w14:textId="77777777" w:rsidR="00841816" w:rsidRDefault="00841816" w:rsidP="005715E1">
      <w:pPr>
        <w:spacing w:after="0" w:line="240" w:lineRule="auto"/>
      </w:pPr>
      <w:r>
        <w:separator/>
      </w:r>
    </w:p>
  </w:endnote>
  <w:endnote w:type="continuationSeparator" w:id="0">
    <w:p w14:paraId="3414AD0F" w14:textId="77777777" w:rsidR="00841816" w:rsidRDefault="00841816" w:rsidP="005715E1">
      <w:pPr>
        <w:spacing w:after="0" w:line="240" w:lineRule="auto"/>
      </w:pPr>
      <w:r>
        <w:continuationSeparator/>
      </w:r>
    </w:p>
  </w:endnote>
  <w:endnote w:type="continuationNotice" w:id="1">
    <w:p w14:paraId="64A13C32" w14:textId="77777777" w:rsidR="00841816" w:rsidRDefault="00841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968F" w14:textId="06AEBD8B" w:rsidR="003F55A8" w:rsidRDefault="00115A42" w:rsidP="003F55A8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3B06514B">
          <wp:simplePos x="0" y="0"/>
          <wp:positionH relativeFrom="margin">
            <wp:posOffset>-175895</wp:posOffset>
          </wp:positionH>
          <wp:positionV relativeFrom="margin">
            <wp:posOffset>8792845</wp:posOffset>
          </wp:positionV>
          <wp:extent cx="2524125" cy="364490"/>
          <wp:effectExtent l="0" t="0" r="9525" b="0"/>
          <wp:wrapNone/>
          <wp:docPr id="12" name="Obrázek 1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5A8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71A9534B" wp14:editId="476C19F1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DE7FA" w14:textId="77777777" w:rsidR="003F55A8" w:rsidRPr="00831EAC" w:rsidRDefault="003F55A8" w:rsidP="003F55A8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2B9628C" w14:textId="77777777" w:rsidR="003F55A8" w:rsidRPr="006F1B93" w:rsidRDefault="003F55A8" w:rsidP="003F55A8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9534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7FDE7FA" w14:textId="77777777" w:rsidR="003F55A8" w:rsidRPr="00831EAC" w:rsidRDefault="003F55A8" w:rsidP="003F55A8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2B9628C" w14:textId="77777777" w:rsidR="003F55A8" w:rsidRPr="006F1B93" w:rsidRDefault="003F55A8" w:rsidP="003F55A8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3F55A8">
      <w:tab/>
    </w:r>
  </w:p>
  <w:p w14:paraId="7F5D1497" w14:textId="3767081B" w:rsidR="003F55A8" w:rsidRDefault="003F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425" w14:textId="77777777" w:rsidR="00841816" w:rsidRDefault="00841816" w:rsidP="005715E1">
      <w:pPr>
        <w:spacing w:after="0" w:line="240" w:lineRule="auto"/>
      </w:pPr>
      <w:r>
        <w:separator/>
      </w:r>
    </w:p>
  </w:footnote>
  <w:footnote w:type="continuationSeparator" w:id="0">
    <w:p w14:paraId="33E15A9A" w14:textId="77777777" w:rsidR="00841816" w:rsidRDefault="00841816" w:rsidP="005715E1">
      <w:pPr>
        <w:spacing w:after="0" w:line="240" w:lineRule="auto"/>
      </w:pPr>
      <w:r>
        <w:continuationSeparator/>
      </w:r>
    </w:p>
  </w:footnote>
  <w:footnote w:type="continuationNotice" w:id="1">
    <w:p w14:paraId="0BFBC863" w14:textId="77777777" w:rsidR="00841816" w:rsidRDefault="00841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7777777" w:rsidR="003F55A8" w:rsidRDefault="003F55A8" w:rsidP="003F55A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48602C59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1" name="Obrázek 1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CBB8F" w14:textId="77777777" w:rsidR="003F55A8" w:rsidRDefault="003F55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"/>
  </w:num>
  <w:num w:numId="2" w16cid:durableId="1610044878">
    <w:abstractNumId w:val="3"/>
  </w:num>
  <w:num w:numId="3" w16cid:durableId="1799176651">
    <w:abstractNumId w:val="4"/>
  </w:num>
  <w:num w:numId="4" w16cid:durableId="597173370">
    <w:abstractNumId w:val="0"/>
  </w:num>
  <w:num w:numId="5" w16cid:durableId="20414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54858"/>
    <w:rsid w:val="000773B1"/>
    <w:rsid w:val="00097D38"/>
    <w:rsid w:val="000C1462"/>
    <w:rsid w:val="001106FC"/>
    <w:rsid w:val="00115A42"/>
    <w:rsid w:val="00144CB0"/>
    <w:rsid w:val="00147E71"/>
    <w:rsid w:val="00151C6D"/>
    <w:rsid w:val="001907C9"/>
    <w:rsid w:val="001A1E77"/>
    <w:rsid w:val="001F14C0"/>
    <w:rsid w:val="00235F68"/>
    <w:rsid w:val="002403B1"/>
    <w:rsid w:val="00265C52"/>
    <w:rsid w:val="002A2615"/>
    <w:rsid w:val="002B7E70"/>
    <w:rsid w:val="00320346"/>
    <w:rsid w:val="00324CEF"/>
    <w:rsid w:val="00331C97"/>
    <w:rsid w:val="003B755E"/>
    <w:rsid w:val="003C24D8"/>
    <w:rsid w:val="003F55A8"/>
    <w:rsid w:val="003F6DC4"/>
    <w:rsid w:val="0046058A"/>
    <w:rsid w:val="00465071"/>
    <w:rsid w:val="004B5238"/>
    <w:rsid w:val="004B6B21"/>
    <w:rsid w:val="0050604A"/>
    <w:rsid w:val="00532B59"/>
    <w:rsid w:val="00551AB1"/>
    <w:rsid w:val="005715E1"/>
    <w:rsid w:val="005A26FD"/>
    <w:rsid w:val="005D76BE"/>
    <w:rsid w:val="005E2372"/>
    <w:rsid w:val="0060424B"/>
    <w:rsid w:val="00661E49"/>
    <w:rsid w:val="0067312A"/>
    <w:rsid w:val="006A5679"/>
    <w:rsid w:val="006D26E7"/>
    <w:rsid w:val="006E0ED3"/>
    <w:rsid w:val="006E469A"/>
    <w:rsid w:val="006F24DB"/>
    <w:rsid w:val="0072049D"/>
    <w:rsid w:val="00746538"/>
    <w:rsid w:val="007817F2"/>
    <w:rsid w:val="007D2BA9"/>
    <w:rsid w:val="00800187"/>
    <w:rsid w:val="00841816"/>
    <w:rsid w:val="00865AFC"/>
    <w:rsid w:val="008663F2"/>
    <w:rsid w:val="008B129F"/>
    <w:rsid w:val="0090753C"/>
    <w:rsid w:val="0091437C"/>
    <w:rsid w:val="00920881"/>
    <w:rsid w:val="00921894"/>
    <w:rsid w:val="009773D3"/>
    <w:rsid w:val="00983A57"/>
    <w:rsid w:val="009B2124"/>
    <w:rsid w:val="009B7870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D36EB"/>
    <w:rsid w:val="00BE5272"/>
    <w:rsid w:val="00BE7E92"/>
    <w:rsid w:val="00C04059"/>
    <w:rsid w:val="00C4564A"/>
    <w:rsid w:val="00C4665F"/>
    <w:rsid w:val="00CF3AFD"/>
    <w:rsid w:val="00CF5E3D"/>
    <w:rsid w:val="00D360DC"/>
    <w:rsid w:val="00E13734"/>
    <w:rsid w:val="00E24DDA"/>
    <w:rsid w:val="00E25168"/>
    <w:rsid w:val="00E31CB7"/>
    <w:rsid w:val="00E556CF"/>
    <w:rsid w:val="00E86446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45D0B"/>
    <w:rsid w:val="00FA017B"/>
    <w:rsid w:val="00FA0FEE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po.cz/assets/cz/podnikani/ris3-strategie/dokumenty/2022/1/RIS3-Strategie-_A_RIS3-Strategie_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15OPMSMT0001-78-14164</_dlc_DocId>
    <_dlc_DocIdUrl xmlns="0104a4cd-1400-468e-be1b-c7aad71d7d5a">
      <Url>https://op.msmt.cz/_layouts/15/DocIdRedir.aspx?ID=15OPMSMT0001-78-14164</Url>
      <Description>15OPMSMT0001-78-14164</Description>
    </_dlc_DocIdUrl>
  </documentManagement>
</p:properties>
</file>

<file path=customXml/itemProps1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A5D7F6-0A51-4CD9-8A3D-DBE7E155D4C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2022-07-14T09:55:00Z</dcterms:created>
  <dcterms:modified xsi:type="dcterms:W3CDTF">2022-07-14T09:55:00Z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6800960c-2b35-4eee-96b6-755a52c99747</vt:lpwstr>
  </property>
</Properties>
</file>